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743" w:type="dxa"/>
        <w:tblLook w:val="01E0" w:firstRow="1" w:lastRow="1" w:firstColumn="1" w:lastColumn="1" w:noHBand="0" w:noVBand="0"/>
      </w:tblPr>
      <w:tblGrid>
        <w:gridCol w:w="1624"/>
        <w:gridCol w:w="8866"/>
      </w:tblGrid>
      <w:tr w:rsidR="001C21BF" w:rsidRPr="00AC21AC" w:rsidTr="00F058E2">
        <w:tc>
          <w:tcPr>
            <w:tcW w:w="1513" w:type="dxa"/>
          </w:tcPr>
          <w:p w:rsidR="001C21BF" w:rsidRPr="00F058E2" w:rsidRDefault="001C21BF" w:rsidP="00F058E2">
            <w:pPr>
              <w:tabs>
                <w:tab w:val="left" w:pos="3827"/>
              </w:tabs>
              <w:spacing w:after="0" w:line="240" w:lineRule="atLeast"/>
              <w:jc w:val="left"/>
            </w:pPr>
          </w:p>
        </w:tc>
        <w:tc>
          <w:tcPr>
            <w:tcW w:w="8263" w:type="dxa"/>
          </w:tcPr>
          <w:p w:rsidR="001C21BF" w:rsidRPr="00F058E2" w:rsidRDefault="001C21BF" w:rsidP="00F058E2">
            <w:pPr>
              <w:tabs>
                <w:tab w:val="left" w:pos="3827"/>
              </w:tabs>
              <w:spacing w:after="0" w:line="240" w:lineRule="atLeast"/>
              <w:jc w:val="left"/>
              <w:rPr>
                <w:sz w:val="13"/>
              </w:rPr>
            </w:pPr>
          </w:p>
        </w:tc>
      </w:tr>
    </w:tbl>
    <w:p w:rsidR="00F058E2" w:rsidRDefault="00F058E2" w:rsidP="00EA6CA4">
      <w:pPr>
        <w:jc w:val="left"/>
        <w:rPr>
          <w:b/>
        </w:rPr>
      </w:pPr>
    </w:p>
    <w:p w:rsidR="00F058E2" w:rsidRDefault="00F058E2" w:rsidP="00EA6CA4">
      <w:pPr>
        <w:jc w:val="left"/>
        <w:rPr>
          <w:b/>
        </w:rPr>
      </w:pPr>
    </w:p>
    <w:p w:rsidR="00112F8B" w:rsidRDefault="00F304CF" w:rsidP="00F058E2">
      <w:pPr>
        <w:jc w:val="center"/>
        <w:rPr>
          <w:b/>
          <w:sz w:val="24"/>
          <w:szCs w:val="24"/>
        </w:rPr>
      </w:pPr>
      <w:r w:rsidRPr="00F058E2">
        <w:rPr>
          <w:b/>
          <w:sz w:val="24"/>
          <w:szCs w:val="24"/>
        </w:rPr>
        <w:t xml:space="preserve">MASTER </w:t>
      </w:r>
      <w:r w:rsidR="00611EEB">
        <w:rPr>
          <w:b/>
          <w:sz w:val="24"/>
          <w:szCs w:val="24"/>
        </w:rPr>
        <w:t xml:space="preserve">TURNKEY SOLUTION </w:t>
      </w:r>
      <w:r w:rsidR="00112F8B">
        <w:rPr>
          <w:b/>
          <w:sz w:val="24"/>
          <w:szCs w:val="24"/>
        </w:rPr>
        <w:t xml:space="preserve">AND </w:t>
      </w:r>
      <w:r w:rsidR="00147DBE" w:rsidRPr="00F058E2">
        <w:rPr>
          <w:b/>
          <w:sz w:val="24"/>
          <w:szCs w:val="24"/>
        </w:rPr>
        <w:t>SERVICES</w:t>
      </w:r>
      <w:r w:rsidRPr="00F058E2">
        <w:rPr>
          <w:b/>
          <w:sz w:val="24"/>
          <w:szCs w:val="24"/>
        </w:rPr>
        <w:t xml:space="preserve"> AGREEMENT</w:t>
      </w:r>
      <w:r w:rsidR="006219E7" w:rsidRPr="00F058E2">
        <w:rPr>
          <w:b/>
          <w:sz w:val="24"/>
          <w:szCs w:val="24"/>
        </w:rPr>
        <w:t xml:space="preserve"> </w:t>
      </w:r>
    </w:p>
    <w:p w:rsidR="00F304CF" w:rsidRPr="00F058E2" w:rsidRDefault="00147DBE" w:rsidP="00F058E2">
      <w:pPr>
        <w:jc w:val="center"/>
        <w:rPr>
          <w:b/>
          <w:sz w:val="24"/>
          <w:szCs w:val="24"/>
        </w:rPr>
      </w:pPr>
      <w:r w:rsidRPr="00F058E2">
        <w:rPr>
          <w:b/>
          <w:sz w:val="24"/>
          <w:szCs w:val="24"/>
        </w:rPr>
        <w:t xml:space="preserve">FOR </w:t>
      </w:r>
      <w:r w:rsidR="001450A8" w:rsidRPr="00F058E2">
        <w:rPr>
          <w:b/>
          <w:sz w:val="24"/>
          <w:szCs w:val="24"/>
        </w:rPr>
        <w:t xml:space="preserve">THE </w:t>
      </w:r>
      <w:r w:rsidRPr="00F058E2">
        <w:rPr>
          <w:b/>
          <w:sz w:val="24"/>
          <w:szCs w:val="24"/>
        </w:rPr>
        <w:t xml:space="preserve">PROVISION </w:t>
      </w:r>
      <w:r w:rsidR="006219E7" w:rsidRPr="00F058E2">
        <w:rPr>
          <w:b/>
          <w:sz w:val="24"/>
          <w:szCs w:val="24"/>
        </w:rPr>
        <w:t xml:space="preserve">OF </w:t>
      </w:r>
      <w:r w:rsidR="001450A8" w:rsidRPr="00F058E2">
        <w:rPr>
          <w:b/>
          <w:sz w:val="24"/>
          <w:szCs w:val="24"/>
        </w:rPr>
        <w:t>A</w:t>
      </w:r>
      <w:r w:rsidR="006219E7" w:rsidRPr="00F058E2">
        <w:rPr>
          <w:b/>
          <w:sz w:val="24"/>
          <w:szCs w:val="24"/>
        </w:rPr>
        <w:t xml:space="preserve"> FISCAL MARK AND A TRACK AND TRACE SOLUTION </w:t>
      </w:r>
      <w:r w:rsidR="00557B57" w:rsidRPr="00F058E2">
        <w:rPr>
          <w:b/>
          <w:sz w:val="24"/>
          <w:szCs w:val="24"/>
        </w:rPr>
        <w:t xml:space="preserve">OF </w:t>
      </w:r>
      <w:r w:rsidR="00F058E2" w:rsidRPr="00F058E2">
        <w:rPr>
          <w:b/>
          <w:sz w:val="24"/>
          <w:szCs w:val="24"/>
        </w:rPr>
        <w:t>CIGARETTE</w:t>
      </w:r>
      <w:r w:rsidRPr="00F058E2">
        <w:rPr>
          <w:b/>
          <w:sz w:val="24"/>
          <w:szCs w:val="24"/>
        </w:rPr>
        <w:t xml:space="preserve"> PRODUCTS</w:t>
      </w:r>
    </w:p>
    <w:p w:rsidR="001C21BF" w:rsidRPr="00F058E2" w:rsidRDefault="001C21BF" w:rsidP="00F058E2">
      <w:pPr>
        <w:jc w:val="center"/>
        <w:rPr>
          <w:sz w:val="24"/>
          <w:szCs w:val="24"/>
        </w:rPr>
      </w:pPr>
    </w:p>
    <w:p w:rsidR="00112F8B" w:rsidRDefault="00112F8B" w:rsidP="00F058E2">
      <w:pPr>
        <w:spacing w:before="240" w:after="480"/>
        <w:jc w:val="center"/>
        <w:rPr>
          <w:sz w:val="24"/>
          <w:szCs w:val="24"/>
        </w:rPr>
      </w:pPr>
    </w:p>
    <w:p w:rsidR="00112F8B" w:rsidRDefault="00112F8B" w:rsidP="00F058E2">
      <w:pPr>
        <w:spacing w:before="240" w:after="480"/>
        <w:jc w:val="center"/>
        <w:rPr>
          <w:sz w:val="24"/>
          <w:szCs w:val="24"/>
        </w:rPr>
      </w:pPr>
    </w:p>
    <w:p w:rsidR="008D2B9F" w:rsidRDefault="008D2B9F" w:rsidP="00F058E2">
      <w:pPr>
        <w:spacing w:before="240" w:after="480"/>
        <w:jc w:val="center"/>
        <w:rPr>
          <w:sz w:val="24"/>
          <w:szCs w:val="24"/>
        </w:rPr>
      </w:pPr>
      <w:r w:rsidRPr="00F058E2">
        <w:rPr>
          <w:sz w:val="24"/>
          <w:szCs w:val="24"/>
        </w:rPr>
        <w:t>entered into between</w:t>
      </w:r>
    </w:p>
    <w:p w:rsidR="00F058E2" w:rsidRPr="00F058E2" w:rsidRDefault="00F058E2" w:rsidP="00F058E2">
      <w:pPr>
        <w:spacing w:before="240" w:after="480"/>
        <w:jc w:val="center"/>
        <w:rPr>
          <w:sz w:val="24"/>
          <w:szCs w:val="24"/>
        </w:rPr>
      </w:pPr>
    </w:p>
    <w:p w:rsidR="00F058E2" w:rsidRDefault="00F058E2" w:rsidP="00F058E2">
      <w:pPr>
        <w:jc w:val="center"/>
        <w:rPr>
          <w:rFonts w:cs="Arial"/>
          <w:b/>
          <w:sz w:val="24"/>
          <w:szCs w:val="24"/>
          <w:lang w:val="en-ZA"/>
        </w:rPr>
      </w:pPr>
    </w:p>
    <w:p w:rsidR="008D2B9F" w:rsidRPr="00F058E2" w:rsidRDefault="006219E7" w:rsidP="00F058E2">
      <w:pPr>
        <w:jc w:val="center"/>
        <w:rPr>
          <w:b/>
          <w:sz w:val="24"/>
          <w:szCs w:val="24"/>
        </w:rPr>
      </w:pPr>
      <w:r w:rsidRPr="00F058E2">
        <w:rPr>
          <w:rFonts w:cs="Arial"/>
          <w:b/>
          <w:sz w:val="24"/>
          <w:szCs w:val="24"/>
          <w:lang w:val="en-ZA"/>
        </w:rPr>
        <w:t>__________________________</w:t>
      </w:r>
      <w:r w:rsidR="00F304CF" w:rsidRPr="00F058E2">
        <w:rPr>
          <w:rFonts w:cs="Arial"/>
          <w:b/>
          <w:sz w:val="24"/>
          <w:szCs w:val="24"/>
          <w:lang w:val="en-ZA"/>
        </w:rPr>
        <w:t xml:space="preserve"> (PROPRIETARY) LIMITED</w:t>
      </w:r>
    </w:p>
    <w:p w:rsidR="008D2B9F" w:rsidRPr="00F058E2" w:rsidRDefault="00F304CF" w:rsidP="00F058E2">
      <w:pPr>
        <w:jc w:val="center"/>
        <w:rPr>
          <w:sz w:val="24"/>
          <w:szCs w:val="24"/>
        </w:rPr>
      </w:pPr>
      <w:r w:rsidRPr="00F058E2">
        <w:rPr>
          <w:sz w:val="24"/>
          <w:szCs w:val="24"/>
        </w:rPr>
        <w:t xml:space="preserve">(Registration No. </w:t>
      </w:r>
      <w:r w:rsidR="006219E7" w:rsidRPr="00F058E2">
        <w:rPr>
          <w:sz w:val="24"/>
          <w:szCs w:val="24"/>
          <w:lang w:val="en-ZA"/>
        </w:rPr>
        <w:t>_________________________</w:t>
      </w:r>
      <w:r w:rsidRPr="00F058E2">
        <w:rPr>
          <w:sz w:val="24"/>
          <w:szCs w:val="24"/>
        </w:rPr>
        <w:t>)</w:t>
      </w:r>
    </w:p>
    <w:p w:rsidR="00F058E2" w:rsidRDefault="00F058E2" w:rsidP="00F058E2">
      <w:pPr>
        <w:spacing w:before="240" w:after="480"/>
        <w:jc w:val="center"/>
        <w:rPr>
          <w:sz w:val="24"/>
          <w:szCs w:val="24"/>
        </w:rPr>
      </w:pPr>
    </w:p>
    <w:p w:rsidR="00112F8B" w:rsidRDefault="00112F8B" w:rsidP="00F058E2">
      <w:pPr>
        <w:spacing w:before="240" w:after="480"/>
        <w:jc w:val="center"/>
        <w:rPr>
          <w:sz w:val="24"/>
          <w:szCs w:val="24"/>
        </w:rPr>
      </w:pPr>
    </w:p>
    <w:p w:rsidR="008D2B9F" w:rsidRPr="00F058E2" w:rsidRDefault="008D2B9F" w:rsidP="00F058E2">
      <w:pPr>
        <w:spacing w:before="240" w:after="480"/>
        <w:jc w:val="center"/>
        <w:rPr>
          <w:sz w:val="24"/>
          <w:szCs w:val="24"/>
        </w:rPr>
      </w:pPr>
      <w:r w:rsidRPr="00F058E2">
        <w:rPr>
          <w:sz w:val="24"/>
          <w:szCs w:val="24"/>
        </w:rPr>
        <w:t>and</w:t>
      </w:r>
    </w:p>
    <w:p w:rsidR="008D2B9F" w:rsidRPr="00F058E2" w:rsidRDefault="00F304CF" w:rsidP="00F058E2">
      <w:pPr>
        <w:jc w:val="center"/>
        <w:rPr>
          <w:rFonts w:cs="Arial"/>
          <w:b/>
          <w:sz w:val="24"/>
          <w:szCs w:val="24"/>
          <w:lang w:val="en-ZA"/>
        </w:rPr>
      </w:pPr>
      <w:r w:rsidRPr="00F058E2">
        <w:rPr>
          <w:rFonts w:cs="Arial"/>
          <w:b/>
          <w:sz w:val="24"/>
          <w:szCs w:val="24"/>
          <w:lang w:val="en-ZA"/>
        </w:rPr>
        <w:t>SOUTH AFRICAN REVENUE SERVICE</w:t>
      </w:r>
    </w:p>
    <w:p w:rsidR="001773EF" w:rsidRDefault="001B3ED8" w:rsidP="002B6F26">
      <w:pPr>
        <w:spacing w:after="120"/>
        <w:jc w:val="center"/>
      </w:pPr>
      <w:r w:rsidRPr="00361F8A">
        <w:br w:type="page"/>
      </w:r>
    </w:p>
    <w:p w:rsidR="00F304CF" w:rsidRPr="00361F8A" w:rsidRDefault="00F304CF" w:rsidP="002B6F26">
      <w:pPr>
        <w:spacing w:after="120"/>
        <w:jc w:val="center"/>
        <w:rPr>
          <w:rFonts w:cs="Arial"/>
          <w:lang w:val="en-ZA"/>
        </w:rPr>
      </w:pPr>
      <w:r w:rsidRPr="00361F8A">
        <w:rPr>
          <w:rFonts w:cs="Arial"/>
          <w:b/>
          <w:lang w:val="en-ZA"/>
        </w:rPr>
        <w:t>TERMS AND CONDITIONS</w:t>
      </w:r>
    </w:p>
    <w:p w:rsidR="00226C1F" w:rsidRDefault="00F304CF" w:rsidP="002B6F26">
      <w:pPr>
        <w:pStyle w:val="Clause0Sub"/>
        <w:spacing w:after="120"/>
        <w:ind w:left="0"/>
        <w:rPr>
          <w:lang w:val="en-ZA"/>
        </w:rPr>
      </w:pPr>
      <w:bookmarkStart w:id="0" w:name="_Toc440272749"/>
      <w:bookmarkStart w:id="1" w:name="_Toc445019181"/>
      <w:bookmarkStart w:id="2" w:name="_Toc445020357"/>
      <w:bookmarkStart w:id="3" w:name="_Toc445042524"/>
      <w:bookmarkStart w:id="4" w:name="_Toc445205659"/>
      <w:bookmarkStart w:id="5" w:name="_Toc445726057"/>
      <w:bookmarkStart w:id="6" w:name="_Toc445915985"/>
      <w:bookmarkStart w:id="7" w:name="_Toc448303965"/>
      <w:bookmarkStart w:id="8" w:name="_Toc448492816"/>
      <w:bookmarkStart w:id="9" w:name="_Toc453640071"/>
      <w:r w:rsidRPr="00361F8A">
        <w:rPr>
          <w:lang w:val="en-ZA"/>
        </w:rPr>
        <w:t xml:space="preserve">This </w:t>
      </w:r>
      <w:r w:rsidR="006219E7">
        <w:rPr>
          <w:lang w:val="en-ZA"/>
        </w:rPr>
        <w:t xml:space="preserve">Master </w:t>
      </w:r>
      <w:r w:rsidR="004A357F">
        <w:rPr>
          <w:lang w:val="en-ZA"/>
        </w:rPr>
        <w:t xml:space="preserve">Turnkey </w:t>
      </w:r>
      <w:r w:rsidR="006219E7">
        <w:rPr>
          <w:lang w:val="en-ZA"/>
        </w:rPr>
        <w:t xml:space="preserve">Services Agreement </w:t>
      </w:r>
      <w:r w:rsidRPr="00361F8A">
        <w:rPr>
          <w:lang w:val="en-ZA"/>
        </w:rPr>
        <w:t>(the ‘</w:t>
      </w:r>
      <w:r w:rsidR="006219E7">
        <w:rPr>
          <w:b/>
          <w:lang w:val="en-ZA"/>
        </w:rPr>
        <w:t>MSA</w:t>
      </w:r>
      <w:r w:rsidR="006219E7" w:rsidRPr="00361F8A">
        <w:rPr>
          <w:lang w:val="en-ZA"/>
        </w:rPr>
        <w:t>’</w:t>
      </w:r>
      <w:r w:rsidRPr="00361F8A">
        <w:rPr>
          <w:lang w:val="en-ZA"/>
        </w:rPr>
        <w:t xml:space="preserve">), effective as of </w:t>
      </w:r>
      <w:r w:rsidR="00125F74" w:rsidRPr="00361F8A">
        <w:rPr>
          <w:lang w:val="en-ZA"/>
        </w:rPr>
        <w:t>the Effective Date (</w:t>
      </w:r>
      <w:r w:rsidR="00226C1F">
        <w:rPr>
          <w:i/>
          <w:highlight w:val="yellow"/>
          <w:lang w:val="en-ZA"/>
        </w:rPr>
        <w:t>shall be updated upon a</w:t>
      </w:r>
      <w:r w:rsidR="00226C1F" w:rsidRPr="00226C1F">
        <w:rPr>
          <w:i/>
          <w:highlight w:val="yellow"/>
          <w:lang w:val="en-ZA"/>
        </w:rPr>
        <w:t>p</w:t>
      </w:r>
      <w:r w:rsidR="00226C1F">
        <w:rPr>
          <w:i/>
          <w:highlight w:val="yellow"/>
          <w:lang w:val="en-ZA"/>
        </w:rPr>
        <w:t>p</w:t>
      </w:r>
      <w:r w:rsidR="00226C1F" w:rsidRPr="00226C1F">
        <w:rPr>
          <w:i/>
          <w:highlight w:val="yellow"/>
          <w:lang w:val="en-ZA"/>
        </w:rPr>
        <w:t>ointment</w:t>
      </w:r>
      <w:r w:rsidR="00125F74" w:rsidRPr="00226C1F">
        <w:rPr>
          <w:i/>
          <w:lang w:val="en-ZA"/>
        </w:rPr>
        <w:t>)</w:t>
      </w:r>
      <w:r w:rsidRPr="00226C1F">
        <w:rPr>
          <w:i/>
          <w:lang w:val="en-ZA"/>
        </w:rPr>
        <w:t xml:space="preserve">, </w:t>
      </w:r>
      <w:r w:rsidRPr="00361F8A">
        <w:rPr>
          <w:lang w:val="en-ZA"/>
        </w:rPr>
        <w:t xml:space="preserve">is entered into between the </w:t>
      </w:r>
      <w:r w:rsidRPr="00647F5B">
        <w:rPr>
          <w:b/>
          <w:lang w:val="en-ZA"/>
        </w:rPr>
        <w:t>South African Revenue Service</w:t>
      </w:r>
      <w:r w:rsidRPr="00361F8A">
        <w:rPr>
          <w:lang w:val="en-ZA"/>
        </w:rPr>
        <w:t xml:space="preserve">, an organ of the State </w:t>
      </w:r>
      <w:r w:rsidR="000A5101">
        <w:rPr>
          <w:lang w:val="en-ZA"/>
        </w:rPr>
        <w:t xml:space="preserve">(within public administration but outside public service) </w:t>
      </w:r>
      <w:r w:rsidRPr="00361F8A">
        <w:rPr>
          <w:lang w:val="en-ZA"/>
        </w:rPr>
        <w:t>established in terms of the South African Revenue Service Act 34 of 1997, with its registered address located at Pretoria Head Office, 299 Bronkhorst Street, Nieuw Muckleneuk  0181, South Africa (‘</w:t>
      </w:r>
      <w:r w:rsidRPr="00361F8A">
        <w:rPr>
          <w:b/>
          <w:lang w:val="en-ZA"/>
        </w:rPr>
        <w:t>SARS’</w:t>
      </w:r>
      <w:r w:rsidRPr="00361F8A">
        <w:rPr>
          <w:lang w:val="en-ZA"/>
        </w:rPr>
        <w:t xml:space="preserve">) and </w:t>
      </w:r>
      <w:r w:rsidR="00647F5B">
        <w:rPr>
          <w:lang w:val="en-ZA"/>
        </w:rPr>
        <w:t>________________________</w:t>
      </w:r>
      <w:r w:rsidR="003B7E43" w:rsidRPr="00361F8A">
        <w:rPr>
          <w:lang w:val="en-ZA"/>
        </w:rPr>
        <w:t>,</w:t>
      </w:r>
      <w:r w:rsidRPr="00361F8A">
        <w:rPr>
          <w:lang w:val="en-ZA"/>
        </w:rPr>
        <w:t xml:space="preserve"> with registration number </w:t>
      </w:r>
      <w:r w:rsidR="00226C1F">
        <w:rPr>
          <w:lang w:val="en-ZA"/>
        </w:rPr>
        <w:t>______________________</w:t>
      </w:r>
      <w:r w:rsidRPr="00361F8A">
        <w:rPr>
          <w:lang w:val="en-ZA"/>
        </w:rPr>
        <w:t xml:space="preserve">, a company incorporated under the laws of the Republic of South Africa, with its registered address located at </w:t>
      </w:r>
      <w:r w:rsidR="00226C1F">
        <w:rPr>
          <w:lang w:val="en-ZA"/>
        </w:rPr>
        <w:t>____________________________________</w:t>
      </w:r>
      <w:r w:rsidRPr="00361F8A">
        <w:rPr>
          <w:lang w:val="en-ZA"/>
        </w:rPr>
        <w:t>, South Africa (‘</w:t>
      </w:r>
      <w:r w:rsidRPr="00361F8A">
        <w:rPr>
          <w:b/>
          <w:lang w:val="en-ZA"/>
        </w:rPr>
        <w:t>Service Provider</w:t>
      </w:r>
      <w:r w:rsidRPr="00361F8A">
        <w:rPr>
          <w:lang w:val="en-ZA"/>
        </w:rPr>
        <w:t xml:space="preserve">’). </w:t>
      </w:r>
    </w:p>
    <w:p w:rsidR="00C02777" w:rsidRDefault="00C02777" w:rsidP="002B6F26">
      <w:pPr>
        <w:pStyle w:val="Clause0Sub"/>
        <w:spacing w:after="120"/>
        <w:ind w:left="0"/>
        <w:rPr>
          <w:lang w:val="en-ZA"/>
        </w:rPr>
      </w:pPr>
    </w:p>
    <w:p w:rsidR="00226C1F" w:rsidRPr="00F058E2" w:rsidRDefault="00C02777" w:rsidP="002B6F26">
      <w:pPr>
        <w:pStyle w:val="Clause0Sub"/>
        <w:spacing w:after="120"/>
        <w:ind w:left="0"/>
        <w:rPr>
          <w:b/>
          <w:lang w:val="en-ZA"/>
        </w:rPr>
      </w:pPr>
      <w:r w:rsidRPr="00F058E2">
        <w:rPr>
          <w:b/>
          <w:lang w:val="en-ZA"/>
        </w:rPr>
        <w:t xml:space="preserve">Capitalised terms have the meanings given to them in </w:t>
      </w:r>
      <w:r w:rsidRPr="00F058E2">
        <w:rPr>
          <w:b/>
          <w:lang w:val="en-ZA"/>
        </w:rPr>
        <w:fldChar w:fldCharType="begin"/>
      </w:r>
      <w:r w:rsidRPr="00F058E2">
        <w:rPr>
          <w:b/>
          <w:lang w:val="en-ZA"/>
        </w:rPr>
        <w:instrText xml:space="preserve"> REF _Ref239501998 \r \h  \* MERGEFORMAT </w:instrText>
      </w:r>
      <w:r w:rsidRPr="00F058E2">
        <w:rPr>
          <w:b/>
          <w:lang w:val="en-ZA"/>
        </w:rPr>
      </w:r>
      <w:r w:rsidRPr="00F058E2">
        <w:rPr>
          <w:b/>
          <w:lang w:val="en-ZA"/>
        </w:rPr>
        <w:fldChar w:fldCharType="separate"/>
      </w:r>
      <w:r w:rsidR="00DF0351">
        <w:rPr>
          <w:b/>
          <w:lang w:val="en-ZA"/>
        </w:rPr>
        <w:t>Annexure A</w:t>
      </w:r>
      <w:r w:rsidRPr="00F058E2">
        <w:rPr>
          <w:b/>
          <w:lang w:val="en-ZA"/>
        </w:rPr>
        <w:fldChar w:fldCharType="end"/>
      </w:r>
      <w:r w:rsidRPr="00F058E2">
        <w:rPr>
          <w:b/>
          <w:lang w:val="en-ZA"/>
        </w:rPr>
        <w:t xml:space="preserve"> (Glossary).</w:t>
      </w:r>
    </w:p>
    <w:p w:rsidR="000B7F56" w:rsidRPr="000B7F56" w:rsidRDefault="000B7F56" w:rsidP="000B7F56">
      <w:pPr>
        <w:pStyle w:val="Clause0Sub"/>
        <w:spacing w:after="120"/>
        <w:ind w:left="0"/>
        <w:rPr>
          <w:b/>
          <w:lang w:val="en-ZA"/>
        </w:rPr>
      </w:pPr>
    </w:p>
    <w:p w:rsidR="008B2F8A" w:rsidRDefault="000B7F56" w:rsidP="000B7F56">
      <w:pPr>
        <w:pStyle w:val="Clause0Sub"/>
        <w:spacing w:after="120"/>
        <w:ind w:left="0"/>
        <w:rPr>
          <w:b/>
          <w:lang w:val="en-ZA"/>
        </w:rPr>
      </w:pPr>
      <w:r>
        <w:rPr>
          <w:b/>
          <w:lang w:val="en-ZA"/>
        </w:rPr>
        <w:t>[</w:t>
      </w:r>
      <w:r w:rsidRPr="000B7F56">
        <w:rPr>
          <w:b/>
          <w:lang w:val="en-ZA"/>
        </w:rPr>
        <w:t>Note to Bidder</w:t>
      </w:r>
      <w:r>
        <w:rPr>
          <w:b/>
          <w:lang w:val="en-ZA"/>
        </w:rPr>
        <w:t>:</w:t>
      </w:r>
    </w:p>
    <w:p w:rsidR="000B7F56" w:rsidRDefault="000B7F56" w:rsidP="000B7F56">
      <w:pPr>
        <w:pStyle w:val="Clause0Sub"/>
        <w:spacing w:after="120"/>
        <w:ind w:left="0"/>
        <w:rPr>
          <w:b/>
          <w:lang w:val="en-ZA"/>
        </w:rPr>
      </w:pPr>
      <w:r w:rsidRPr="000B7F56">
        <w:rPr>
          <w:lang w:val="x-none"/>
        </w:rPr>
        <w:t xml:space="preserve">This Agreement shall form the basis upon which SARS shall conclude a comprehensive agreement for the </w:t>
      </w:r>
      <w:r w:rsidRPr="000B7F56">
        <w:rPr>
          <w:lang w:val="en-ZA"/>
        </w:rPr>
        <w:t xml:space="preserve">provision of the Solution and/or </w:t>
      </w:r>
      <w:r w:rsidRPr="000B7F56">
        <w:rPr>
          <w:lang w:val="x-none"/>
        </w:rPr>
        <w:t>Services with the successful bidder.</w:t>
      </w:r>
      <w:r w:rsidRPr="000B7F56">
        <w:rPr>
          <w:lang w:val="en-ZA"/>
        </w:rPr>
        <w:t xml:space="preserve"> </w:t>
      </w:r>
      <w:r w:rsidRPr="000B7F56">
        <w:rPr>
          <w:b/>
          <w:lang w:val="x-none"/>
        </w:rPr>
        <w:t xml:space="preserve">This </w:t>
      </w:r>
      <w:r w:rsidR="008B2F8A">
        <w:rPr>
          <w:b/>
          <w:lang w:val="en-ZA"/>
        </w:rPr>
        <w:t>MSA</w:t>
      </w:r>
      <w:r w:rsidRPr="000B7F56">
        <w:rPr>
          <w:b/>
          <w:lang w:val="x-none"/>
        </w:rPr>
        <w:t xml:space="preserve"> does not constitute a final agreement between the Parties</w:t>
      </w:r>
      <w:r w:rsidRPr="000B7F56">
        <w:rPr>
          <w:b/>
          <w:lang w:val="en-ZA"/>
        </w:rPr>
        <w:t xml:space="preserve">. </w:t>
      </w:r>
      <w:r w:rsidRPr="008B2F8A">
        <w:rPr>
          <w:lang w:val="x-none"/>
        </w:rPr>
        <w:t>SARS reserves the right to amend</w:t>
      </w:r>
      <w:r w:rsidR="008B2F8A">
        <w:rPr>
          <w:lang w:val="en-ZA"/>
        </w:rPr>
        <w:t xml:space="preserve"> this MSA</w:t>
      </w:r>
      <w:r w:rsidRPr="008B2F8A">
        <w:rPr>
          <w:lang w:val="x-none"/>
        </w:rPr>
        <w:t xml:space="preserve"> </w:t>
      </w:r>
      <w:r w:rsidR="008B2F8A" w:rsidRPr="008B2F8A">
        <w:rPr>
          <w:lang w:val="en-ZA"/>
        </w:rPr>
        <w:t>at its sole discretion</w:t>
      </w:r>
      <w:r w:rsidRPr="008B2F8A">
        <w:rPr>
          <w:lang w:val="en-ZA"/>
        </w:rPr>
        <w:t xml:space="preserve">, at </w:t>
      </w:r>
      <w:r w:rsidRPr="008B2F8A">
        <w:rPr>
          <w:lang w:val="x-none"/>
        </w:rPr>
        <w:t xml:space="preserve">any </w:t>
      </w:r>
      <w:r w:rsidR="00505471">
        <w:rPr>
          <w:lang w:val="en-ZA"/>
        </w:rPr>
        <w:t xml:space="preserve">time </w:t>
      </w:r>
      <w:r w:rsidR="008B2F8A">
        <w:rPr>
          <w:lang w:val="en-ZA"/>
        </w:rPr>
        <w:t xml:space="preserve">prior </w:t>
      </w:r>
      <w:r w:rsidRPr="008B2F8A">
        <w:rPr>
          <w:lang w:val="x-none"/>
        </w:rPr>
        <w:t xml:space="preserve">to </w:t>
      </w:r>
      <w:r w:rsidR="008B2F8A">
        <w:rPr>
          <w:lang w:val="en-ZA"/>
        </w:rPr>
        <w:t xml:space="preserve">the </w:t>
      </w:r>
      <w:r w:rsidR="008B2F8A" w:rsidRPr="008B2F8A">
        <w:rPr>
          <w:lang w:val="en-ZA"/>
        </w:rPr>
        <w:t xml:space="preserve">date on which </w:t>
      </w:r>
      <w:r w:rsidR="008B2F8A">
        <w:rPr>
          <w:lang w:val="en-ZA"/>
        </w:rPr>
        <w:t>the tender (</w:t>
      </w:r>
      <w:r w:rsidR="008B2F8A" w:rsidRPr="008B2F8A">
        <w:rPr>
          <w:lang w:val="en-ZA"/>
        </w:rPr>
        <w:t xml:space="preserve">RFP </w:t>
      </w:r>
      <w:r w:rsidR="008B2F8A">
        <w:rPr>
          <w:lang w:val="en-ZA"/>
        </w:rPr>
        <w:t>01/2019)</w:t>
      </w:r>
      <w:r w:rsidR="008B2F8A" w:rsidRPr="008B2F8A">
        <w:rPr>
          <w:lang w:val="en-ZA"/>
        </w:rPr>
        <w:t xml:space="preserve"> closes</w:t>
      </w:r>
      <w:r w:rsidRPr="008B2F8A">
        <w:rPr>
          <w:lang w:val="x-none"/>
        </w:rPr>
        <w:t>.</w:t>
      </w:r>
      <w:r w:rsidR="008B2F8A" w:rsidRPr="008B2F8A">
        <w:rPr>
          <w:lang w:val="en-ZA"/>
        </w:rPr>
        <w:t xml:space="preserve"> Notwithstanding the aforementioned, and given the nature of the Bespoke Services required herein, SARS further </w:t>
      </w:r>
      <w:r w:rsidR="00144593" w:rsidRPr="008B2F8A">
        <w:rPr>
          <w:lang w:val="en-ZA"/>
        </w:rPr>
        <w:t>reserves</w:t>
      </w:r>
      <w:r w:rsidR="008B2F8A" w:rsidRPr="008B2F8A">
        <w:rPr>
          <w:lang w:val="en-ZA"/>
        </w:rPr>
        <w:t xml:space="preserve"> the right to amend this</w:t>
      </w:r>
      <w:r w:rsidR="008B2F8A">
        <w:rPr>
          <w:lang w:val="en-ZA"/>
        </w:rPr>
        <w:t xml:space="preserve"> MSA</w:t>
      </w:r>
      <w:r w:rsidR="008B2F8A" w:rsidRPr="008B2F8A">
        <w:rPr>
          <w:lang w:val="en-ZA"/>
        </w:rPr>
        <w:t xml:space="preserve"> </w:t>
      </w:r>
      <w:r w:rsidR="008B2F8A">
        <w:rPr>
          <w:lang w:val="en-ZA"/>
        </w:rPr>
        <w:t xml:space="preserve">after the aforementioned tender has closed but </w:t>
      </w:r>
      <w:r w:rsidR="008B2F8A" w:rsidRPr="008B2F8A">
        <w:rPr>
          <w:lang w:val="en-ZA"/>
        </w:rPr>
        <w:t>prior to signature thereof</w:t>
      </w:r>
      <w:r w:rsidR="008B2F8A">
        <w:rPr>
          <w:b/>
          <w:lang w:val="en-ZA"/>
        </w:rPr>
        <w:t>.</w:t>
      </w: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0B7F56">
      <w:pPr>
        <w:pStyle w:val="Clause0Sub"/>
        <w:spacing w:after="120"/>
        <w:ind w:left="0"/>
        <w:rPr>
          <w:b/>
          <w:lang w:val="en-ZA"/>
        </w:rPr>
      </w:pPr>
    </w:p>
    <w:p w:rsidR="00AF733C" w:rsidRDefault="00AF733C" w:rsidP="00AF733C">
      <w:pPr>
        <w:rPr>
          <w:b/>
        </w:rPr>
      </w:pPr>
      <w:r w:rsidRPr="00FC4AB8">
        <w:rPr>
          <w:b/>
        </w:rPr>
        <w:t>TABLE OF CONTENTS</w:t>
      </w:r>
    </w:p>
    <w:p w:rsidR="00AF733C" w:rsidRDefault="00AF733C" w:rsidP="00AF733C">
      <w:pPr>
        <w:pBdr>
          <w:top w:val="single" w:sz="4" w:space="6" w:color="auto"/>
          <w:left w:val="single" w:sz="4" w:space="4" w:color="auto"/>
          <w:bottom w:val="single" w:sz="4" w:space="12" w:color="auto"/>
          <w:right w:val="single" w:sz="4" w:space="4" w:color="auto"/>
        </w:pBdr>
        <w:tabs>
          <w:tab w:val="right" w:pos="9639"/>
        </w:tabs>
        <w:rPr>
          <w:b/>
        </w:rPr>
      </w:pPr>
      <w:r>
        <w:rPr>
          <w:b/>
        </w:rPr>
        <w:t>Clause number and description</w:t>
      </w:r>
      <w:r>
        <w:rPr>
          <w:b/>
        </w:rPr>
        <w:tab/>
        <w:t>Page</w:t>
      </w:r>
    </w:p>
    <w:p w:rsidR="00F94D71" w:rsidRDefault="00AF733C">
      <w:pPr>
        <w:pStyle w:val="TOC1"/>
        <w:rPr>
          <w:rFonts w:asciiTheme="minorHAnsi" w:eastAsiaTheme="minorEastAsia" w:hAnsiTheme="minorHAnsi" w:cstheme="minorBidi"/>
          <w:noProof/>
          <w:sz w:val="22"/>
          <w:szCs w:val="22"/>
          <w:lang w:val="en-ZA" w:eastAsia="en-ZA"/>
        </w:rPr>
      </w:pPr>
      <w:r>
        <w:lastRenderedPageBreak/>
        <w:fldChar w:fldCharType="begin"/>
      </w:r>
      <w:r>
        <w:instrText xml:space="preserve"> TOC \o "1-9" \z \t "Clause1Head,1" </w:instrText>
      </w:r>
      <w:r>
        <w:fldChar w:fldCharType="separate"/>
      </w:r>
      <w:r w:rsidR="00F94D71" w:rsidRPr="00545C39">
        <w:rPr>
          <w:noProof/>
          <w:lang w:val="en-ZA"/>
        </w:rPr>
        <w:t>1.</w:t>
      </w:r>
      <w:r w:rsidR="00F94D71">
        <w:rPr>
          <w:rFonts w:asciiTheme="minorHAnsi" w:eastAsiaTheme="minorEastAsia" w:hAnsiTheme="minorHAnsi" w:cstheme="minorBidi"/>
          <w:noProof/>
          <w:sz w:val="22"/>
          <w:szCs w:val="22"/>
          <w:lang w:val="en-ZA" w:eastAsia="en-ZA"/>
        </w:rPr>
        <w:tab/>
      </w:r>
      <w:r w:rsidR="00F94D71" w:rsidRPr="00545C39">
        <w:rPr>
          <w:noProof/>
          <w:lang w:val="en-ZA"/>
        </w:rPr>
        <w:t>BACKGROUND AND OBJECTIVES</w:t>
      </w:r>
      <w:r w:rsidR="00F94D71">
        <w:rPr>
          <w:noProof/>
          <w:webHidden/>
        </w:rPr>
        <w:tab/>
      </w:r>
      <w:r w:rsidR="00F94D71">
        <w:rPr>
          <w:noProof/>
          <w:webHidden/>
        </w:rPr>
        <w:fldChar w:fldCharType="begin"/>
      </w:r>
      <w:r w:rsidR="00F94D71">
        <w:rPr>
          <w:noProof/>
          <w:webHidden/>
        </w:rPr>
        <w:instrText xml:space="preserve"> PAGEREF _Toc7035087 \h </w:instrText>
      </w:r>
      <w:r w:rsidR="00F94D71">
        <w:rPr>
          <w:noProof/>
          <w:webHidden/>
        </w:rPr>
      </w:r>
      <w:r w:rsidR="00F94D71">
        <w:rPr>
          <w:noProof/>
          <w:webHidden/>
        </w:rPr>
        <w:fldChar w:fldCharType="separate"/>
      </w:r>
      <w:r w:rsidR="00F94D71">
        <w:rPr>
          <w:noProof/>
          <w:webHidden/>
        </w:rPr>
        <w:t>7</w:t>
      </w:r>
      <w:r w:rsidR="00F94D71">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2.</w:t>
      </w:r>
      <w:r>
        <w:rPr>
          <w:rFonts w:asciiTheme="minorHAnsi" w:eastAsiaTheme="minorEastAsia" w:hAnsiTheme="minorHAnsi" w:cstheme="minorBidi"/>
          <w:noProof/>
          <w:sz w:val="22"/>
          <w:szCs w:val="22"/>
          <w:lang w:val="en-ZA" w:eastAsia="en-ZA"/>
        </w:rPr>
        <w:tab/>
      </w:r>
      <w:r w:rsidRPr="00545C39">
        <w:rPr>
          <w:noProof/>
          <w:lang w:val="en-ZA"/>
        </w:rPr>
        <w:t>AGREEMENT STRUCTURE AND ORDER OF PRECEDENCE</w:t>
      </w:r>
      <w:r>
        <w:rPr>
          <w:noProof/>
          <w:webHidden/>
        </w:rPr>
        <w:tab/>
      </w:r>
      <w:r>
        <w:rPr>
          <w:noProof/>
          <w:webHidden/>
        </w:rPr>
        <w:fldChar w:fldCharType="begin"/>
      </w:r>
      <w:r>
        <w:rPr>
          <w:noProof/>
          <w:webHidden/>
        </w:rPr>
        <w:instrText xml:space="preserve"> PAGEREF _Toc7035088 \h </w:instrText>
      </w:r>
      <w:r>
        <w:rPr>
          <w:noProof/>
          <w:webHidden/>
        </w:rPr>
      </w:r>
      <w:r>
        <w:rPr>
          <w:noProof/>
          <w:webHidden/>
        </w:rPr>
        <w:fldChar w:fldCharType="separate"/>
      </w:r>
      <w:r>
        <w:rPr>
          <w:noProof/>
          <w:webHidden/>
        </w:rPr>
        <w:t>11</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3.</w:t>
      </w:r>
      <w:r>
        <w:rPr>
          <w:rFonts w:asciiTheme="minorHAnsi" w:eastAsiaTheme="minorEastAsia" w:hAnsiTheme="minorHAnsi" w:cstheme="minorBidi"/>
          <w:noProof/>
          <w:sz w:val="22"/>
          <w:szCs w:val="22"/>
          <w:lang w:val="en-ZA" w:eastAsia="en-ZA"/>
        </w:rPr>
        <w:tab/>
      </w:r>
      <w:r w:rsidRPr="00545C39">
        <w:rPr>
          <w:noProof/>
          <w:lang w:val="en-ZA"/>
        </w:rPr>
        <w:t>APPOINTMENT</w:t>
      </w:r>
      <w:r>
        <w:rPr>
          <w:noProof/>
          <w:webHidden/>
        </w:rPr>
        <w:tab/>
      </w:r>
      <w:r>
        <w:rPr>
          <w:noProof/>
          <w:webHidden/>
        </w:rPr>
        <w:fldChar w:fldCharType="begin"/>
      </w:r>
      <w:r>
        <w:rPr>
          <w:noProof/>
          <w:webHidden/>
        </w:rPr>
        <w:instrText xml:space="preserve"> PAGEREF _Toc7035089 \h </w:instrText>
      </w:r>
      <w:r>
        <w:rPr>
          <w:noProof/>
          <w:webHidden/>
        </w:rPr>
      </w:r>
      <w:r>
        <w:rPr>
          <w:noProof/>
          <w:webHidden/>
        </w:rPr>
        <w:fldChar w:fldCharType="separate"/>
      </w:r>
      <w:r>
        <w:rPr>
          <w:noProof/>
          <w:webHidden/>
        </w:rPr>
        <w:t>12</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4.</w:t>
      </w:r>
      <w:r>
        <w:rPr>
          <w:rFonts w:asciiTheme="minorHAnsi" w:eastAsiaTheme="minorEastAsia" w:hAnsiTheme="minorHAnsi" w:cstheme="minorBidi"/>
          <w:noProof/>
          <w:sz w:val="22"/>
          <w:szCs w:val="22"/>
          <w:lang w:val="en-ZA" w:eastAsia="en-ZA"/>
        </w:rPr>
        <w:tab/>
      </w:r>
      <w:r w:rsidRPr="00545C39">
        <w:rPr>
          <w:noProof/>
          <w:lang w:val="en-ZA"/>
        </w:rPr>
        <w:t>TERM</w:t>
      </w:r>
      <w:r>
        <w:rPr>
          <w:noProof/>
          <w:webHidden/>
        </w:rPr>
        <w:tab/>
      </w:r>
      <w:r>
        <w:rPr>
          <w:noProof/>
          <w:webHidden/>
        </w:rPr>
        <w:fldChar w:fldCharType="begin"/>
      </w:r>
      <w:r>
        <w:rPr>
          <w:noProof/>
          <w:webHidden/>
        </w:rPr>
        <w:instrText xml:space="preserve"> PAGEREF _Toc7035090 \h </w:instrText>
      </w:r>
      <w:r>
        <w:rPr>
          <w:noProof/>
          <w:webHidden/>
        </w:rPr>
      </w:r>
      <w:r>
        <w:rPr>
          <w:noProof/>
          <w:webHidden/>
        </w:rPr>
        <w:fldChar w:fldCharType="separate"/>
      </w:r>
      <w:r>
        <w:rPr>
          <w:noProof/>
          <w:webHidden/>
        </w:rPr>
        <w:t>12</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5.</w:t>
      </w:r>
      <w:r>
        <w:rPr>
          <w:rFonts w:asciiTheme="minorHAnsi" w:eastAsiaTheme="minorEastAsia" w:hAnsiTheme="minorHAnsi" w:cstheme="minorBidi"/>
          <w:noProof/>
          <w:sz w:val="22"/>
          <w:szCs w:val="22"/>
          <w:lang w:val="en-ZA" w:eastAsia="en-ZA"/>
        </w:rPr>
        <w:tab/>
      </w:r>
      <w:r w:rsidRPr="00545C39">
        <w:rPr>
          <w:noProof/>
          <w:lang w:val="en-ZA"/>
        </w:rPr>
        <w:t>PROVISION OF THE SOLUTION AND RELATED SERVICES</w:t>
      </w:r>
      <w:r>
        <w:rPr>
          <w:noProof/>
          <w:webHidden/>
        </w:rPr>
        <w:tab/>
      </w:r>
      <w:r>
        <w:rPr>
          <w:noProof/>
          <w:webHidden/>
        </w:rPr>
        <w:fldChar w:fldCharType="begin"/>
      </w:r>
      <w:r>
        <w:rPr>
          <w:noProof/>
          <w:webHidden/>
        </w:rPr>
        <w:instrText xml:space="preserve"> PAGEREF _Toc7035091 \h </w:instrText>
      </w:r>
      <w:r>
        <w:rPr>
          <w:noProof/>
          <w:webHidden/>
        </w:rPr>
      </w:r>
      <w:r>
        <w:rPr>
          <w:noProof/>
          <w:webHidden/>
        </w:rPr>
        <w:fldChar w:fldCharType="separate"/>
      </w:r>
      <w:r>
        <w:rPr>
          <w:noProof/>
          <w:webHidden/>
        </w:rPr>
        <w:t>13</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6.</w:t>
      </w:r>
      <w:r>
        <w:rPr>
          <w:rFonts w:asciiTheme="minorHAnsi" w:eastAsiaTheme="minorEastAsia" w:hAnsiTheme="minorHAnsi" w:cstheme="minorBidi"/>
          <w:noProof/>
          <w:sz w:val="22"/>
          <w:szCs w:val="22"/>
          <w:lang w:val="en-ZA" w:eastAsia="en-ZA"/>
        </w:rPr>
        <w:tab/>
      </w:r>
      <w:r w:rsidRPr="00545C39">
        <w:rPr>
          <w:noProof/>
          <w:lang w:val="en-ZA"/>
        </w:rPr>
        <w:t>ACCEPTANCE OF DELIVERABLES</w:t>
      </w:r>
      <w:r>
        <w:rPr>
          <w:noProof/>
          <w:webHidden/>
        </w:rPr>
        <w:tab/>
      </w:r>
      <w:r>
        <w:rPr>
          <w:noProof/>
          <w:webHidden/>
        </w:rPr>
        <w:fldChar w:fldCharType="begin"/>
      </w:r>
      <w:r>
        <w:rPr>
          <w:noProof/>
          <w:webHidden/>
        </w:rPr>
        <w:instrText xml:space="preserve"> PAGEREF _Toc7035092 \h </w:instrText>
      </w:r>
      <w:r>
        <w:rPr>
          <w:noProof/>
          <w:webHidden/>
        </w:rPr>
      </w:r>
      <w:r>
        <w:rPr>
          <w:noProof/>
          <w:webHidden/>
        </w:rPr>
        <w:fldChar w:fldCharType="separate"/>
      </w:r>
      <w:r>
        <w:rPr>
          <w:noProof/>
          <w:webHidden/>
        </w:rPr>
        <w:t>22</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7.</w:t>
      </w:r>
      <w:r>
        <w:rPr>
          <w:rFonts w:asciiTheme="minorHAnsi" w:eastAsiaTheme="minorEastAsia" w:hAnsiTheme="minorHAnsi" w:cstheme="minorBidi"/>
          <w:noProof/>
          <w:sz w:val="22"/>
          <w:szCs w:val="22"/>
          <w:lang w:val="en-ZA" w:eastAsia="en-ZA"/>
        </w:rPr>
        <w:tab/>
      </w:r>
      <w:r w:rsidRPr="00545C39">
        <w:rPr>
          <w:noProof/>
          <w:lang w:val="en-ZA"/>
        </w:rPr>
        <w:t>GOVERNANCE</w:t>
      </w:r>
      <w:r>
        <w:rPr>
          <w:noProof/>
          <w:webHidden/>
        </w:rPr>
        <w:tab/>
      </w:r>
      <w:r>
        <w:rPr>
          <w:noProof/>
          <w:webHidden/>
        </w:rPr>
        <w:fldChar w:fldCharType="begin"/>
      </w:r>
      <w:r>
        <w:rPr>
          <w:noProof/>
          <w:webHidden/>
        </w:rPr>
        <w:instrText xml:space="preserve"> PAGEREF _Toc7035093 \h </w:instrText>
      </w:r>
      <w:r>
        <w:rPr>
          <w:noProof/>
          <w:webHidden/>
        </w:rPr>
      </w:r>
      <w:r>
        <w:rPr>
          <w:noProof/>
          <w:webHidden/>
        </w:rPr>
        <w:fldChar w:fldCharType="separate"/>
      </w:r>
      <w:r>
        <w:rPr>
          <w:noProof/>
          <w:webHidden/>
        </w:rPr>
        <w:t>23</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8.</w:t>
      </w:r>
      <w:r>
        <w:rPr>
          <w:rFonts w:asciiTheme="minorHAnsi" w:eastAsiaTheme="minorEastAsia" w:hAnsiTheme="minorHAnsi" w:cstheme="minorBidi"/>
          <w:noProof/>
          <w:sz w:val="22"/>
          <w:szCs w:val="22"/>
          <w:lang w:val="en-ZA" w:eastAsia="en-ZA"/>
        </w:rPr>
        <w:tab/>
      </w:r>
      <w:r w:rsidRPr="00545C39">
        <w:rPr>
          <w:noProof/>
          <w:lang w:val="en-ZA"/>
        </w:rPr>
        <w:t>ETHICAL BUSINESS PRACTICES</w:t>
      </w:r>
      <w:r>
        <w:rPr>
          <w:noProof/>
          <w:webHidden/>
        </w:rPr>
        <w:tab/>
      </w:r>
      <w:r>
        <w:rPr>
          <w:noProof/>
          <w:webHidden/>
        </w:rPr>
        <w:fldChar w:fldCharType="begin"/>
      </w:r>
      <w:r>
        <w:rPr>
          <w:noProof/>
          <w:webHidden/>
        </w:rPr>
        <w:instrText xml:space="preserve"> PAGEREF _Toc7035094 \h </w:instrText>
      </w:r>
      <w:r>
        <w:rPr>
          <w:noProof/>
          <w:webHidden/>
        </w:rPr>
      </w:r>
      <w:r>
        <w:rPr>
          <w:noProof/>
          <w:webHidden/>
        </w:rPr>
        <w:fldChar w:fldCharType="separate"/>
      </w:r>
      <w:r>
        <w:rPr>
          <w:noProof/>
          <w:webHidden/>
        </w:rPr>
        <w:t>26</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9.</w:t>
      </w:r>
      <w:r>
        <w:rPr>
          <w:rFonts w:asciiTheme="minorHAnsi" w:eastAsiaTheme="minorEastAsia" w:hAnsiTheme="minorHAnsi" w:cstheme="minorBidi"/>
          <w:noProof/>
          <w:sz w:val="22"/>
          <w:szCs w:val="22"/>
          <w:lang w:val="en-ZA" w:eastAsia="en-ZA"/>
        </w:rPr>
        <w:tab/>
      </w:r>
      <w:r w:rsidRPr="00F94D71">
        <w:rPr>
          <w:noProof/>
          <w:lang w:val="en-ZA"/>
        </w:rPr>
        <w:t>SUPPORT AND MAINTENANCE SERVICES</w:t>
      </w:r>
      <w:r>
        <w:rPr>
          <w:noProof/>
          <w:webHidden/>
        </w:rPr>
        <w:tab/>
      </w:r>
      <w:r>
        <w:rPr>
          <w:noProof/>
          <w:webHidden/>
        </w:rPr>
        <w:fldChar w:fldCharType="begin"/>
      </w:r>
      <w:r>
        <w:rPr>
          <w:noProof/>
          <w:webHidden/>
        </w:rPr>
        <w:instrText xml:space="preserve"> PAGEREF _Toc7035095 \h </w:instrText>
      </w:r>
      <w:r>
        <w:rPr>
          <w:noProof/>
          <w:webHidden/>
        </w:rPr>
      </w:r>
      <w:r>
        <w:rPr>
          <w:noProof/>
          <w:webHidden/>
        </w:rPr>
        <w:fldChar w:fldCharType="separate"/>
      </w:r>
      <w:r>
        <w:rPr>
          <w:noProof/>
          <w:webHidden/>
        </w:rPr>
        <w:t>27</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10.</w:t>
      </w:r>
      <w:r>
        <w:rPr>
          <w:rFonts w:asciiTheme="minorHAnsi" w:eastAsiaTheme="minorEastAsia" w:hAnsiTheme="minorHAnsi" w:cstheme="minorBidi"/>
          <w:noProof/>
          <w:sz w:val="22"/>
          <w:szCs w:val="22"/>
          <w:lang w:val="en-ZA" w:eastAsia="en-ZA"/>
        </w:rPr>
        <w:tab/>
      </w:r>
      <w:r w:rsidRPr="00545C39">
        <w:rPr>
          <w:noProof/>
          <w:lang w:val="en-ZA"/>
        </w:rPr>
        <w:t>INTELLECTUAL PROPERTY</w:t>
      </w:r>
      <w:r>
        <w:rPr>
          <w:noProof/>
          <w:webHidden/>
        </w:rPr>
        <w:tab/>
      </w:r>
      <w:r>
        <w:rPr>
          <w:noProof/>
          <w:webHidden/>
        </w:rPr>
        <w:fldChar w:fldCharType="begin"/>
      </w:r>
      <w:r>
        <w:rPr>
          <w:noProof/>
          <w:webHidden/>
        </w:rPr>
        <w:instrText xml:space="preserve"> PAGEREF _Toc7035096 \h </w:instrText>
      </w:r>
      <w:r>
        <w:rPr>
          <w:noProof/>
          <w:webHidden/>
        </w:rPr>
      </w:r>
      <w:r>
        <w:rPr>
          <w:noProof/>
          <w:webHidden/>
        </w:rPr>
        <w:fldChar w:fldCharType="separate"/>
      </w:r>
      <w:r>
        <w:rPr>
          <w:noProof/>
          <w:webHidden/>
        </w:rPr>
        <w:t>28</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11.</w:t>
      </w:r>
      <w:r>
        <w:rPr>
          <w:rFonts w:asciiTheme="minorHAnsi" w:eastAsiaTheme="minorEastAsia" w:hAnsiTheme="minorHAnsi" w:cstheme="minorBidi"/>
          <w:noProof/>
          <w:sz w:val="22"/>
          <w:szCs w:val="22"/>
          <w:lang w:val="en-ZA" w:eastAsia="en-ZA"/>
        </w:rPr>
        <w:tab/>
      </w:r>
      <w:r w:rsidRPr="00545C39">
        <w:rPr>
          <w:noProof/>
          <w:lang w:val="en-ZA"/>
        </w:rPr>
        <w:t>DATA MANAGEMENT -  CONFIDENTIALITY AND SAFEGUARDING OF DATA</w:t>
      </w:r>
      <w:r>
        <w:rPr>
          <w:noProof/>
          <w:webHidden/>
        </w:rPr>
        <w:tab/>
      </w:r>
      <w:r>
        <w:rPr>
          <w:noProof/>
          <w:webHidden/>
        </w:rPr>
        <w:fldChar w:fldCharType="begin"/>
      </w:r>
      <w:r>
        <w:rPr>
          <w:noProof/>
          <w:webHidden/>
        </w:rPr>
        <w:instrText xml:space="preserve"> PAGEREF _Toc7035097 \h </w:instrText>
      </w:r>
      <w:r>
        <w:rPr>
          <w:noProof/>
          <w:webHidden/>
        </w:rPr>
      </w:r>
      <w:r>
        <w:rPr>
          <w:noProof/>
          <w:webHidden/>
        </w:rPr>
        <w:fldChar w:fldCharType="separate"/>
      </w:r>
      <w:r>
        <w:rPr>
          <w:noProof/>
          <w:webHidden/>
        </w:rPr>
        <w:t>30</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12.</w:t>
      </w:r>
      <w:r>
        <w:rPr>
          <w:rFonts w:asciiTheme="minorHAnsi" w:eastAsiaTheme="minorEastAsia" w:hAnsiTheme="minorHAnsi" w:cstheme="minorBidi"/>
          <w:noProof/>
          <w:sz w:val="22"/>
          <w:szCs w:val="22"/>
          <w:lang w:val="en-ZA" w:eastAsia="en-ZA"/>
        </w:rPr>
        <w:tab/>
      </w:r>
      <w:r w:rsidRPr="00545C39">
        <w:rPr>
          <w:noProof/>
          <w:lang w:val="en-ZA"/>
        </w:rPr>
        <w:t>PERFOMANCE BOND</w:t>
      </w:r>
      <w:r>
        <w:rPr>
          <w:noProof/>
          <w:webHidden/>
        </w:rPr>
        <w:tab/>
      </w:r>
      <w:r>
        <w:rPr>
          <w:noProof/>
          <w:webHidden/>
        </w:rPr>
        <w:fldChar w:fldCharType="begin"/>
      </w:r>
      <w:r>
        <w:rPr>
          <w:noProof/>
          <w:webHidden/>
        </w:rPr>
        <w:instrText xml:space="preserve"> PAGEREF _Toc7035098 \h </w:instrText>
      </w:r>
      <w:r>
        <w:rPr>
          <w:noProof/>
          <w:webHidden/>
        </w:rPr>
      </w:r>
      <w:r>
        <w:rPr>
          <w:noProof/>
          <w:webHidden/>
        </w:rPr>
        <w:fldChar w:fldCharType="separate"/>
      </w:r>
      <w:r>
        <w:rPr>
          <w:noProof/>
          <w:webHidden/>
        </w:rPr>
        <w:t>34</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13.</w:t>
      </w:r>
      <w:r>
        <w:rPr>
          <w:rFonts w:asciiTheme="minorHAnsi" w:eastAsiaTheme="minorEastAsia" w:hAnsiTheme="minorHAnsi" w:cstheme="minorBidi"/>
          <w:noProof/>
          <w:sz w:val="22"/>
          <w:szCs w:val="22"/>
          <w:lang w:val="en-ZA" w:eastAsia="en-ZA"/>
        </w:rPr>
        <w:tab/>
      </w:r>
      <w:r w:rsidRPr="00545C39">
        <w:rPr>
          <w:noProof/>
          <w:lang w:val="en-ZA"/>
        </w:rPr>
        <w:t>CHARGES</w:t>
      </w:r>
      <w:r>
        <w:rPr>
          <w:noProof/>
          <w:webHidden/>
        </w:rPr>
        <w:tab/>
      </w:r>
      <w:r>
        <w:rPr>
          <w:noProof/>
          <w:webHidden/>
        </w:rPr>
        <w:fldChar w:fldCharType="begin"/>
      </w:r>
      <w:r>
        <w:rPr>
          <w:noProof/>
          <w:webHidden/>
        </w:rPr>
        <w:instrText xml:space="preserve"> PAGEREF _Toc7035099 \h </w:instrText>
      </w:r>
      <w:r>
        <w:rPr>
          <w:noProof/>
          <w:webHidden/>
        </w:rPr>
      </w:r>
      <w:r>
        <w:rPr>
          <w:noProof/>
          <w:webHidden/>
        </w:rPr>
        <w:fldChar w:fldCharType="separate"/>
      </w:r>
      <w:r>
        <w:rPr>
          <w:noProof/>
          <w:webHidden/>
        </w:rPr>
        <w:t>36</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14.</w:t>
      </w:r>
      <w:r>
        <w:rPr>
          <w:rFonts w:asciiTheme="minorHAnsi" w:eastAsiaTheme="minorEastAsia" w:hAnsiTheme="minorHAnsi" w:cstheme="minorBidi"/>
          <w:noProof/>
          <w:sz w:val="22"/>
          <w:szCs w:val="22"/>
          <w:lang w:val="en-ZA" w:eastAsia="en-ZA"/>
        </w:rPr>
        <w:tab/>
      </w:r>
      <w:r w:rsidRPr="00545C39">
        <w:rPr>
          <w:noProof/>
          <w:lang w:val="en-ZA"/>
        </w:rPr>
        <w:t>AUDITS</w:t>
      </w:r>
      <w:r>
        <w:rPr>
          <w:noProof/>
          <w:webHidden/>
        </w:rPr>
        <w:tab/>
      </w:r>
      <w:r>
        <w:rPr>
          <w:noProof/>
          <w:webHidden/>
        </w:rPr>
        <w:fldChar w:fldCharType="begin"/>
      </w:r>
      <w:r>
        <w:rPr>
          <w:noProof/>
          <w:webHidden/>
        </w:rPr>
        <w:instrText xml:space="preserve"> PAGEREF _Toc7035100 \h </w:instrText>
      </w:r>
      <w:r>
        <w:rPr>
          <w:noProof/>
          <w:webHidden/>
        </w:rPr>
      </w:r>
      <w:r>
        <w:rPr>
          <w:noProof/>
          <w:webHidden/>
        </w:rPr>
        <w:fldChar w:fldCharType="separate"/>
      </w:r>
      <w:r>
        <w:rPr>
          <w:noProof/>
          <w:webHidden/>
        </w:rPr>
        <w:t>36</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15.</w:t>
      </w:r>
      <w:r>
        <w:rPr>
          <w:rFonts w:asciiTheme="minorHAnsi" w:eastAsiaTheme="minorEastAsia" w:hAnsiTheme="minorHAnsi" w:cstheme="minorBidi"/>
          <w:noProof/>
          <w:sz w:val="22"/>
          <w:szCs w:val="22"/>
          <w:lang w:val="en-ZA" w:eastAsia="en-ZA"/>
        </w:rPr>
        <w:tab/>
      </w:r>
      <w:r w:rsidRPr="00545C39">
        <w:rPr>
          <w:noProof/>
          <w:lang w:val="en-ZA"/>
        </w:rPr>
        <w:t>REPRESENTATIONS AND WARRANTIES</w:t>
      </w:r>
      <w:r>
        <w:rPr>
          <w:noProof/>
          <w:webHidden/>
        </w:rPr>
        <w:tab/>
      </w:r>
      <w:r>
        <w:rPr>
          <w:noProof/>
          <w:webHidden/>
        </w:rPr>
        <w:fldChar w:fldCharType="begin"/>
      </w:r>
      <w:r>
        <w:rPr>
          <w:noProof/>
          <w:webHidden/>
        </w:rPr>
        <w:instrText xml:space="preserve"> PAGEREF _Toc7035101 \h </w:instrText>
      </w:r>
      <w:r>
        <w:rPr>
          <w:noProof/>
          <w:webHidden/>
        </w:rPr>
      </w:r>
      <w:r>
        <w:rPr>
          <w:noProof/>
          <w:webHidden/>
        </w:rPr>
        <w:fldChar w:fldCharType="separate"/>
      </w:r>
      <w:r>
        <w:rPr>
          <w:noProof/>
          <w:webHidden/>
        </w:rPr>
        <w:t>39</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16.</w:t>
      </w:r>
      <w:r>
        <w:rPr>
          <w:rFonts w:asciiTheme="minorHAnsi" w:eastAsiaTheme="minorEastAsia" w:hAnsiTheme="minorHAnsi" w:cstheme="minorBidi"/>
          <w:noProof/>
          <w:sz w:val="22"/>
          <w:szCs w:val="22"/>
          <w:lang w:val="en-ZA" w:eastAsia="en-ZA"/>
        </w:rPr>
        <w:tab/>
      </w:r>
      <w:r w:rsidRPr="00545C39">
        <w:rPr>
          <w:noProof/>
          <w:lang w:val="en-ZA"/>
        </w:rPr>
        <w:t>BBBEE COMPLIANCE AND SHAREHOLDING</w:t>
      </w:r>
      <w:r>
        <w:rPr>
          <w:noProof/>
          <w:webHidden/>
        </w:rPr>
        <w:tab/>
      </w:r>
      <w:r>
        <w:rPr>
          <w:noProof/>
          <w:webHidden/>
        </w:rPr>
        <w:fldChar w:fldCharType="begin"/>
      </w:r>
      <w:r>
        <w:rPr>
          <w:noProof/>
          <w:webHidden/>
        </w:rPr>
        <w:instrText xml:space="preserve"> PAGEREF _Toc7035102 \h </w:instrText>
      </w:r>
      <w:r>
        <w:rPr>
          <w:noProof/>
          <w:webHidden/>
        </w:rPr>
      </w:r>
      <w:r>
        <w:rPr>
          <w:noProof/>
          <w:webHidden/>
        </w:rPr>
        <w:fldChar w:fldCharType="separate"/>
      </w:r>
      <w:r>
        <w:rPr>
          <w:noProof/>
          <w:webHidden/>
        </w:rPr>
        <w:t>42</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17.</w:t>
      </w:r>
      <w:r>
        <w:rPr>
          <w:rFonts w:asciiTheme="minorHAnsi" w:eastAsiaTheme="minorEastAsia" w:hAnsiTheme="minorHAnsi" w:cstheme="minorBidi"/>
          <w:noProof/>
          <w:sz w:val="22"/>
          <w:szCs w:val="22"/>
          <w:lang w:val="en-ZA" w:eastAsia="en-ZA"/>
        </w:rPr>
        <w:tab/>
      </w:r>
      <w:r w:rsidRPr="00545C39">
        <w:rPr>
          <w:noProof/>
          <w:lang w:val="en-ZA"/>
        </w:rPr>
        <w:t>INSURANCE AND RISK OF LOSS</w:t>
      </w:r>
      <w:r>
        <w:rPr>
          <w:noProof/>
          <w:webHidden/>
        </w:rPr>
        <w:tab/>
      </w:r>
      <w:r>
        <w:rPr>
          <w:noProof/>
          <w:webHidden/>
        </w:rPr>
        <w:fldChar w:fldCharType="begin"/>
      </w:r>
      <w:r>
        <w:rPr>
          <w:noProof/>
          <w:webHidden/>
        </w:rPr>
        <w:instrText xml:space="preserve"> PAGEREF _Toc7035103 \h </w:instrText>
      </w:r>
      <w:r>
        <w:rPr>
          <w:noProof/>
          <w:webHidden/>
        </w:rPr>
      </w:r>
      <w:r>
        <w:rPr>
          <w:noProof/>
          <w:webHidden/>
        </w:rPr>
        <w:fldChar w:fldCharType="separate"/>
      </w:r>
      <w:r>
        <w:rPr>
          <w:noProof/>
          <w:webHidden/>
        </w:rPr>
        <w:t>43</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18.</w:t>
      </w:r>
      <w:r>
        <w:rPr>
          <w:rFonts w:asciiTheme="minorHAnsi" w:eastAsiaTheme="minorEastAsia" w:hAnsiTheme="minorHAnsi" w:cstheme="minorBidi"/>
          <w:noProof/>
          <w:sz w:val="22"/>
          <w:szCs w:val="22"/>
          <w:lang w:val="en-ZA" w:eastAsia="en-ZA"/>
        </w:rPr>
        <w:tab/>
      </w:r>
      <w:r w:rsidRPr="00545C39">
        <w:rPr>
          <w:noProof/>
          <w:lang w:val="en-ZA"/>
        </w:rPr>
        <w:t>INDEMNITY</w:t>
      </w:r>
      <w:r>
        <w:rPr>
          <w:noProof/>
          <w:webHidden/>
        </w:rPr>
        <w:tab/>
      </w:r>
      <w:r>
        <w:rPr>
          <w:noProof/>
          <w:webHidden/>
        </w:rPr>
        <w:fldChar w:fldCharType="begin"/>
      </w:r>
      <w:r>
        <w:rPr>
          <w:noProof/>
          <w:webHidden/>
        </w:rPr>
        <w:instrText xml:space="preserve"> PAGEREF _Toc7035104 \h </w:instrText>
      </w:r>
      <w:r>
        <w:rPr>
          <w:noProof/>
          <w:webHidden/>
        </w:rPr>
      </w:r>
      <w:r>
        <w:rPr>
          <w:noProof/>
          <w:webHidden/>
        </w:rPr>
        <w:fldChar w:fldCharType="separate"/>
      </w:r>
      <w:r>
        <w:rPr>
          <w:noProof/>
          <w:webHidden/>
        </w:rPr>
        <w:t>44</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19.</w:t>
      </w:r>
      <w:r>
        <w:rPr>
          <w:rFonts w:asciiTheme="minorHAnsi" w:eastAsiaTheme="minorEastAsia" w:hAnsiTheme="minorHAnsi" w:cstheme="minorBidi"/>
          <w:noProof/>
          <w:sz w:val="22"/>
          <w:szCs w:val="22"/>
          <w:lang w:val="en-ZA" w:eastAsia="en-ZA"/>
        </w:rPr>
        <w:tab/>
      </w:r>
      <w:r w:rsidRPr="00545C39">
        <w:rPr>
          <w:noProof/>
          <w:lang w:val="en-ZA"/>
        </w:rPr>
        <w:t>LIABILITY</w:t>
      </w:r>
      <w:r>
        <w:rPr>
          <w:noProof/>
          <w:webHidden/>
        </w:rPr>
        <w:tab/>
      </w:r>
      <w:r>
        <w:rPr>
          <w:noProof/>
          <w:webHidden/>
        </w:rPr>
        <w:fldChar w:fldCharType="begin"/>
      </w:r>
      <w:r>
        <w:rPr>
          <w:noProof/>
          <w:webHidden/>
        </w:rPr>
        <w:instrText xml:space="preserve"> PAGEREF _Toc7035105 \h </w:instrText>
      </w:r>
      <w:r>
        <w:rPr>
          <w:noProof/>
          <w:webHidden/>
        </w:rPr>
      </w:r>
      <w:r>
        <w:rPr>
          <w:noProof/>
          <w:webHidden/>
        </w:rPr>
        <w:fldChar w:fldCharType="separate"/>
      </w:r>
      <w:r>
        <w:rPr>
          <w:noProof/>
          <w:webHidden/>
        </w:rPr>
        <w:t>45</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20.</w:t>
      </w:r>
      <w:r>
        <w:rPr>
          <w:rFonts w:asciiTheme="minorHAnsi" w:eastAsiaTheme="minorEastAsia" w:hAnsiTheme="minorHAnsi" w:cstheme="minorBidi"/>
          <w:noProof/>
          <w:sz w:val="22"/>
          <w:szCs w:val="22"/>
          <w:lang w:val="en-ZA" w:eastAsia="en-ZA"/>
        </w:rPr>
        <w:tab/>
      </w:r>
      <w:r w:rsidRPr="00545C39">
        <w:rPr>
          <w:noProof/>
          <w:lang w:val="en-ZA"/>
        </w:rPr>
        <w:t>DISPUTE RESOLUTION</w:t>
      </w:r>
      <w:r>
        <w:rPr>
          <w:noProof/>
          <w:webHidden/>
        </w:rPr>
        <w:tab/>
      </w:r>
      <w:r>
        <w:rPr>
          <w:noProof/>
          <w:webHidden/>
        </w:rPr>
        <w:fldChar w:fldCharType="begin"/>
      </w:r>
      <w:r>
        <w:rPr>
          <w:noProof/>
          <w:webHidden/>
        </w:rPr>
        <w:instrText xml:space="preserve"> PAGEREF _Toc7035106 \h </w:instrText>
      </w:r>
      <w:r>
        <w:rPr>
          <w:noProof/>
          <w:webHidden/>
        </w:rPr>
      </w:r>
      <w:r>
        <w:rPr>
          <w:noProof/>
          <w:webHidden/>
        </w:rPr>
        <w:fldChar w:fldCharType="separate"/>
      </w:r>
      <w:r>
        <w:rPr>
          <w:noProof/>
          <w:webHidden/>
        </w:rPr>
        <w:t>46</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21.</w:t>
      </w:r>
      <w:r>
        <w:rPr>
          <w:rFonts w:asciiTheme="minorHAnsi" w:eastAsiaTheme="minorEastAsia" w:hAnsiTheme="minorHAnsi" w:cstheme="minorBidi"/>
          <w:noProof/>
          <w:sz w:val="22"/>
          <w:szCs w:val="22"/>
          <w:lang w:val="en-ZA" w:eastAsia="en-ZA"/>
        </w:rPr>
        <w:tab/>
      </w:r>
      <w:r w:rsidRPr="00545C39">
        <w:rPr>
          <w:noProof/>
          <w:lang w:val="en-ZA"/>
        </w:rPr>
        <w:t>TERMINATION</w:t>
      </w:r>
      <w:r>
        <w:rPr>
          <w:noProof/>
          <w:webHidden/>
        </w:rPr>
        <w:tab/>
      </w:r>
      <w:r>
        <w:rPr>
          <w:noProof/>
          <w:webHidden/>
        </w:rPr>
        <w:fldChar w:fldCharType="begin"/>
      </w:r>
      <w:r>
        <w:rPr>
          <w:noProof/>
          <w:webHidden/>
        </w:rPr>
        <w:instrText xml:space="preserve"> PAGEREF _Toc7035107 \h </w:instrText>
      </w:r>
      <w:r>
        <w:rPr>
          <w:noProof/>
          <w:webHidden/>
        </w:rPr>
      </w:r>
      <w:r>
        <w:rPr>
          <w:noProof/>
          <w:webHidden/>
        </w:rPr>
        <w:fldChar w:fldCharType="separate"/>
      </w:r>
      <w:r>
        <w:rPr>
          <w:noProof/>
          <w:webHidden/>
        </w:rPr>
        <w:t>50</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r w:rsidRPr="00545C39">
        <w:rPr>
          <w:noProof/>
          <w:lang w:val="en-ZA"/>
        </w:rPr>
        <w:t>22.</w:t>
      </w:r>
      <w:r>
        <w:rPr>
          <w:rFonts w:asciiTheme="minorHAnsi" w:eastAsiaTheme="minorEastAsia" w:hAnsiTheme="minorHAnsi" w:cstheme="minorBidi"/>
          <w:noProof/>
          <w:sz w:val="22"/>
          <w:szCs w:val="22"/>
          <w:lang w:val="en-ZA" w:eastAsia="en-ZA"/>
        </w:rPr>
        <w:tab/>
      </w:r>
      <w:r w:rsidRPr="00545C39">
        <w:rPr>
          <w:noProof/>
          <w:lang w:val="en-ZA"/>
        </w:rPr>
        <w:t>GENERAL</w:t>
      </w:r>
      <w:r>
        <w:rPr>
          <w:noProof/>
          <w:webHidden/>
        </w:rPr>
        <w:tab/>
      </w:r>
      <w:r>
        <w:rPr>
          <w:noProof/>
          <w:webHidden/>
        </w:rPr>
        <w:fldChar w:fldCharType="begin"/>
      </w:r>
      <w:r>
        <w:rPr>
          <w:noProof/>
          <w:webHidden/>
        </w:rPr>
        <w:instrText xml:space="preserve"> PAGEREF _Toc7035108 \h </w:instrText>
      </w:r>
      <w:r>
        <w:rPr>
          <w:noProof/>
          <w:webHidden/>
        </w:rPr>
      </w:r>
      <w:r>
        <w:rPr>
          <w:noProof/>
          <w:webHidden/>
        </w:rPr>
        <w:fldChar w:fldCharType="separate"/>
      </w:r>
      <w:r>
        <w:rPr>
          <w:noProof/>
          <w:webHidden/>
        </w:rPr>
        <w:t>51</w:t>
      </w:r>
      <w:r>
        <w:rPr>
          <w:noProof/>
          <w:webHidden/>
        </w:rPr>
        <w:fldChar w:fldCharType="end"/>
      </w:r>
    </w:p>
    <w:p w:rsidR="00F94D71" w:rsidRDefault="00F94D71">
      <w:pPr>
        <w:pStyle w:val="TOC1"/>
        <w:rPr>
          <w:rFonts w:asciiTheme="minorHAnsi" w:eastAsiaTheme="minorEastAsia" w:hAnsiTheme="minorHAnsi" w:cstheme="minorBidi"/>
          <w:noProof/>
          <w:sz w:val="22"/>
          <w:szCs w:val="22"/>
          <w:lang w:val="en-ZA" w:eastAsia="en-ZA"/>
        </w:rPr>
      </w:pPr>
    </w:p>
    <w:p w:rsidR="00AF733C" w:rsidRDefault="00F94D71"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webHidden/>
        </w:rPr>
        <w:lastRenderedPageBreak/>
        <w:t>ANNEXURE LIST</w:t>
      </w:r>
      <w:r w:rsidR="00AF733C">
        <w:fldChar w:fldCharType="end"/>
      </w:r>
      <w:r w:rsidR="00AF733C">
        <w:fldChar w:fldCharType="begin"/>
      </w:r>
      <w:r w:rsidR="00AF733C">
        <w:instrText xml:space="preserve"> TOC \z \t "Annexures" \c </w:instrText>
      </w:r>
      <w:r w:rsidR="00AF733C">
        <w:fldChar w:fldCharType="separate"/>
      </w:r>
      <w:r w:rsidR="00AF733C">
        <w:rPr>
          <w:noProof/>
        </w:rPr>
        <w:t>Annexure A - Glossary</w:t>
      </w:r>
      <w:r w:rsidR="00AF733C">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B – Form of Work Order</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C - Testing</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D – Oath of Secrecy / Solemn Declaration</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E – Confidentiality and Non-Use Agreement</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F – Maintenance Services</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G - Certain SARS Policies and Procedures</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H - Source Code Escrow Requirements in respect of Third Party Software</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I - Service Provider’s Insurance Policy</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J - Service Provider’s Tax Clearance Certificates</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K –Solution Monitoring Centre Services</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L – Training Services</w:t>
      </w:r>
      <w:r>
        <w:rPr>
          <w:noProof/>
          <w:webHidden/>
        </w:rPr>
        <w:tab/>
      </w:r>
    </w:p>
    <w:p w:rsidR="00AF733C" w:rsidRDefault="00AF733C" w:rsidP="00AF733C">
      <w:pPr>
        <w:pStyle w:val="TableofFigures"/>
        <w:tabs>
          <w:tab w:val="right" w:leader="dot" w:pos="9628"/>
        </w:tabs>
        <w:rPr>
          <w:rFonts w:asciiTheme="minorHAnsi" w:eastAsiaTheme="minorEastAsia" w:hAnsiTheme="minorHAnsi" w:cstheme="minorBidi"/>
          <w:noProof/>
          <w:sz w:val="22"/>
          <w:szCs w:val="22"/>
          <w:lang w:val="en-ZA" w:eastAsia="en-ZA"/>
        </w:rPr>
      </w:pPr>
      <w:r>
        <w:rPr>
          <w:noProof/>
        </w:rPr>
        <w:t>Form of Assignment Agreement</w:t>
      </w:r>
      <w:r>
        <w:rPr>
          <w:noProof/>
          <w:webHidden/>
        </w:rPr>
        <w:tab/>
      </w:r>
    </w:p>
    <w:p w:rsidR="00AF733C" w:rsidRPr="00AC21AC" w:rsidRDefault="00AF733C" w:rsidP="00AF733C">
      <w:r>
        <w:fldChar w:fldCharType="end"/>
      </w:r>
    </w:p>
    <w:p w:rsidR="00AF733C" w:rsidRPr="00AC21AC" w:rsidRDefault="00AF733C" w:rsidP="00AF733C"/>
    <w:p w:rsidR="00AF733C" w:rsidRPr="00F058E2" w:rsidRDefault="00AF733C" w:rsidP="000B7F56">
      <w:pPr>
        <w:pStyle w:val="Clause0Sub"/>
        <w:spacing w:after="120"/>
        <w:ind w:left="0"/>
        <w:rPr>
          <w:lang w:val="en-ZA"/>
        </w:rPr>
      </w:pPr>
    </w:p>
    <w:bookmarkEnd w:id="0"/>
    <w:bookmarkEnd w:id="1"/>
    <w:bookmarkEnd w:id="2"/>
    <w:bookmarkEnd w:id="3"/>
    <w:bookmarkEnd w:id="4"/>
    <w:bookmarkEnd w:id="5"/>
    <w:bookmarkEnd w:id="6"/>
    <w:bookmarkEnd w:id="7"/>
    <w:bookmarkEnd w:id="8"/>
    <w:bookmarkEnd w:id="9"/>
    <w:p w:rsidR="000B7F56" w:rsidRDefault="000B7F56" w:rsidP="002B6F26">
      <w:pPr>
        <w:pStyle w:val="Clause0Sub"/>
        <w:spacing w:after="120"/>
        <w:ind w:left="0"/>
        <w:rPr>
          <w:rFonts w:cs="Arial"/>
          <w:color w:val="000000"/>
          <w:lang w:val="en-ZA"/>
        </w:rPr>
      </w:pPr>
    </w:p>
    <w:p w:rsidR="00F304CF" w:rsidRPr="00361F8A" w:rsidRDefault="00F304CF" w:rsidP="002B6F26">
      <w:pPr>
        <w:pStyle w:val="Clause1Head"/>
        <w:spacing w:after="120"/>
        <w:rPr>
          <w:lang w:val="en-ZA"/>
        </w:rPr>
      </w:pPr>
      <w:bookmarkStart w:id="10" w:name="_Ref160515434"/>
      <w:bookmarkStart w:id="11" w:name="_Toc164648986"/>
      <w:bookmarkStart w:id="12" w:name="_Toc166594605"/>
      <w:bookmarkStart w:id="13" w:name="_Toc169584223"/>
      <w:bookmarkStart w:id="14" w:name="_Toc238435970"/>
      <w:bookmarkStart w:id="15" w:name="_Toc238436303"/>
      <w:bookmarkStart w:id="16" w:name="_Toc239039963"/>
      <w:bookmarkStart w:id="17" w:name="_Toc239227965"/>
      <w:bookmarkStart w:id="18" w:name="_Toc239228163"/>
      <w:bookmarkStart w:id="19" w:name="_Toc239228941"/>
      <w:bookmarkStart w:id="20" w:name="_Toc239230869"/>
      <w:bookmarkStart w:id="21" w:name="_Toc239232569"/>
      <w:bookmarkStart w:id="22" w:name="_Toc239487130"/>
      <w:bookmarkStart w:id="23" w:name="_Toc239492204"/>
      <w:bookmarkStart w:id="24" w:name="_Toc239492800"/>
      <w:bookmarkStart w:id="25" w:name="_Toc239503710"/>
      <w:bookmarkStart w:id="26" w:name="_Toc239507532"/>
      <w:bookmarkStart w:id="27" w:name="_Toc239507925"/>
      <w:bookmarkStart w:id="28" w:name="_Toc239831855"/>
      <w:bookmarkStart w:id="29" w:name="_Toc239840823"/>
      <w:bookmarkStart w:id="30" w:name="_Toc240141422"/>
      <w:bookmarkStart w:id="31" w:name="_Toc240141526"/>
      <w:bookmarkStart w:id="32" w:name="_Toc240151920"/>
      <w:bookmarkStart w:id="33" w:name="_Toc251681601"/>
      <w:bookmarkStart w:id="34" w:name="_Toc254876362"/>
      <w:bookmarkStart w:id="35" w:name="_Toc7035087"/>
      <w:bookmarkStart w:id="36" w:name="_Toc141665744"/>
      <w:bookmarkStart w:id="37" w:name="_Toc145370716"/>
      <w:bookmarkStart w:id="38" w:name="_Toc445019221"/>
      <w:bookmarkStart w:id="39" w:name="_Toc445020398"/>
      <w:bookmarkStart w:id="40" w:name="_Toc445042565"/>
      <w:bookmarkStart w:id="41" w:name="_Toc445205700"/>
      <w:bookmarkStart w:id="42" w:name="_Toc445726096"/>
      <w:bookmarkStart w:id="43" w:name="_Toc445916026"/>
      <w:bookmarkStart w:id="44" w:name="_Toc448304006"/>
      <w:bookmarkStart w:id="45" w:name="_Toc448492857"/>
      <w:bookmarkStart w:id="46" w:name="_Toc453640107"/>
      <w:bookmarkStart w:id="47" w:name="_Toc440272771"/>
      <w:bookmarkStart w:id="48" w:name="_Toc445019206"/>
      <w:bookmarkStart w:id="49" w:name="_Toc445020382"/>
      <w:bookmarkStart w:id="50" w:name="_Toc445042549"/>
      <w:bookmarkStart w:id="51" w:name="_Toc445205684"/>
      <w:bookmarkStart w:id="52" w:name="_Toc445726082"/>
      <w:bookmarkStart w:id="53" w:name="_Toc445916012"/>
      <w:bookmarkStart w:id="54" w:name="_Toc448303992"/>
      <w:bookmarkStart w:id="55" w:name="_Toc448492843"/>
      <w:bookmarkStart w:id="56" w:name="_Toc453640098"/>
      <w:bookmarkStart w:id="57" w:name="_Ref97591348"/>
      <w:bookmarkStart w:id="58" w:name="_Toc97416854"/>
      <w:bookmarkStart w:id="59" w:name="_Ref97552534"/>
      <w:bookmarkStart w:id="60" w:name="_Ref101002906"/>
      <w:bookmarkStart w:id="61" w:name="_Ref101161165"/>
      <w:bookmarkStart w:id="62" w:name="_Toc101206559"/>
      <w:r w:rsidRPr="00361F8A">
        <w:rPr>
          <w:lang w:val="en-ZA"/>
        </w:rPr>
        <w:t>BACKGROUND AND OBJECTIVES</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F304CF" w:rsidRPr="00653FE2" w:rsidRDefault="00F304CF" w:rsidP="002B6F26">
      <w:pPr>
        <w:pStyle w:val="Clause2Sub"/>
        <w:spacing w:after="120"/>
        <w:rPr>
          <w:b/>
          <w:lang w:val="en-ZA"/>
        </w:rPr>
      </w:pPr>
      <w:bookmarkStart w:id="63" w:name="_Toc97398630"/>
      <w:bookmarkStart w:id="64" w:name="_Toc162210828"/>
      <w:bookmarkStart w:id="65" w:name="_Toc166594606"/>
      <w:bookmarkStart w:id="66" w:name="_Toc169584224"/>
      <w:bookmarkStart w:id="67" w:name="_Toc143590897"/>
      <w:bookmarkStart w:id="68" w:name="_Toc144197620"/>
      <w:bookmarkStart w:id="69" w:name="_Toc146566702"/>
      <w:bookmarkStart w:id="70" w:name="_Toc164648987"/>
      <w:bookmarkStart w:id="71" w:name="_Toc440272748"/>
      <w:bookmarkStart w:id="72" w:name="_Toc445019180"/>
      <w:bookmarkStart w:id="73" w:name="_Toc445020356"/>
      <w:bookmarkStart w:id="74" w:name="_Toc445042523"/>
      <w:bookmarkStart w:id="75" w:name="_Toc445205658"/>
      <w:bookmarkStart w:id="76" w:name="_Toc445726056"/>
      <w:bookmarkStart w:id="77" w:name="_Toc445915984"/>
      <w:bookmarkStart w:id="78" w:name="_Toc448303964"/>
      <w:bookmarkStart w:id="79" w:name="_Toc448492815"/>
      <w:bookmarkStart w:id="80" w:name="_Toc453640070"/>
      <w:bookmarkStart w:id="81" w:name="_Toc97416796"/>
      <w:bookmarkStart w:id="82" w:name="_Ref97562470"/>
      <w:bookmarkStart w:id="83" w:name="_Toc101206513"/>
      <w:bookmarkStart w:id="84" w:name="_Toc141656809"/>
      <w:bookmarkEnd w:id="63"/>
      <w:r w:rsidRPr="00653FE2">
        <w:rPr>
          <w:b/>
          <w:lang w:val="en-ZA"/>
        </w:rPr>
        <w:t>Background</w:t>
      </w:r>
      <w:bookmarkEnd w:id="64"/>
      <w:bookmarkEnd w:id="65"/>
      <w:bookmarkEnd w:id="66"/>
    </w:p>
    <w:p w:rsidR="00C02777" w:rsidRDefault="0051587C" w:rsidP="0051587C">
      <w:pPr>
        <w:pStyle w:val="Clause3Sub"/>
        <w:rPr>
          <w:lang w:val="en-ZA"/>
        </w:rPr>
      </w:pPr>
      <w:bookmarkStart w:id="85" w:name="_Ref3799619"/>
      <w:bookmarkStart w:id="86" w:name="_Ref254160046"/>
      <w:r w:rsidRPr="00361F8A">
        <w:rPr>
          <w:lang w:val="en-ZA"/>
        </w:rPr>
        <w:t xml:space="preserve">SARS’ </w:t>
      </w:r>
      <w:r>
        <w:rPr>
          <w:lang w:val="en-ZA"/>
        </w:rPr>
        <w:t xml:space="preserve">primary </w:t>
      </w:r>
      <w:r w:rsidRPr="00361F8A">
        <w:rPr>
          <w:lang w:val="en-ZA"/>
        </w:rPr>
        <w:t>mandate is to</w:t>
      </w:r>
      <w:r>
        <w:rPr>
          <w:lang w:val="en-ZA"/>
        </w:rPr>
        <w:t xml:space="preserve"> </w:t>
      </w:r>
      <w:r w:rsidRPr="0051587C">
        <w:rPr>
          <w:lang w:val="en-ZA"/>
        </w:rPr>
        <w:t>collect all revenue that is due</w:t>
      </w:r>
      <w:r w:rsidR="00233FE3">
        <w:rPr>
          <w:lang w:val="en-ZA"/>
        </w:rPr>
        <w:t xml:space="preserve"> to the State</w:t>
      </w:r>
      <w:r w:rsidRPr="0051587C">
        <w:rPr>
          <w:lang w:val="en-ZA"/>
        </w:rPr>
        <w:t>; ensure maximum compliance with the South African Revenue Services Act 34 of 1997</w:t>
      </w:r>
      <w:r>
        <w:rPr>
          <w:lang w:val="en-ZA"/>
        </w:rPr>
        <w:t xml:space="preserve"> and all other Tax Laws</w:t>
      </w:r>
      <w:r w:rsidRPr="0051587C">
        <w:rPr>
          <w:lang w:val="en-ZA"/>
        </w:rPr>
        <w:t>; and provide a customs service that shall maximise revenue collection, protect South Africa’s borders and facilitate trade.</w:t>
      </w:r>
      <w:bookmarkEnd w:id="85"/>
      <w:r w:rsidR="006F44CA">
        <w:rPr>
          <w:lang w:val="en-ZA"/>
        </w:rPr>
        <w:t xml:space="preserve"> SARS’s vision is to become an innovative revenue and customs agency that enhances economic growth and social </w:t>
      </w:r>
      <w:r w:rsidR="00B6231A">
        <w:rPr>
          <w:lang w:val="en-ZA"/>
        </w:rPr>
        <w:lastRenderedPageBreak/>
        <w:t>development,</w:t>
      </w:r>
      <w:r w:rsidR="006F44CA">
        <w:rPr>
          <w:lang w:val="en-ZA"/>
        </w:rPr>
        <w:t xml:space="preserve"> and supports South Africa’s intergration into the global economy in a way that benefits all South African citizens, thereby increasing South Africa’s share of global trade. </w:t>
      </w:r>
    </w:p>
    <w:p w:rsidR="0051587C" w:rsidRPr="0051587C" w:rsidRDefault="003145F0" w:rsidP="0051587C">
      <w:pPr>
        <w:pStyle w:val="Clause3Sub"/>
        <w:rPr>
          <w:lang w:val="en-ZA"/>
        </w:rPr>
      </w:pPr>
      <w:bookmarkStart w:id="87" w:name="_Ref4510050"/>
      <w:r>
        <w:rPr>
          <w:rFonts w:cs="Arial"/>
          <w:color w:val="000000"/>
          <w:lang w:val="en-ZA"/>
        </w:rPr>
        <w:t>The Parties agree that these</w:t>
      </w:r>
      <w:r w:rsidR="00C02777">
        <w:rPr>
          <w:rFonts w:cs="Arial"/>
          <w:color w:val="000000"/>
          <w:lang w:val="en-ZA"/>
        </w:rPr>
        <w:t xml:space="preserve"> are the Terms and Conditions</w:t>
      </w:r>
      <w:r w:rsidR="00C02777" w:rsidRPr="004A357F">
        <w:rPr>
          <w:rFonts w:cs="Arial"/>
          <w:color w:val="000000"/>
          <w:lang w:val="en-ZA"/>
        </w:rPr>
        <w:t xml:space="preserve"> </w:t>
      </w:r>
      <w:r w:rsidR="00C02777">
        <w:rPr>
          <w:rFonts w:cs="Arial"/>
          <w:color w:val="000000"/>
          <w:lang w:val="en-ZA"/>
        </w:rPr>
        <w:t>in respect of</w:t>
      </w:r>
      <w:r w:rsidR="00C02777" w:rsidRPr="004A357F">
        <w:rPr>
          <w:rFonts w:cs="Arial"/>
          <w:color w:val="000000"/>
          <w:lang w:val="en-ZA"/>
        </w:rPr>
        <w:t xml:space="preserve"> which the Service Provider agrees </w:t>
      </w:r>
      <w:r w:rsidR="00C02777">
        <w:rPr>
          <w:rFonts w:cs="Arial"/>
          <w:color w:val="000000"/>
          <w:lang w:val="en-ZA"/>
        </w:rPr>
        <w:t xml:space="preserve">overall, </w:t>
      </w:r>
      <w:r w:rsidR="00C02777" w:rsidRPr="004A357F">
        <w:rPr>
          <w:rFonts w:cs="Arial"/>
          <w:color w:val="000000"/>
          <w:lang w:val="en-ZA"/>
        </w:rPr>
        <w:t>to</w:t>
      </w:r>
      <w:r w:rsidR="00C02777">
        <w:rPr>
          <w:rFonts w:cs="Arial"/>
          <w:color w:val="000000"/>
          <w:lang w:val="en-ZA"/>
        </w:rPr>
        <w:t xml:space="preserve"> </w:t>
      </w:r>
      <w:r w:rsidR="008917EA">
        <w:rPr>
          <w:rFonts w:cs="Arial"/>
          <w:color w:val="000000"/>
          <w:lang w:val="en-ZA"/>
        </w:rPr>
        <w:t>deliver</w:t>
      </w:r>
      <w:r w:rsidR="00C02777">
        <w:rPr>
          <w:rFonts w:cs="Arial"/>
          <w:color w:val="000000"/>
          <w:lang w:val="en-ZA"/>
        </w:rPr>
        <w:t xml:space="preserve"> a </w:t>
      </w:r>
      <w:r w:rsidR="00C02777">
        <w:rPr>
          <w:rFonts w:cs="Arial"/>
          <w:color w:val="000000"/>
        </w:rPr>
        <w:t>track and trace S</w:t>
      </w:r>
      <w:r w:rsidR="00C02777" w:rsidRPr="007A38D7">
        <w:rPr>
          <w:rFonts w:cs="Arial"/>
          <w:color w:val="000000"/>
        </w:rPr>
        <w:t xml:space="preserve">olution </w:t>
      </w:r>
      <w:r w:rsidR="00C02777">
        <w:rPr>
          <w:rFonts w:cs="Arial"/>
          <w:color w:val="000000"/>
        </w:rPr>
        <w:t xml:space="preserve">for </w:t>
      </w:r>
      <w:r w:rsidR="00144593">
        <w:rPr>
          <w:rFonts w:cs="Arial"/>
          <w:color w:val="000000"/>
        </w:rPr>
        <w:t>Cigarette</w:t>
      </w:r>
      <w:r w:rsidR="00C02777">
        <w:rPr>
          <w:rFonts w:cs="Arial"/>
          <w:color w:val="000000"/>
        </w:rPr>
        <w:t xml:space="preserve"> </w:t>
      </w:r>
      <w:r w:rsidR="001459E1">
        <w:rPr>
          <w:rFonts w:cs="Arial"/>
          <w:color w:val="000000"/>
        </w:rPr>
        <w:t>P</w:t>
      </w:r>
      <w:r w:rsidR="00C02777">
        <w:rPr>
          <w:rFonts w:cs="Arial"/>
          <w:color w:val="000000"/>
        </w:rPr>
        <w:t>roducts including the des</w:t>
      </w:r>
      <w:r w:rsidR="008B51BE">
        <w:rPr>
          <w:rFonts w:cs="Arial"/>
          <w:color w:val="000000"/>
        </w:rPr>
        <w:t xml:space="preserve">ign and delivery of </w:t>
      </w:r>
      <w:r w:rsidR="00415587">
        <w:rPr>
          <w:rFonts w:cs="Arial"/>
          <w:color w:val="000000"/>
        </w:rPr>
        <w:t>a F</w:t>
      </w:r>
      <w:r w:rsidR="008B51BE">
        <w:rPr>
          <w:rFonts w:cs="Arial"/>
          <w:color w:val="000000"/>
        </w:rPr>
        <w:t>iscal Mark</w:t>
      </w:r>
      <w:r w:rsidR="00C02777">
        <w:rPr>
          <w:rFonts w:cs="Arial"/>
          <w:color w:val="000000"/>
        </w:rPr>
        <w:t xml:space="preserve">; Bespoke Services; provision of enforcement automated Devices that are able to track </w:t>
      </w:r>
      <w:r w:rsidR="00233FE3">
        <w:rPr>
          <w:rFonts w:cs="Arial"/>
          <w:color w:val="000000"/>
        </w:rPr>
        <w:t>and trace</w:t>
      </w:r>
      <w:r w:rsidR="00C02777">
        <w:rPr>
          <w:rFonts w:cs="Arial"/>
          <w:color w:val="000000"/>
        </w:rPr>
        <w:t xml:space="preserve"> in </w:t>
      </w:r>
      <w:r w:rsidR="00C02777" w:rsidRPr="007A38D7">
        <w:rPr>
          <w:rFonts w:cs="Arial"/>
          <w:color w:val="000000"/>
        </w:rPr>
        <w:t xml:space="preserve">near-real time </w:t>
      </w:r>
      <w:r w:rsidR="00C02777">
        <w:rPr>
          <w:rFonts w:cs="Arial"/>
          <w:color w:val="000000"/>
        </w:rPr>
        <w:t xml:space="preserve">the </w:t>
      </w:r>
      <w:r w:rsidR="00C02777" w:rsidRPr="007A38D7">
        <w:rPr>
          <w:rFonts w:cs="Arial"/>
          <w:color w:val="000000"/>
        </w:rPr>
        <w:t>events related to</w:t>
      </w:r>
      <w:r w:rsidR="00C02777">
        <w:rPr>
          <w:rFonts w:cs="Arial"/>
          <w:color w:val="000000"/>
        </w:rPr>
        <w:t xml:space="preserve"> the </w:t>
      </w:r>
      <w:r w:rsidR="00C02777" w:rsidRPr="007A38D7">
        <w:rPr>
          <w:rFonts w:cs="Arial"/>
          <w:color w:val="000000"/>
        </w:rPr>
        <w:t>production, importation</w:t>
      </w:r>
      <w:r w:rsidR="00913331">
        <w:rPr>
          <w:rFonts w:cs="Arial"/>
          <w:color w:val="000000"/>
        </w:rPr>
        <w:t>, exportation</w:t>
      </w:r>
      <w:r w:rsidR="00C02777" w:rsidRPr="007A38D7">
        <w:rPr>
          <w:rFonts w:cs="Arial"/>
          <w:color w:val="000000"/>
        </w:rPr>
        <w:t xml:space="preserve"> and distribution of Ciga</w:t>
      </w:r>
      <w:r w:rsidR="00C02777">
        <w:rPr>
          <w:rFonts w:cs="Arial"/>
          <w:color w:val="000000"/>
        </w:rPr>
        <w:t>rette Products; a Data Management system; Support and Maintenance Services</w:t>
      </w:r>
      <w:r w:rsidR="00415587">
        <w:rPr>
          <w:rFonts w:cs="Arial"/>
          <w:color w:val="000000"/>
        </w:rPr>
        <w:t xml:space="preserve"> (including a Monitoring Centre)</w:t>
      </w:r>
      <w:r>
        <w:rPr>
          <w:rFonts w:cs="Arial"/>
          <w:color w:val="000000"/>
        </w:rPr>
        <w:t xml:space="preserve">; </w:t>
      </w:r>
      <w:r w:rsidR="008721C1">
        <w:rPr>
          <w:rFonts w:cs="Arial"/>
          <w:color w:val="000000"/>
        </w:rPr>
        <w:t xml:space="preserve">Implementation Services, Disengagement Assistance Services; </w:t>
      </w:r>
      <w:r>
        <w:rPr>
          <w:rFonts w:cs="Arial"/>
          <w:color w:val="000000"/>
        </w:rPr>
        <w:t>Training Services</w:t>
      </w:r>
      <w:r w:rsidR="008721C1">
        <w:rPr>
          <w:rFonts w:cs="Arial"/>
          <w:color w:val="000000"/>
        </w:rPr>
        <w:t xml:space="preserve">, </w:t>
      </w:r>
      <w:r w:rsidR="00C02777">
        <w:rPr>
          <w:rFonts w:cs="Arial"/>
          <w:color w:val="000000"/>
        </w:rPr>
        <w:t xml:space="preserve">and </w:t>
      </w:r>
      <w:r w:rsidR="00144593">
        <w:rPr>
          <w:rFonts w:cs="Arial"/>
          <w:color w:val="000000"/>
        </w:rPr>
        <w:t>ancillary</w:t>
      </w:r>
      <w:r w:rsidR="00C02777">
        <w:rPr>
          <w:rFonts w:cs="Arial"/>
          <w:color w:val="000000"/>
        </w:rPr>
        <w:t xml:space="preserve"> </w:t>
      </w:r>
      <w:r w:rsidR="00144593">
        <w:rPr>
          <w:rFonts w:cs="Arial"/>
          <w:color w:val="000000"/>
        </w:rPr>
        <w:t>services</w:t>
      </w:r>
      <w:r w:rsidR="00C02777">
        <w:rPr>
          <w:rFonts w:cs="Arial"/>
          <w:color w:val="000000"/>
        </w:rPr>
        <w:t xml:space="preserve"> thereto.</w:t>
      </w:r>
      <w:bookmarkEnd w:id="87"/>
    </w:p>
    <w:p w:rsidR="00F31DC1" w:rsidRDefault="00F31DC1" w:rsidP="001773EF">
      <w:pPr>
        <w:pStyle w:val="Clause3Sub"/>
        <w:rPr>
          <w:lang w:val="en-ZA"/>
        </w:rPr>
      </w:pPr>
      <w:r>
        <w:rPr>
          <w:lang w:val="en-ZA"/>
        </w:rPr>
        <w:t xml:space="preserve">SARS </w:t>
      </w:r>
      <w:r w:rsidR="00F81951">
        <w:rPr>
          <w:lang w:val="en-ZA"/>
        </w:rPr>
        <w:t xml:space="preserve">seeks to appoint a Service Provider for </w:t>
      </w:r>
      <w:r w:rsidR="003145F0">
        <w:rPr>
          <w:lang w:val="en-ZA"/>
        </w:rPr>
        <w:t xml:space="preserve">all of </w:t>
      </w:r>
      <w:r w:rsidR="00F81951">
        <w:rPr>
          <w:lang w:val="en-ZA"/>
        </w:rPr>
        <w:t xml:space="preserve">the </w:t>
      </w:r>
      <w:r w:rsidR="005C2D4F">
        <w:rPr>
          <w:lang w:val="en-ZA"/>
        </w:rPr>
        <w:t>above mentione</w:t>
      </w:r>
      <w:r w:rsidR="003145F0">
        <w:rPr>
          <w:lang w:val="en-ZA"/>
        </w:rPr>
        <w:t>d</w:t>
      </w:r>
      <w:r w:rsidR="005C2D4F">
        <w:rPr>
          <w:lang w:val="en-ZA"/>
        </w:rPr>
        <w:t xml:space="preserve"> Services</w:t>
      </w:r>
      <w:r w:rsidR="00F81951">
        <w:rPr>
          <w:lang w:val="en-ZA"/>
        </w:rPr>
        <w:t xml:space="preserve"> as empowered</w:t>
      </w:r>
      <w:r w:rsidR="008721C1">
        <w:rPr>
          <w:lang w:val="en-ZA"/>
        </w:rPr>
        <w:t xml:space="preserve"> by </w:t>
      </w:r>
      <w:r w:rsidR="00F81951" w:rsidRPr="00C80CAE">
        <w:rPr>
          <w:lang w:val="en-ZA"/>
        </w:rPr>
        <w:t>the Customs and Excise Act, No. 91 of 1964</w:t>
      </w:r>
      <w:r w:rsidR="005C2D4F">
        <w:rPr>
          <w:lang w:val="en-ZA"/>
        </w:rPr>
        <w:t xml:space="preserve">, and has </w:t>
      </w:r>
      <w:r w:rsidR="003145F0">
        <w:rPr>
          <w:lang w:val="en-ZA"/>
        </w:rPr>
        <w:t xml:space="preserve">thus </w:t>
      </w:r>
      <w:r w:rsidR="005C2D4F" w:rsidRPr="001773EF">
        <w:rPr>
          <w:lang w:val="en-ZA"/>
        </w:rPr>
        <w:t xml:space="preserve">issued </w:t>
      </w:r>
      <w:r w:rsidR="005C2D4F">
        <w:rPr>
          <w:lang w:val="en-ZA"/>
        </w:rPr>
        <w:t xml:space="preserve">the </w:t>
      </w:r>
      <w:r w:rsidR="005C2D4F" w:rsidRPr="001773EF">
        <w:rPr>
          <w:lang w:val="en-ZA"/>
        </w:rPr>
        <w:t>RFP</w:t>
      </w:r>
      <w:r w:rsidR="005C2D4F">
        <w:rPr>
          <w:lang w:val="en-ZA"/>
        </w:rPr>
        <w:t xml:space="preserve"> 01/2019</w:t>
      </w:r>
      <w:r w:rsidR="000F2A2C">
        <w:rPr>
          <w:lang w:val="en-ZA"/>
        </w:rPr>
        <w:t xml:space="preserve"> (the tender)</w:t>
      </w:r>
      <w:r w:rsidR="001450A8">
        <w:rPr>
          <w:lang w:val="en-ZA"/>
        </w:rPr>
        <w:t>.</w:t>
      </w:r>
      <w:r w:rsidR="005C2D4F" w:rsidRPr="001773EF">
        <w:rPr>
          <w:lang w:val="en-ZA"/>
        </w:rPr>
        <w:t xml:space="preserve"> SARS is interested in a proposed Solution</w:t>
      </w:r>
      <w:r w:rsidR="00F058E2">
        <w:rPr>
          <w:lang w:val="en-ZA"/>
        </w:rPr>
        <w:t>,</w:t>
      </w:r>
      <w:r w:rsidR="00961CF4">
        <w:rPr>
          <w:lang w:val="en-ZA"/>
        </w:rPr>
        <w:t xml:space="preserve"> therefore</w:t>
      </w:r>
      <w:r w:rsidR="00F058E2">
        <w:rPr>
          <w:lang w:val="en-ZA"/>
        </w:rPr>
        <w:t xml:space="preserve"> </w:t>
      </w:r>
      <w:r w:rsidR="00F058E2" w:rsidRPr="001773EF">
        <w:rPr>
          <w:lang w:val="en-ZA"/>
        </w:rPr>
        <w:t xml:space="preserve">in the event that there are additional requirements not catered for in this </w:t>
      </w:r>
      <w:r w:rsidR="00961CF4">
        <w:rPr>
          <w:lang w:val="en-ZA"/>
        </w:rPr>
        <w:t>MSA,</w:t>
      </w:r>
      <w:r w:rsidR="00F058E2">
        <w:rPr>
          <w:lang w:val="en-ZA"/>
        </w:rPr>
        <w:t xml:space="preserve"> </w:t>
      </w:r>
      <w:r w:rsidR="00961CF4">
        <w:rPr>
          <w:lang w:val="en-ZA"/>
        </w:rPr>
        <w:t>this</w:t>
      </w:r>
      <w:r w:rsidR="005C2D4F" w:rsidRPr="001773EF">
        <w:rPr>
          <w:lang w:val="en-ZA"/>
        </w:rPr>
        <w:t xml:space="preserve"> </w:t>
      </w:r>
      <w:r w:rsidR="00961CF4">
        <w:rPr>
          <w:lang w:val="en-ZA"/>
        </w:rPr>
        <w:t>MSA</w:t>
      </w:r>
      <w:r w:rsidR="00F058E2">
        <w:rPr>
          <w:lang w:val="en-ZA"/>
        </w:rPr>
        <w:t xml:space="preserve"> </w:t>
      </w:r>
      <w:r w:rsidR="00961CF4">
        <w:rPr>
          <w:lang w:val="en-ZA"/>
        </w:rPr>
        <w:t xml:space="preserve">shall </w:t>
      </w:r>
      <w:r w:rsidR="005C2D4F" w:rsidRPr="001773EF">
        <w:rPr>
          <w:lang w:val="en-ZA"/>
        </w:rPr>
        <w:t xml:space="preserve">be amended </w:t>
      </w:r>
      <w:r w:rsidR="000F2A2C">
        <w:rPr>
          <w:lang w:val="en-ZA"/>
        </w:rPr>
        <w:t>to cater for such additional requirements</w:t>
      </w:r>
      <w:r w:rsidR="001450A8">
        <w:rPr>
          <w:lang w:val="en-ZA"/>
        </w:rPr>
        <w:t>.</w:t>
      </w:r>
    </w:p>
    <w:p w:rsidR="00462015" w:rsidRPr="00C0706E" w:rsidRDefault="00462015" w:rsidP="002E0B77">
      <w:pPr>
        <w:pStyle w:val="Clause3Sub"/>
        <w:spacing w:after="120"/>
        <w:rPr>
          <w:lang w:val="en-ZA"/>
        </w:rPr>
      </w:pPr>
      <w:r w:rsidRPr="002E0B77">
        <w:rPr>
          <w:rFonts w:cs="Arial"/>
          <w:b/>
        </w:rPr>
        <w:t>The</w:t>
      </w:r>
      <w:r w:rsidRPr="002E0B77">
        <w:rPr>
          <w:rFonts w:cs="Arial"/>
          <w:b/>
          <w:lang w:val="en-ZA"/>
        </w:rPr>
        <w:t xml:space="preserve"> provisions </w:t>
      </w:r>
      <w:r w:rsidRPr="002E0B77">
        <w:rPr>
          <w:rFonts w:cs="Arial"/>
          <w:b/>
        </w:rPr>
        <w:t>and the gener</w:t>
      </w:r>
      <w:r w:rsidR="002E0B77">
        <w:rPr>
          <w:rFonts w:cs="Arial"/>
          <w:b/>
        </w:rPr>
        <w:t>al terms and conditions of the</w:t>
      </w:r>
      <w:r w:rsidR="002E0B77" w:rsidRPr="002E0B77">
        <w:rPr>
          <w:rFonts w:cs="Arial"/>
          <w:b/>
        </w:rPr>
        <w:t xml:space="preserve"> </w:t>
      </w:r>
      <w:r w:rsidR="002E0B77">
        <w:rPr>
          <w:rFonts w:cs="Arial"/>
          <w:b/>
          <w:lang w:val="en-ZA"/>
        </w:rPr>
        <w:t>R</w:t>
      </w:r>
      <w:r w:rsidRPr="002E0B77">
        <w:rPr>
          <w:rFonts w:cs="Arial"/>
          <w:b/>
        </w:rPr>
        <w:t xml:space="preserve">FP </w:t>
      </w:r>
      <w:r w:rsidR="002E0B77">
        <w:rPr>
          <w:rFonts w:cs="Arial"/>
          <w:b/>
        </w:rPr>
        <w:t>(</w:t>
      </w:r>
      <w:r w:rsidRPr="002E0B77">
        <w:rPr>
          <w:rFonts w:cs="Arial"/>
          <w:b/>
        </w:rPr>
        <w:t xml:space="preserve">including the summary, guidelines, conditions and instructions of </w:t>
      </w:r>
      <w:r w:rsidRPr="002E0B77">
        <w:rPr>
          <w:rFonts w:cs="Arial"/>
          <w:b/>
          <w:lang w:val="en-ZA"/>
        </w:rPr>
        <w:t xml:space="preserve">the </w:t>
      </w:r>
      <w:r w:rsidRPr="00BF5A3D">
        <w:rPr>
          <w:rFonts w:cs="Arial"/>
          <w:b/>
          <w:lang w:val="en-ZA"/>
        </w:rPr>
        <w:t>RFP</w:t>
      </w:r>
      <w:r w:rsidRPr="00BF5A3D">
        <w:rPr>
          <w:rFonts w:cs="Arial"/>
          <w:b/>
        </w:rPr>
        <w:t xml:space="preserve">) </w:t>
      </w:r>
      <w:r w:rsidR="0034316E">
        <w:rPr>
          <w:rFonts w:cs="Arial"/>
          <w:b/>
        </w:rPr>
        <w:t xml:space="preserve">and </w:t>
      </w:r>
      <w:r w:rsidR="00FA5774">
        <w:rPr>
          <w:rFonts w:cs="Arial"/>
          <w:b/>
        </w:rPr>
        <w:t xml:space="preserve">BRS (Bid Requirement Specifications) </w:t>
      </w:r>
      <w:r w:rsidRPr="00BF5A3D">
        <w:rPr>
          <w:rFonts w:cs="Arial"/>
          <w:b/>
        </w:rPr>
        <w:t xml:space="preserve">are herein incorporated by reference, and shall be read as if specifically </w:t>
      </w:r>
      <w:r w:rsidR="00144593" w:rsidRPr="00BF5A3D">
        <w:rPr>
          <w:rFonts w:cs="Arial"/>
          <w:b/>
        </w:rPr>
        <w:t>incorporated</w:t>
      </w:r>
      <w:r w:rsidRPr="00BF5A3D">
        <w:rPr>
          <w:rFonts w:cs="Arial"/>
          <w:b/>
        </w:rPr>
        <w:t xml:space="preserve"> in this MSA. </w:t>
      </w:r>
    </w:p>
    <w:p w:rsidR="00C0706E" w:rsidRPr="00BF5A3D" w:rsidRDefault="00C0706E" w:rsidP="00C0706E">
      <w:pPr>
        <w:pStyle w:val="Clause3Sub"/>
        <w:numPr>
          <w:ilvl w:val="0"/>
          <w:numId w:val="0"/>
        </w:numPr>
        <w:spacing w:after="120"/>
        <w:ind w:left="3272"/>
        <w:rPr>
          <w:lang w:val="en-ZA"/>
        </w:rPr>
      </w:pPr>
    </w:p>
    <w:p w:rsidR="00F304CF" w:rsidRPr="00653FE2" w:rsidRDefault="00F304CF" w:rsidP="00653FE2">
      <w:pPr>
        <w:pStyle w:val="Clause2Sub"/>
        <w:rPr>
          <w:b/>
          <w:lang w:val="en-ZA"/>
        </w:rPr>
      </w:pPr>
      <w:bookmarkStart w:id="88" w:name="_Ref164972094"/>
      <w:bookmarkStart w:id="89" w:name="_Toc166594607"/>
      <w:bookmarkStart w:id="90" w:name="_Toc169584225"/>
      <w:bookmarkEnd w:id="86"/>
      <w:r w:rsidRPr="00361F8A">
        <w:rPr>
          <w:b/>
          <w:lang w:val="en-ZA"/>
        </w:rPr>
        <w:t>Objectives</w:t>
      </w:r>
      <w:bookmarkEnd w:id="88"/>
      <w:bookmarkEnd w:id="89"/>
      <w:bookmarkEnd w:id="90"/>
    </w:p>
    <w:bookmarkEnd w:id="67"/>
    <w:bookmarkEnd w:id="68"/>
    <w:bookmarkEnd w:id="69"/>
    <w:bookmarkEnd w:id="70"/>
    <w:p w:rsidR="00542879" w:rsidRPr="00542879" w:rsidRDefault="007257D4" w:rsidP="00212C0F">
      <w:pPr>
        <w:pStyle w:val="Clause3Sub"/>
        <w:rPr>
          <w:lang w:val="en-ZA"/>
        </w:rPr>
      </w:pPr>
      <w:r w:rsidRPr="00542879">
        <w:rPr>
          <w:rFonts w:eastAsia="Times New Roman" w:cs="Arial"/>
          <w:lang w:eastAsia="en-ZA"/>
        </w:rPr>
        <w:t xml:space="preserve">The overall objective of </w:t>
      </w:r>
      <w:r w:rsidR="00212C0F">
        <w:rPr>
          <w:rFonts w:eastAsia="Times New Roman" w:cs="Arial"/>
          <w:lang w:eastAsia="en-ZA"/>
        </w:rPr>
        <w:t xml:space="preserve">this transaction, </w:t>
      </w:r>
      <w:r w:rsidR="00542879">
        <w:rPr>
          <w:rFonts w:eastAsia="Times New Roman" w:cs="Arial"/>
          <w:lang w:eastAsia="en-ZA"/>
        </w:rPr>
        <w:t xml:space="preserve">in </w:t>
      </w:r>
      <w:r w:rsidR="00144593">
        <w:rPr>
          <w:rFonts w:eastAsia="Times New Roman" w:cs="Arial"/>
          <w:lang w:eastAsia="en-ZA"/>
        </w:rPr>
        <w:t>addition</w:t>
      </w:r>
      <w:r w:rsidR="00542879">
        <w:rPr>
          <w:rFonts w:eastAsia="Times New Roman" w:cs="Arial"/>
          <w:lang w:eastAsia="en-ZA"/>
        </w:rPr>
        <w:t xml:space="preserve"> to</w:t>
      </w:r>
      <w:r w:rsidR="00212C0F">
        <w:rPr>
          <w:rFonts w:eastAsia="Times New Roman" w:cs="Arial"/>
          <w:lang w:eastAsia="en-ZA"/>
        </w:rPr>
        <w:t xml:space="preserve"> SARS’s mandate as indicated in paragraph </w:t>
      </w:r>
      <w:r w:rsidR="00212C0F">
        <w:rPr>
          <w:rFonts w:eastAsia="Times New Roman" w:cs="Arial"/>
          <w:lang w:eastAsia="en-ZA"/>
        </w:rPr>
        <w:fldChar w:fldCharType="begin"/>
      </w:r>
      <w:r w:rsidR="00212C0F">
        <w:rPr>
          <w:rFonts w:eastAsia="Times New Roman" w:cs="Arial"/>
          <w:lang w:eastAsia="en-ZA"/>
        </w:rPr>
        <w:instrText xml:space="preserve"> REF _Ref3799619 \r \h </w:instrText>
      </w:r>
      <w:r w:rsidR="00212C0F">
        <w:rPr>
          <w:rFonts w:eastAsia="Times New Roman" w:cs="Arial"/>
          <w:lang w:eastAsia="en-ZA"/>
        </w:rPr>
      </w:r>
      <w:r w:rsidR="00212C0F">
        <w:rPr>
          <w:rFonts w:eastAsia="Times New Roman" w:cs="Arial"/>
          <w:lang w:eastAsia="en-ZA"/>
        </w:rPr>
        <w:fldChar w:fldCharType="separate"/>
      </w:r>
      <w:r w:rsidR="0088190A">
        <w:rPr>
          <w:rFonts w:eastAsia="Times New Roman" w:cs="Arial"/>
          <w:lang w:eastAsia="en-ZA"/>
        </w:rPr>
        <w:t>1.1.1</w:t>
      </w:r>
      <w:r w:rsidR="00212C0F">
        <w:rPr>
          <w:rFonts w:eastAsia="Times New Roman" w:cs="Arial"/>
          <w:lang w:eastAsia="en-ZA"/>
        </w:rPr>
        <w:fldChar w:fldCharType="end"/>
      </w:r>
      <w:r w:rsidR="00212C0F">
        <w:rPr>
          <w:rFonts w:eastAsia="Times New Roman" w:cs="Arial"/>
          <w:lang w:eastAsia="en-ZA"/>
        </w:rPr>
        <w:t xml:space="preserve"> above, is </w:t>
      </w:r>
      <w:r w:rsidR="00542879">
        <w:rPr>
          <w:rFonts w:eastAsia="Times New Roman" w:cs="Arial"/>
          <w:lang w:eastAsia="en-ZA"/>
        </w:rPr>
        <w:t>to use the Cigarette track and trace</w:t>
      </w:r>
      <w:r w:rsidRPr="00212C0F">
        <w:rPr>
          <w:rFonts w:eastAsia="Times New Roman" w:cs="Arial"/>
          <w:lang w:eastAsia="en-ZA"/>
        </w:rPr>
        <w:t xml:space="preserve"> </w:t>
      </w:r>
      <w:r w:rsidR="00542879">
        <w:rPr>
          <w:rFonts w:eastAsia="Times New Roman" w:cs="Arial"/>
          <w:lang w:eastAsia="en-ZA"/>
        </w:rPr>
        <w:t xml:space="preserve">Solution as </w:t>
      </w:r>
      <w:r w:rsidRPr="00212C0F">
        <w:rPr>
          <w:rFonts w:eastAsia="Times New Roman" w:cs="Arial"/>
          <w:lang w:eastAsia="en-ZA"/>
        </w:rPr>
        <w:t xml:space="preserve">an </w:t>
      </w:r>
      <w:r w:rsidR="00542879" w:rsidRPr="00212C0F">
        <w:rPr>
          <w:rFonts w:eastAsia="Times New Roman" w:cs="Arial"/>
          <w:lang w:eastAsia="en-ZA"/>
        </w:rPr>
        <w:t>I</w:t>
      </w:r>
      <w:r w:rsidRPr="00212C0F">
        <w:rPr>
          <w:rFonts w:eastAsia="Times New Roman" w:cs="Arial"/>
          <w:lang w:eastAsia="en-ZA"/>
        </w:rPr>
        <w:t xml:space="preserve">ntegrated and </w:t>
      </w:r>
      <w:r w:rsidR="00542879" w:rsidRPr="00212C0F">
        <w:rPr>
          <w:rFonts w:eastAsia="Times New Roman" w:cs="Arial"/>
          <w:lang w:eastAsia="en-ZA"/>
        </w:rPr>
        <w:t>S</w:t>
      </w:r>
      <w:r w:rsidRPr="00212C0F">
        <w:rPr>
          <w:rFonts w:eastAsia="Times New Roman" w:cs="Arial"/>
          <w:lang w:eastAsia="en-ZA"/>
        </w:rPr>
        <w:t xml:space="preserve">ecure </w:t>
      </w:r>
      <w:r w:rsidR="00542879" w:rsidRPr="00212C0F">
        <w:rPr>
          <w:rFonts w:eastAsia="Times New Roman" w:cs="Arial"/>
          <w:lang w:eastAsia="en-ZA"/>
        </w:rPr>
        <w:t>s</w:t>
      </w:r>
      <w:r w:rsidR="00212C0F" w:rsidRPr="00212C0F">
        <w:rPr>
          <w:rFonts w:eastAsia="Times New Roman" w:cs="Arial"/>
          <w:lang w:eastAsia="en-ZA"/>
        </w:rPr>
        <w:t>olution</w:t>
      </w:r>
      <w:r w:rsidRPr="00212C0F">
        <w:rPr>
          <w:rFonts w:eastAsia="Times New Roman" w:cs="Arial"/>
          <w:lang w:eastAsia="en-ZA"/>
        </w:rPr>
        <w:t xml:space="preserve"> to obtain</w:t>
      </w:r>
      <w:r w:rsidR="00542879">
        <w:rPr>
          <w:rFonts w:eastAsia="Times New Roman" w:cs="Arial"/>
          <w:lang w:eastAsia="en-ZA"/>
        </w:rPr>
        <w:t>,</w:t>
      </w:r>
      <w:r w:rsidRPr="00212C0F">
        <w:rPr>
          <w:rFonts w:eastAsia="Times New Roman" w:cs="Arial"/>
          <w:lang w:eastAsia="en-ZA"/>
        </w:rPr>
        <w:t xml:space="preserve"> through automated technologies, accurate, detailed and validated information, in real or near-real time, </w:t>
      </w:r>
      <w:r w:rsidR="00542879">
        <w:rPr>
          <w:rFonts w:eastAsia="Times New Roman" w:cs="Arial"/>
          <w:lang w:eastAsia="en-ZA"/>
        </w:rPr>
        <w:t>the supply chain process of Cigarettes Products (i.e. the entire cycle from</w:t>
      </w:r>
      <w:r w:rsidRPr="00212C0F">
        <w:rPr>
          <w:rFonts w:eastAsia="Times New Roman" w:cs="Arial"/>
          <w:lang w:eastAsia="en-ZA"/>
        </w:rPr>
        <w:t xml:space="preserve"> producti</w:t>
      </w:r>
      <w:r w:rsidR="00542879">
        <w:rPr>
          <w:rFonts w:eastAsia="Times New Roman" w:cs="Arial"/>
          <w:lang w:eastAsia="en-ZA"/>
        </w:rPr>
        <w:t>on, importation</w:t>
      </w:r>
      <w:r w:rsidR="0048093E">
        <w:rPr>
          <w:rFonts w:eastAsia="Times New Roman" w:cs="Arial"/>
          <w:lang w:eastAsia="en-ZA"/>
        </w:rPr>
        <w:t>, exportation</w:t>
      </w:r>
      <w:r w:rsidR="00542879">
        <w:rPr>
          <w:rFonts w:eastAsia="Times New Roman" w:cs="Arial"/>
          <w:lang w:eastAsia="en-ZA"/>
        </w:rPr>
        <w:t xml:space="preserve"> and distribution).</w:t>
      </w:r>
      <w:r w:rsidRPr="00212C0F">
        <w:rPr>
          <w:rFonts w:eastAsia="Times New Roman" w:cs="Arial"/>
          <w:lang w:eastAsia="en-ZA"/>
        </w:rPr>
        <w:t xml:space="preserve"> </w:t>
      </w:r>
    </w:p>
    <w:p w:rsidR="001801A0" w:rsidRDefault="007257D4" w:rsidP="001801A0">
      <w:pPr>
        <w:pStyle w:val="Clause3Sub"/>
        <w:rPr>
          <w:lang w:val="en-ZA"/>
        </w:rPr>
      </w:pPr>
      <w:r w:rsidRPr="00212C0F">
        <w:rPr>
          <w:rFonts w:eastAsia="Times New Roman" w:cs="Arial"/>
          <w:lang w:eastAsia="en-ZA"/>
        </w:rPr>
        <w:lastRenderedPageBreak/>
        <w:t xml:space="preserve">The </w:t>
      </w:r>
      <w:r w:rsidR="00542879">
        <w:rPr>
          <w:rFonts w:eastAsia="Times New Roman" w:cs="Arial"/>
          <w:lang w:eastAsia="en-ZA"/>
        </w:rPr>
        <w:t>Solution</w:t>
      </w:r>
      <w:r w:rsidRPr="00212C0F">
        <w:rPr>
          <w:rFonts w:eastAsia="Times New Roman" w:cs="Arial"/>
          <w:lang w:eastAsia="en-ZA"/>
        </w:rPr>
        <w:t xml:space="preserve"> </w:t>
      </w:r>
      <w:r w:rsidR="00542879">
        <w:rPr>
          <w:rFonts w:eastAsia="Times New Roman" w:cs="Arial"/>
          <w:lang w:eastAsia="en-ZA"/>
        </w:rPr>
        <w:t>should</w:t>
      </w:r>
      <w:r w:rsidRPr="00212C0F">
        <w:rPr>
          <w:rFonts w:eastAsia="Times New Roman" w:cs="Arial"/>
          <w:lang w:eastAsia="en-ZA"/>
        </w:rPr>
        <w:t xml:space="preserve"> significantly improve </w:t>
      </w:r>
      <w:r w:rsidR="00542879">
        <w:rPr>
          <w:rFonts w:eastAsia="Times New Roman" w:cs="Arial"/>
          <w:lang w:eastAsia="en-ZA"/>
        </w:rPr>
        <w:t xml:space="preserve">SARS’s capacity to effectively identify and eliminate </w:t>
      </w:r>
      <w:r w:rsidR="00542879" w:rsidRPr="00614A08">
        <w:rPr>
          <w:lang w:val="en-ZA"/>
        </w:rPr>
        <w:t>tax evasion and other forms of fiscal fraud</w:t>
      </w:r>
      <w:r w:rsidR="001801A0">
        <w:rPr>
          <w:lang w:val="en-ZA"/>
        </w:rPr>
        <w:t>, illicit trade,</w:t>
      </w:r>
      <w:r w:rsidR="001801A0" w:rsidRPr="001801A0">
        <w:rPr>
          <w:lang w:val="en-ZA"/>
        </w:rPr>
        <w:t xml:space="preserve"> </w:t>
      </w:r>
      <w:r w:rsidR="001801A0" w:rsidRPr="00614A08">
        <w:rPr>
          <w:lang w:val="en-ZA"/>
        </w:rPr>
        <w:t xml:space="preserve">production, </w:t>
      </w:r>
      <w:r w:rsidR="008B51BE" w:rsidRPr="00614A08">
        <w:rPr>
          <w:lang w:val="en-ZA"/>
        </w:rPr>
        <w:t>distribution</w:t>
      </w:r>
      <w:r w:rsidR="008B51BE">
        <w:rPr>
          <w:lang w:val="en-ZA"/>
        </w:rPr>
        <w:t>,</w:t>
      </w:r>
      <w:r w:rsidR="008B51BE" w:rsidRPr="00614A08">
        <w:rPr>
          <w:lang w:val="en-ZA"/>
        </w:rPr>
        <w:t xml:space="preserve"> </w:t>
      </w:r>
      <w:r w:rsidR="008B51BE">
        <w:rPr>
          <w:lang w:val="en-ZA"/>
        </w:rPr>
        <w:t>importation</w:t>
      </w:r>
      <w:r w:rsidR="001801A0" w:rsidRPr="00614A08">
        <w:rPr>
          <w:lang w:val="en-ZA"/>
        </w:rPr>
        <w:t xml:space="preserve"> and exportation</w:t>
      </w:r>
      <w:r w:rsidR="001801A0">
        <w:rPr>
          <w:lang w:val="en-ZA"/>
        </w:rPr>
        <w:t xml:space="preserve"> of smuggled tobacco products; protect</w:t>
      </w:r>
      <w:r w:rsidR="001801A0" w:rsidRPr="00614A08">
        <w:rPr>
          <w:lang w:val="en-ZA"/>
        </w:rPr>
        <w:t xml:space="preserve"> consumers against risks </w:t>
      </w:r>
      <w:r w:rsidR="001801A0">
        <w:rPr>
          <w:lang w:val="en-ZA"/>
        </w:rPr>
        <w:t>associated with the use</w:t>
      </w:r>
      <w:r w:rsidR="001801A0" w:rsidRPr="00614A08">
        <w:rPr>
          <w:lang w:val="en-ZA"/>
        </w:rPr>
        <w:t xml:space="preserve"> of illicit excisable products</w:t>
      </w:r>
      <w:r w:rsidR="001801A0">
        <w:rPr>
          <w:lang w:val="en-ZA"/>
        </w:rPr>
        <w:t xml:space="preserve">; to prevent distribution of dangerous </w:t>
      </w:r>
      <w:r w:rsidR="001801A0" w:rsidRPr="00614A08">
        <w:rPr>
          <w:lang w:val="en-ZA"/>
        </w:rPr>
        <w:t xml:space="preserve">sub-standard quality </w:t>
      </w:r>
      <w:r w:rsidR="001801A0">
        <w:rPr>
          <w:lang w:val="en-ZA"/>
        </w:rPr>
        <w:t xml:space="preserve">products; and to ensure payment of excise duties and taxes. </w:t>
      </w:r>
    </w:p>
    <w:p w:rsidR="001801A0" w:rsidRDefault="001801A0" w:rsidP="001801A0">
      <w:pPr>
        <w:pStyle w:val="Clause3Sub"/>
        <w:rPr>
          <w:lang w:val="en-ZA"/>
        </w:rPr>
      </w:pPr>
      <w:r w:rsidRPr="00361F8A">
        <w:rPr>
          <w:lang w:val="en-ZA"/>
        </w:rPr>
        <w:t>Throughout the Term</w:t>
      </w:r>
      <w:r w:rsidR="006E2E98">
        <w:rPr>
          <w:lang w:val="en-ZA"/>
        </w:rPr>
        <w:t xml:space="preserve"> of this MSA</w:t>
      </w:r>
      <w:r w:rsidRPr="00361F8A">
        <w:rPr>
          <w:lang w:val="en-ZA"/>
        </w:rPr>
        <w:t xml:space="preserve">, </w:t>
      </w:r>
      <w:r w:rsidR="006E2E98">
        <w:rPr>
          <w:lang w:val="en-ZA"/>
        </w:rPr>
        <w:t xml:space="preserve">the Services must be rendered in </w:t>
      </w:r>
      <w:r w:rsidRPr="00361F8A">
        <w:rPr>
          <w:lang w:val="en-ZA"/>
        </w:rPr>
        <w:t>such a manner so that SARS receives "value for money” as defined in SARS’ generally applicable procurement guidelines</w:t>
      </w:r>
      <w:r w:rsidR="00063748">
        <w:rPr>
          <w:lang w:val="en-ZA"/>
        </w:rPr>
        <w:t xml:space="preserve">, </w:t>
      </w:r>
      <w:r w:rsidR="006E2E98">
        <w:rPr>
          <w:lang w:val="en-ZA"/>
        </w:rPr>
        <w:t>policies</w:t>
      </w:r>
      <w:r w:rsidR="00063748">
        <w:rPr>
          <w:lang w:val="en-ZA"/>
        </w:rPr>
        <w:t xml:space="preserve">, legislation and </w:t>
      </w:r>
      <w:r w:rsidR="00A05617">
        <w:rPr>
          <w:lang w:val="en-ZA"/>
        </w:rPr>
        <w:t xml:space="preserve">Best </w:t>
      </w:r>
      <w:r w:rsidR="00063748">
        <w:rPr>
          <w:lang w:val="en-ZA"/>
        </w:rPr>
        <w:t xml:space="preserve">Industry </w:t>
      </w:r>
      <w:r w:rsidR="00A05617">
        <w:rPr>
          <w:lang w:val="en-ZA"/>
        </w:rPr>
        <w:t>Practice</w:t>
      </w:r>
      <w:r w:rsidR="006E2E98">
        <w:rPr>
          <w:lang w:val="en-ZA"/>
        </w:rPr>
        <w:t>.</w:t>
      </w:r>
    </w:p>
    <w:p w:rsidR="006E2E98" w:rsidRPr="0078752A" w:rsidRDefault="006E2E98" w:rsidP="0078752A">
      <w:pPr>
        <w:pStyle w:val="Clause3Sub"/>
        <w:rPr>
          <w:lang w:val="en-ZA"/>
        </w:rPr>
      </w:pPr>
      <w:r>
        <w:rPr>
          <w:lang w:val="en-ZA"/>
        </w:rPr>
        <w:t xml:space="preserve">The </w:t>
      </w:r>
      <w:r w:rsidRPr="00361F8A">
        <w:rPr>
          <w:lang w:val="en-ZA"/>
        </w:rPr>
        <w:t>Service Provider has reviewed the objectives for the transaction as s</w:t>
      </w:r>
      <w:r w:rsidR="008B51BE">
        <w:rPr>
          <w:lang w:val="en-ZA"/>
        </w:rPr>
        <w:t>et out in the</w:t>
      </w:r>
      <w:r w:rsidRPr="00361F8A">
        <w:rPr>
          <w:lang w:val="en-ZA"/>
        </w:rPr>
        <w:t xml:space="preserve"> </w:t>
      </w:r>
      <w:r w:rsidR="00E87BC1">
        <w:rPr>
          <w:lang w:val="en-ZA"/>
        </w:rPr>
        <w:t>RFP document</w:t>
      </w:r>
      <w:r w:rsidR="0078752A">
        <w:rPr>
          <w:lang w:val="en-ZA"/>
        </w:rPr>
        <w:t xml:space="preserve"> and this Agreement;</w:t>
      </w:r>
      <w:r w:rsidRPr="00361F8A">
        <w:rPr>
          <w:lang w:val="en-ZA"/>
        </w:rPr>
        <w:t xml:space="preserve"> </w:t>
      </w:r>
      <w:r w:rsidR="0078752A" w:rsidRPr="0078752A">
        <w:rPr>
          <w:lang w:val="en-ZA"/>
        </w:rPr>
        <w:t xml:space="preserve">has warranted to SARS that it is an established and capable Solution Provider and of related Services. </w:t>
      </w:r>
      <w:r w:rsidR="0078752A">
        <w:rPr>
          <w:lang w:val="en-ZA"/>
        </w:rPr>
        <w:t xml:space="preserve">The Service Provider further </w:t>
      </w:r>
      <w:r w:rsidRPr="0078752A">
        <w:rPr>
          <w:lang w:val="en-ZA"/>
        </w:rPr>
        <w:t>ackn</w:t>
      </w:r>
      <w:r w:rsidR="0078752A">
        <w:rPr>
          <w:lang w:val="en-ZA"/>
        </w:rPr>
        <w:t xml:space="preserve">owledges and agrees that it </w:t>
      </w:r>
      <w:r w:rsidRPr="0078752A">
        <w:rPr>
          <w:lang w:val="en-ZA"/>
        </w:rPr>
        <w:t>under</w:t>
      </w:r>
      <w:r w:rsidR="0078752A">
        <w:rPr>
          <w:lang w:val="en-ZA"/>
        </w:rPr>
        <w:t xml:space="preserve">stands such objectives; and </w:t>
      </w:r>
      <w:r w:rsidRPr="0078752A">
        <w:rPr>
          <w:lang w:val="en-ZA"/>
        </w:rPr>
        <w:t xml:space="preserve">has the </w:t>
      </w:r>
      <w:r w:rsidR="008B51BE" w:rsidRPr="0078752A">
        <w:rPr>
          <w:lang w:val="en-ZA"/>
        </w:rPr>
        <w:t xml:space="preserve">capital; </w:t>
      </w:r>
      <w:r w:rsidRPr="0078752A">
        <w:rPr>
          <w:lang w:val="en-ZA"/>
        </w:rPr>
        <w:t>skills, experience, knowledge, capacity and resources reasonably required to</w:t>
      </w:r>
      <w:r w:rsidR="008B51BE" w:rsidRPr="00C76782">
        <w:rPr>
          <w:lang w:val="en-ZA"/>
        </w:rPr>
        <w:t xml:space="preserve"> provide the Solution and </w:t>
      </w:r>
      <w:r w:rsidR="008B51BE" w:rsidRPr="004D5D55">
        <w:rPr>
          <w:lang w:val="en-ZA"/>
        </w:rPr>
        <w:t>related Services;</w:t>
      </w:r>
      <w:r w:rsidR="0078752A" w:rsidRPr="00611EEB">
        <w:rPr>
          <w:lang w:val="en-ZA"/>
        </w:rPr>
        <w:t xml:space="preserve"> and </w:t>
      </w:r>
      <w:r w:rsidR="0078752A" w:rsidRPr="0078752A">
        <w:rPr>
          <w:lang w:val="en-ZA"/>
        </w:rPr>
        <w:t>shall in good faith negotiate</w:t>
      </w:r>
      <w:r w:rsidR="00E87BC1" w:rsidRPr="0078752A">
        <w:rPr>
          <w:lang w:val="en-ZA"/>
        </w:rPr>
        <w:t xml:space="preserve">, draft, deliver </w:t>
      </w:r>
      <w:r w:rsidR="0078752A" w:rsidRPr="0078752A">
        <w:rPr>
          <w:lang w:val="en-ZA"/>
        </w:rPr>
        <w:t xml:space="preserve">the required </w:t>
      </w:r>
      <w:r w:rsidR="00E87BC1" w:rsidRPr="0078752A">
        <w:rPr>
          <w:lang w:val="en-ZA"/>
        </w:rPr>
        <w:t>Bespoke Services</w:t>
      </w:r>
      <w:r w:rsidR="0078752A" w:rsidRPr="0078752A">
        <w:rPr>
          <w:lang w:val="en-ZA"/>
        </w:rPr>
        <w:t>, and generally all Services referred to in this MSA</w:t>
      </w:r>
      <w:r w:rsidR="00E87BC1" w:rsidRPr="0078752A">
        <w:rPr>
          <w:lang w:val="en-ZA"/>
        </w:rPr>
        <w:t xml:space="preserve">. </w:t>
      </w:r>
    </w:p>
    <w:p w:rsidR="00F304CF" w:rsidRPr="00653FE2" w:rsidRDefault="00F304CF" w:rsidP="00653FE2">
      <w:pPr>
        <w:pStyle w:val="Clause2Sub"/>
        <w:rPr>
          <w:b/>
          <w:lang w:val="en-ZA"/>
        </w:rPr>
      </w:pPr>
      <w:bookmarkStart w:id="91" w:name="_Toc143590900"/>
      <w:bookmarkStart w:id="92" w:name="_Toc144197622"/>
      <w:bookmarkStart w:id="93" w:name="_Toc146566704"/>
      <w:bookmarkStart w:id="94" w:name="_Toc164648989"/>
      <w:bookmarkStart w:id="95" w:name="_Toc166594608"/>
      <w:bookmarkStart w:id="96" w:name="_Toc169584226"/>
      <w:r w:rsidRPr="00361F8A">
        <w:rPr>
          <w:b/>
          <w:lang w:val="en-ZA"/>
        </w:rPr>
        <w:t>Construction</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91"/>
      <w:bookmarkEnd w:id="92"/>
      <w:bookmarkEnd w:id="93"/>
      <w:bookmarkEnd w:id="94"/>
      <w:bookmarkEnd w:id="95"/>
      <w:bookmarkEnd w:id="96"/>
    </w:p>
    <w:p w:rsidR="00F304CF" w:rsidRPr="00361F8A" w:rsidRDefault="00F304CF" w:rsidP="009D5279">
      <w:pPr>
        <w:pStyle w:val="Clause3Sub"/>
        <w:rPr>
          <w:lang w:val="en-ZA"/>
        </w:rPr>
      </w:pPr>
      <w:r w:rsidRPr="00361F8A">
        <w:rPr>
          <w:lang w:val="en-ZA"/>
        </w:rPr>
        <w:t>In this Agreement, a reference to:</w:t>
      </w:r>
    </w:p>
    <w:p w:rsidR="00E87BC1" w:rsidRPr="00361F8A" w:rsidRDefault="00F304CF" w:rsidP="00DC2162">
      <w:pPr>
        <w:pStyle w:val="Clause4Sub"/>
      </w:pPr>
      <w:r w:rsidRPr="00361F8A">
        <w:t>a statutory provision, includes a reference to</w:t>
      </w:r>
      <w:r w:rsidR="00E87BC1" w:rsidRPr="00E87BC1">
        <w:t xml:space="preserve"> </w:t>
      </w:r>
      <w:r w:rsidR="00E87BC1" w:rsidRPr="00361F8A">
        <w:t>the statutory provision as modified or re-enacted from time to time (whether before or after the Effective Date);</w:t>
      </w:r>
      <w:r w:rsidR="00E87BC1" w:rsidRPr="00E87BC1">
        <w:t xml:space="preserve"> </w:t>
      </w:r>
      <w:r w:rsidR="00E87BC1" w:rsidRPr="00361F8A">
        <w:t>and</w:t>
      </w:r>
      <w:r w:rsidR="00E87BC1" w:rsidRPr="00E87BC1">
        <w:t xml:space="preserve"> </w:t>
      </w:r>
      <w:r w:rsidR="00E87BC1" w:rsidRPr="00361F8A">
        <w:t>any subordinate legislation</w:t>
      </w:r>
      <w:r w:rsidR="0078752A">
        <w:t xml:space="preserve"> and Rules</w:t>
      </w:r>
      <w:r w:rsidR="00E87BC1" w:rsidRPr="00361F8A">
        <w:t xml:space="preserve"> made under the statutory provision (whether before or after the Effective Date);</w:t>
      </w:r>
    </w:p>
    <w:p w:rsidR="00F304CF" w:rsidRPr="00361F8A" w:rsidRDefault="0078752A" w:rsidP="00736A4A">
      <w:pPr>
        <w:pStyle w:val="Clause4Sub"/>
      </w:pPr>
      <w:r>
        <w:t xml:space="preserve">a </w:t>
      </w:r>
      <w:r w:rsidR="00F304CF" w:rsidRPr="00361F8A">
        <w:t>person or entit</w:t>
      </w:r>
      <w:r w:rsidR="00C76782">
        <w:t>y</w:t>
      </w:r>
      <w:r w:rsidR="00F304CF" w:rsidRPr="00361F8A">
        <w:t>, includes</w:t>
      </w:r>
      <w:r w:rsidR="00040A95" w:rsidRPr="00361F8A">
        <w:t xml:space="preserve"> </w:t>
      </w:r>
      <w:r w:rsidR="00F304CF" w:rsidRPr="00361F8A">
        <w:t xml:space="preserve"> a reference to </w:t>
      </w:r>
      <w:r w:rsidR="00C76782">
        <w:t xml:space="preserve">a </w:t>
      </w:r>
      <w:r w:rsidR="00F304CF" w:rsidRPr="00361F8A">
        <w:t>natural person, any body corporate, unincorporated association, trust, partnership or other entity or organization;</w:t>
      </w:r>
      <w:r w:rsidR="00C76782">
        <w:t xml:space="preserve"> or that person’s or entity’s </w:t>
      </w:r>
      <w:r w:rsidR="00C76782" w:rsidRPr="00361F8A">
        <w:t>successors or assigns</w:t>
      </w:r>
      <w:r w:rsidR="00894FA1">
        <w:t xml:space="preserve">; </w:t>
      </w:r>
    </w:p>
    <w:p w:rsidR="00F304CF" w:rsidRPr="00361F8A" w:rsidRDefault="00F304CF" w:rsidP="00736A4A">
      <w:pPr>
        <w:pStyle w:val="Clause4Sub"/>
      </w:pPr>
      <w:r w:rsidRPr="00361F8A">
        <w:t>a clause that does not include a reference to another document that is part of the</w:t>
      </w:r>
      <w:r w:rsidR="00DC2162">
        <w:t xml:space="preserve"> </w:t>
      </w:r>
      <w:r w:rsidR="006219E7">
        <w:t>MSA</w:t>
      </w:r>
      <w:r w:rsidR="00DC2162">
        <w:t xml:space="preserve"> </w:t>
      </w:r>
      <w:r w:rsidRPr="00361F8A">
        <w:t xml:space="preserve">shall be considered to be </w:t>
      </w:r>
      <w:r w:rsidRPr="00361F8A">
        <w:lastRenderedPageBreak/>
        <w:t>a reference to a clause of the document in which the reference is made;</w:t>
      </w:r>
    </w:p>
    <w:p w:rsidR="00F304CF" w:rsidRPr="00361F8A" w:rsidRDefault="00F304CF" w:rsidP="00736A4A">
      <w:pPr>
        <w:pStyle w:val="Clause4Sub"/>
      </w:pPr>
      <w:r w:rsidRPr="00361F8A">
        <w:t>a</w:t>
      </w:r>
      <w:r w:rsidR="00B87016" w:rsidRPr="00361F8A">
        <w:t>n</w:t>
      </w:r>
      <w:r w:rsidRPr="00361F8A">
        <w:t xml:space="preserve"> </w:t>
      </w:r>
      <w:r w:rsidR="00B87016" w:rsidRPr="00361F8A">
        <w:t>Annexure</w:t>
      </w:r>
      <w:r w:rsidRPr="00361F8A">
        <w:t xml:space="preserve"> or Exhibit unless the context otherwise requires, is a reference to a</w:t>
      </w:r>
      <w:r w:rsidR="00B87016" w:rsidRPr="00361F8A">
        <w:t>n</w:t>
      </w:r>
      <w:r w:rsidRPr="00361F8A">
        <w:t xml:space="preserve"> </w:t>
      </w:r>
      <w:r w:rsidR="00B87016" w:rsidRPr="00361F8A">
        <w:t>annexure</w:t>
      </w:r>
      <w:r w:rsidRPr="00361F8A">
        <w:t xml:space="preserve"> or exhibit to this Agreement; </w:t>
      </w:r>
    </w:p>
    <w:p w:rsidR="00DC2162" w:rsidRPr="00DC2162" w:rsidRDefault="00DC2162" w:rsidP="00736A4A">
      <w:pPr>
        <w:pStyle w:val="Clause4Sub"/>
      </w:pPr>
      <w:r>
        <w:rPr>
          <w:lang w:val="en-ZA"/>
        </w:rPr>
        <w:t xml:space="preserve">a </w:t>
      </w:r>
      <w:r w:rsidRPr="00361F8A">
        <w:rPr>
          <w:lang w:val="en-ZA"/>
        </w:rPr>
        <w:t>‘</w:t>
      </w:r>
      <w:r w:rsidRPr="00361F8A">
        <w:rPr>
          <w:b/>
          <w:lang w:val="en-ZA"/>
        </w:rPr>
        <w:t>Party</w:t>
      </w:r>
      <w:r w:rsidRPr="00361F8A">
        <w:rPr>
          <w:lang w:val="en-ZA"/>
        </w:rPr>
        <w:t xml:space="preserve">’ means either SARS or Service Provider, as </w:t>
      </w:r>
      <w:r>
        <w:rPr>
          <w:lang w:val="en-ZA"/>
        </w:rPr>
        <w:t>the context dictates</w:t>
      </w:r>
      <w:r w:rsidRPr="00361F8A">
        <w:rPr>
          <w:lang w:val="en-ZA"/>
        </w:rPr>
        <w:t xml:space="preserve">, and </w:t>
      </w:r>
      <w:r>
        <w:rPr>
          <w:lang w:val="en-ZA"/>
        </w:rPr>
        <w:t xml:space="preserve">the </w:t>
      </w:r>
      <w:r w:rsidRPr="00361F8A">
        <w:rPr>
          <w:lang w:val="en-ZA"/>
        </w:rPr>
        <w:t>‘</w:t>
      </w:r>
      <w:r w:rsidRPr="00361F8A">
        <w:rPr>
          <w:b/>
          <w:lang w:val="en-ZA"/>
        </w:rPr>
        <w:t>Parties</w:t>
      </w:r>
      <w:r w:rsidRPr="00361F8A">
        <w:rPr>
          <w:lang w:val="en-ZA"/>
        </w:rPr>
        <w:t xml:space="preserve">’ means SARS and </w:t>
      </w:r>
      <w:r>
        <w:rPr>
          <w:lang w:val="en-ZA"/>
        </w:rPr>
        <w:t xml:space="preserve">the Service Provider; </w:t>
      </w:r>
      <w:r w:rsidRPr="00361F8A">
        <w:t>and</w:t>
      </w:r>
    </w:p>
    <w:p w:rsidR="00F304CF" w:rsidRPr="00361F8A" w:rsidRDefault="00F304CF" w:rsidP="00736A4A">
      <w:pPr>
        <w:pStyle w:val="Clause4Sub"/>
      </w:pPr>
      <w:r w:rsidRPr="00361F8A">
        <w:t xml:space="preserve">the singular includes the plural and </w:t>
      </w:r>
      <w:r w:rsidRPr="000A5101">
        <w:rPr>
          <w:i/>
        </w:rPr>
        <w:t>vice versa</w:t>
      </w:r>
      <w:r w:rsidRPr="00361F8A">
        <w:t>, unless the context otherwise requires</w:t>
      </w:r>
      <w:r w:rsidR="00C76782">
        <w:t xml:space="preserve">. </w:t>
      </w:r>
    </w:p>
    <w:p w:rsidR="00184FEB" w:rsidRPr="00361F8A" w:rsidRDefault="00F304CF" w:rsidP="009D5279">
      <w:pPr>
        <w:pStyle w:val="Clause3Sub"/>
        <w:rPr>
          <w:lang w:val="en-ZA"/>
        </w:rPr>
      </w:pPr>
      <w:r w:rsidRPr="00361F8A">
        <w:rPr>
          <w:lang w:val="en-ZA"/>
        </w:rPr>
        <w:t xml:space="preserve">Technical terms that are not contained in the definitions set out in </w:t>
      </w:r>
      <w:r w:rsidR="009556D3" w:rsidRPr="007360E4">
        <w:rPr>
          <w:b/>
          <w:lang w:val="en-ZA"/>
        </w:rPr>
        <w:fldChar w:fldCharType="begin"/>
      </w:r>
      <w:r w:rsidR="009556D3" w:rsidRPr="007360E4">
        <w:rPr>
          <w:b/>
          <w:lang w:val="en-ZA"/>
        </w:rPr>
        <w:instrText xml:space="preserve"> REF _Ref239501998 \r \h  \* MERGEFORMAT </w:instrText>
      </w:r>
      <w:r w:rsidR="009556D3" w:rsidRPr="007360E4">
        <w:rPr>
          <w:b/>
          <w:lang w:val="en-ZA"/>
        </w:rPr>
      </w:r>
      <w:r w:rsidR="009556D3" w:rsidRPr="007360E4">
        <w:rPr>
          <w:b/>
          <w:lang w:val="en-ZA"/>
        </w:rPr>
        <w:fldChar w:fldCharType="separate"/>
      </w:r>
      <w:r w:rsidR="0088190A">
        <w:rPr>
          <w:b/>
          <w:lang w:val="en-ZA"/>
        </w:rPr>
        <w:t>Annexure A</w:t>
      </w:r>
      <w:r w:rsidR="009556D3" w:rsidRPr="007360E4">
        <w:rPr>
          <w:b/>
          <w:lang w:val="en-ZA"/>
        </w:rPr>
        <w:fldChar w:fldCharType="end"/>
      </w:r>
      <w:r w:rsidRPr="00361F8A">
        <w:rPr>
          <w:lang w:val="en-ZA"/>
        </w:rPr>
        <w:t xml:space="preserve"> (Glossary) hereto have the meaning determined first by reference to ITIL, if used in ITIL, then ISO, if used in ISO and not ITIL, and finally, the generally understood meaning in the information technology and business process industries, if not used in either ITIL or ISO.</w:t>
      </w:r>
    </w:p>
    <w:p w:rsidR="00184FEB" w:rsidRPr="00361F8A" w:rsidRDefault="00184FEB" w:rsidP="009D5279">
      <w:pPr>
        <w:pStyle w:val="Clause3Sub"/>
        <w:rPr>
          <w:lang w:val="en-ZA"/>
        </w:rPr>
      </w:pPr>
      <w:r w:rsidRPr="00361F8A">
        <w:rPr>
          <w:lang w:val="en-ZA"/>
        </w:rPr>
        <w:t>The expiration or termination of this</w:t>
      </w:r>
      <w:r w:rsidR="00DC2162">
        <w:rPr>
          <w:lang w:val="en-ZA"/>
        </w:rPr>
        <w:t xml:space="preserve"> </w:t>
      </w:r>
      <w:r w:rsidR="006219E7">
        <w:rPr>
          <w:lang w:val="en-ZA"/>
        </w:rPr>
        <w:t>MSA</w:t>
      </w:r>
      <w:r w:rsidR="00DC2162">
        <w:rPr>
          <w:lang w:val="en-ZA"/>
        </w:rPr>
        <w:t xml:space="preserve"> </w:t>
      </w:r>
      <w:r w:rsidRPr="00361F8A">
        <w:rPr>
          <w:lang w:val="en-ZA"/>
        </w:rPr>
        <w:t>shall not affect the provisions of this</w:t>
      </w:r>
      <w:r w:rsidR="00DC2162">
        <w:rPr>
          <w:lang w:val="en-ZA"/>
        </w:rPr>
        <w:t xml:space="preserve"> </w:t>
      </w:r>
      <w:r w:rsidR="006219E7">
        <w:rPr>
          <w:lang w:val="en-ZA"/>
        </w:rPr>
        <w:t>MSA</w:t>
      </w:r>
      <w:r w:rsidR="00DC2162">
        <w:rPr>
          <w:lang w:val="en-ZA"/>
        </w:rPr>
        <w:t xml:space="preserve"> </w:t>
      </w:r>
      <w:r w:rsidRPr="00361F8A">
        <w:rPr>
          <w:lang w:val="en-ZA"/>
        </w:rPr>
        <w:t xml:space="preserve">which expressly provide that they </w:t>
      </w:r>
      <w:r w:rsidR="00444F01">
        <w:rPr>
          <w:lang w:val="en-ZA"/>
        </w:rPr>
        <w:t>shall</w:t>
      </w:r>
      <w:r w:rsidRPr="00361F8A">
        <w:rPr>
          <w:lang w:val="en-ZA"/>
        </w:rPr>
        <w:t xml:space="preserve"> operate after any such expiration or termination or which of necessity must continue to have effect after such expiration or termination, notwithstanding that the clauses themselves do not expressly provide for this.</w:t>
      </w:r>
    </w:p>
    <w:p w:rsidR="00F304CF" w:rsidRPr="00361F8A" w:rsidRDefault="00F304CF" w:rsidP="009D5279">
      <w:pPr>
        <w:pStyle w:val="Clause3Sub"/>
        <w:rPr>
          <w:lang w:val="en-ZA"/>
        </w:rPr>
      </w:pPr>
      <w:r w:rsidRPr="00361F8A">
        <w:rPr>
          <w:lang w:val="en-ZA"/>
        </w:rPr>
        <w:t>The headings in this</w:t>
      </w:r>
      <w:r w:rsidR="00DC2162">
        <w:rPr>
          <w:lang w:val="en-ZA"/>
        </w:rPr>
        <w:t xml:space="preserve"> </w:t>
      </w:r>
      <w:r w:rsidR="006219E7">
        <w:rPr>
          <w:lang w:val="en-ZA"/>
        </w:rPr>
        <w:t>MSA</w:t>
      </w:r>
      <w:r w:rsidR="00DC2162">
        <w:rPr>
          <w:lang w:val="en-ZA"/>
        </w:rPr>
        <w:t xml:space="preserve"> </w:t>
      </w:r>
      <w:r w:rsidR="00444F01">
        <w:rPr>
          <w:lang w:val="en-ZA"/>
        </w:rPr>
        <w:t>shall</w:t>
      </w:r>
      <w:r w:rsidRPr="00361F8A">
        <w:rPr>
          <w:lang w:val="en-ZA"/>
        </w:rPr>
        <w:t xml:space="preserve"> not affect the interpretation of this </w:t>
      </w:r>
      <w:r w:rsidR="00C76782">
        <w:rPr>
          <w:lang w:val="en-ZA"/>
        </w:rPr>
        <w:t>MSA</w:t>
      </w:r>
      <w:r w:rsidRPr="00361F8A">
        <w:rPr>
          <w:lang w:val="en-ZA"/>
        </w:rPr>
        <w:t>.</w:t>
      </w:r>
    </w:p>
    <w:p w:rsidR="00412197" w:rsidRPr="00361F8A" w:rsidRDefault="00F304CF" w:rsidP="009D5279">
      <w:pPr>
        <w:pStyle w:val="Clause3Sub"/>
        <w:rPr>
          <w:lang w:val="en-ZA"/>
        </w:rPr>
      </w:pPr>
      <w:bookmarkStart w:id="97" w:name="_Toc49662153"/>
      <w:r w:rsidRPr="00C76782">
        <w:rPr>
          <w:b/>
          <w:lang w:val="en-ZA"/>
        </w:rPr>
        <w:t>This</w:t>
      </w:r>
      <w:r w:rsidR="00DC2162" w:rsidRPr="00C76782">
        <w:rPr>
          <w:b/>
          <w:lang w:val="en-ZA"/>
        </w:rPr>
        <w:t xml:space="preserve"> </w:t>
      </w:r>
      <w:r w:rsidR="006219E7" w:rsidRPr="00C76782">
        <w:rPr>
          <w:b/>
          <w:lang w:val="en-ZA"/>
        </w:rPr>
        <w:t>MSA</w:t>
      </w:r>
      <w:r w:rsidR="00DC2162" w:rsidRPr="00C76782">
        <w:rPr>
          <w:b/>
          <w:lang w:val="en-ZA"/>
        </w:rPr>
        <w:t xml:space="preserve"> </w:t>
      </w:r>
      <w:r w:rsidRPr="00C76782">
        <w:rPr>
          <w:b/>
          <w:lang w:val="en-ZA"/>
        </w:rPr>
        <w:t>is the result of arms</w:t>
      </w:r>
      <w:r w:rsidR="00040A95" w:rsidRPr="00C76782">
        <w:rPr>
          <w:b/>
          <w:lang w:val="en-ZA"/>
        </w:rPr>
        <w:t>’</w:t>
      </w:r>
      <w:r w:rsidRPr="00C76782">
        <w:rPr>
          <w:b/>
          <w:lang w:val="en-ZA"/>
        </w:rPr>
        <w:t xml:space="preserve"> length negotiations between the Parties and </w:t>
      </w:r>
      <w:r w:rsidR="00444F01" w:rsidRPr="00C76782">
        <w:rPr>
          <w:b/>
          <w:lang w:val="en-ZA"/>
        </w:rPr>
        <w:t>shall</w:t>
      </w:r>
      <w:r w:rsidRPr="00C76782">
        <w:rPr>
          <w:b/>
          <w:lang w:val="en-ZA"/>
        </w:rPr>
        <w:t xml:space="preserve"> be construed to have been drafted by both Parties such that any ambiguities in this</w:t>
      </w:r>
      <w:r w:rsidR="00DC2162" w:rsidRPr="00C76782">
        <w:rPr>
          <w:b/>
          <w:lang w:val="en-ZA"/>
        </w:rPr>
        <w:t xml:space="preserve"> </w:t>
      </w:r>
      <w:r w:rsidR="006219E7" w:rsidRPr="00C76782">
        <w:rPr>
          <w:b/>
          <w:lang w:val="en-ZA"/>
        </w:rPr>
        <w:t>MSA</w:t>
      </w:r>
      <w:r w:rsidR="00DC2162" w:rsidRPr="00C76782">
        <w:rPr>
          <w:b/>
          <w:lang w:val="en-ZA"/>
        </w:rPr>
        <w:t xml:space="preserve"> </w:t>
      </w:r>
      <w:r w:rsidR="00444F01" w:rsidRPr="00C76782">
        <w:rPr>
          <w:b/>
          <w:lang w:val="en-ZA"/>
        </w:rPr>
        <w:t>shall</w:t>
      </w:r>
      <w:r w:rsidRPr="00C76782">
        <w:rPr>
          <w:b/>
          <w:lang w:val="en-ZA"/>
        </w:rPr>
        <w:t xml:space="preserve"> not be construed against either Party as a result of that Party having drafted or proposed the relevant clause</w:t>
      </w:r>
      <w:r w:rsidRPr="00361F8A">
        <w:rPr>
          <w:lang w:val="en-ZA"/>
        </w:rPr>
        <w:t>.</w:t>
      </w:r>
      <w:bookmarkEnd w:id="97"/>
      <w:r w:rsidR="003E6403">
        <w:rPr>
          <w:lang w:val="en-ZA"/>
        </w:rPr>
        <w:t xml:space="preserve"> </w:t>
      </w:r>
      <w:r w:rsidR="003E6403" w:rsidRPr="00063748">
        <w:rPr>
          <w:b/>
          <w:lang w:val="en-ZA"/>
        </w:rPr>
        <w:t>However, to the extent that the terms and conditons of this MSA do not address a particular circumstance or are otherwise unclear or ambiguous, such terms and conditions shall be interpreted and construed as far as to give effect</w:t>
      </w:r>
      <w:r w:rsidR="00063748" w:rsidRPr="00063748">
        <w:rPr>
          <w:b/>
          <w:lang w:val="en-ZA"/>
        </w:rPr>
        <w:t xml:space="preserve"> to SARS’s</w:t>
      </w:r>
      <w:r w:rsidR="003E6403" w:rsidRPr="00063748">
        <w:rPr>
          <w:b/>
          <w:lang w:val="en-ZA"/>
        </w:rPr>
        <w:t xml:space="preserve"> </w:t>
      </w:r>
      <w:r w:rsidR="00063748" w:rsidRPr="00063748">
        <w:rPr>
          <w:b/>
          <w:lang w:val="en-ZA"/>
        </w:rPr>
        <w:t xml:space="preserve">objectives at paragraph </w:t>
      </w:r>
      <w:r w:rsidR="00063748" w:rsidRPr="00063748">
        <w:rPr>
          <w:b/>
          <w:lang w:val="en-ZA"/>
        </w:rPr>
        <w:fldChar w:fldCharType="begin"/>
      </w:r>
      <w:r w:rsidR="00063748" w:rsidRPr="00063748">
        <w:rPr>
          <w:b/>
          <w:lang w:val="en-ZA"/>
        </w:rPr>
        <w:instrText xml:space="preserve"> REF _Ref164972094 \r \h </w:instrText>
      </w:r>
      <w:r w:rsidR="00063748">
        <w:rPr>
          <w:b/>
          <w:lang w:val="en-ZA"/>
        </w:rPr>
        <w:instrText xml:space="preserve"> \* MERGEFORMAT </w:instrText>
      </w:r>
      <w:r w:rsidR="00063748" w:rsidRPr="00063748">
        <w:rPr>
          <w:b/>
          <w:lang w:val="en-ZA"/>
        </w:rPr>
      </w:r>
      <w:r w:rsidR="00063748" w:rsidRPr="00063748">
        <w:rPr>
          <w:b/>
          <w:lang w:val="en-ZA"/>
        </w:rPr>
        <w:fldChar w:fldCharType="separate"/>
      </w:r>
      <w:r w:rsidR="00063748" w:rsidRPr="00063748">
        <w:rPr>
          <w:b/>
          <w:lang w:val="en-ZA"/>
        </w:rPr>
        <w:t>1.2</w:t>
      </w:r>
      <w:r w:rsidR="00063748" w:rsidRPr="00063748">
        <w:rPr>
          <w:b/>
          <w:lang w:val="en-ZA"/>
        </w:rPr>
        <w:fldChar w:fldCharType="end"/>
      </w:r>
      <w:r w:rsidR="00063748" w:rsidRPr="00063748">
        <w:rPr>
          <w:b/>
          <w:lang w:val="en-ZA"/>
        </w:rPr>
        <w:t xml:space="preserve"> above and as envisaged by RFP 01/2019</w:t>
      </w:r>
      <w:r w:rsidR="00063748">
        <w:rPr>
          <w:lang w:val="en-ZA"/>
        </w:rPr>
        <w:t>.</w:t>
      </w:r>
    </w:p>
    <w:p w:rsidR="00F304CF" w:rsidRPr="00361F8A" w:rsidRDefault="00F304CF" w:rsidP="009D5279">
      <w:pPr>
        <w:pStyle w:val="Clause3Sub"/>
        <w:rPr>
          <w:lang w:val="en-ZA"/>
        </w:rPr>
      </w:pPr>
      <w:r w:rsidRPr="00361F8A">
        <w:rPr>
          <w:lang w:val="en-ZA"/>
        </w:rPr>
        <w:lastRenderedPageBreak/>
        <w:t xml:space="preserve">Any substantive provision, conferring rights or imposing obligations on a Party and appearing in any of the definitions in </w:t>
      </w:r>
      <w:r w:rsidR="009556D3" w:rsidRPr="009D5279">
        <w:rPr>
          <w:lang w:val="en-ZA"/>
        </w:rPr>
        <w:fldChar w:fldCharType="begin"/>
      </w:r>
      <w:r w:rsidR="009556D3" w:rsidRPr="009D5279">
        <w:rPr>
          <w:lang w:val="en-ZA"/>
        </w:rPr>
        <w:instrText xml:space="preserve"> REF _Ref239501998 \r \h  \* MERGEFORMAT </w:instrText>
      </w:r>
      <w:r w:rsidR="009556D3" w:rsidRPr="009D5279">
        <w:rPr>
          <w:lang w:val="en-ZA"/>
        </w:rPr>
      </w:r>
      <w:r w:rsidR="009556D3" w:rsidRPr="009D5279">
        <w:rPr>
          <w:lang w:val="en-ZA"/>
        </w:rPr>
        <w:fldChar w:fldCharType="separate"/>
      </w:r>
      <w:r w:rsidR="0088190A">
        <w:rPr>
          <w:lang w:val="en-ZA"/>
        </w:rPr>
        <w:t>Annexure A</w:t>
      </w:r>
      <w:r w:rsidR="009556D3" w:rsidRPr="009D5279">
        <w:rPr>
          <w:lang w:val="en-ZA"/>
        </w:rPr>
        <w:fldChar w:fldCharType="end"/>
      </w:r>
      <w:r w:rsidRPr="00361F8A">
        <w:rPr>
          <w:lang w:val="en-ZA"/>
        </w:rPr>
        <w:t xml:space="preserve"> (Glossary) or elsewhere in this Agreement, shall be given effect to as if it were a substantive provision in the body of the Agreement.</w:t>
      </w:r>
    </w:p>
    <w:p w:rsidR="00F304CF" w:rsidRPr="00361F8A" w:rsidRDefault="00F304CF" w:rsidP="009D5279">
      <w:pPr>
        <w:pStyle w:val="Clause3Sub"/>
        <w:rPr>
          <w:lang w:val="en-ZA"/>
        </w:rPr>
      </w:pPr>
      <w:r w:rsidRPr="00361F8A">
        <w:rPr>
          <w:lang w:val="en-ZA"/>
        </w:rPr>
        <w:t>Words and expressions defined in any clause shall, unless the application of any such word or expression is specifically limited to that clause, bear the meaning assigned to such word or expression throughout this Agreement.</w:t>
      </w:r>
    </w:p>
    <w:p w:rsidR="00F304CF" w:rsidRPr="00361F8A" w:rsidRDefault="00F304CF" w:rsidP="009D5279">
      <w:pPr>
        <w:pStyle w:val="Clause3Sub"/>
        <w:rPr>
          <w:lang w:val="en-ZA"/>
        </w:rPr>
      </w:pPr>
      <w:bookmarkStart w:id="98" w:name="_Ref43000251"/>
      <w:r w:rsidRPr="00361F8A">
        <w:rPr>
          <w:lang w:val="en-ZA"/>
        </w:rPr>
        <w:t xml:space="preserve">Reference to "days" shall be construed as calendar days unless qualified by the word "business", in which instance a </w:t>
      </w:r>
      <w:r w:rsidRPr="009D5279">
        <w:rPr>
          <w:lang w:val="en-ZA"/>
        </w:rPr>
        <w:t>"Business Day"</w:t>
      </w:r>
      <w:r w:rsidRPr="00361F8A">
        <w:rPr>
          <w:lang w:val="en-ZA"/>
        </w:rPr>
        <w:t xml:space="preserve"> shall have the meaning as set out in clause </w:t>
      </w:r>
      <w:r w:rsidR="00C76782">
        <w:rPr>
          <w:lang w:val="en-ZA"/>
        </w:rPr>
        <w:fldChar w:fldCharType="begin"/>
      </w:r>
      <w:r w:rsidR="00C76782">
        <w:rPr>
          <w:lang w:val="en-ZA"/>
        </w:rPr>
        <w:instrText xml:space="preserve"> REF _Ref4493014 \r \h </w:instrText>
      </w:r>
      <w:r w:rsidR="00C76782">
        <w:rPr>
          <w:lang w:val="en-ZA"/>
        </w:rPr>
      </w:r>
      <w:r w:rsidR="00C76782">
        <w:rPr>
          <w:lang w:val="en-ZA"/>
        </w:rPr>
        <w:fldChar w:fldCharType="separate"/>
      </w:r>
      <w:r w:rsidR="0088190A">
        <w:rPr>
          <w:lang w:val="en-ZA"/>
        </w:rPr>
        <w:t>1.18</w:t>
      </w:r>
      <w:r w:rsidR="00C76782">
        <w:rPr>
          <w:lang w:val="en-ZA"/>
        </w:rPr>
        <w:fldChar w:fldCharType="end"/>
      </w:r>
      <w:r w:rsidRPr="00361F8A">
        <w:rPr>
          <w:lang w:val="en-ZA"/>
        </w:rPr>
        <w:t xml:space="preserve"> of </w:t>
      </w:r>
      <w:r w:rsidR="009556D3" w:rsidRPr="009D5279">
        <w:rPr>
          <w:lang w:val="en-ZA"/>
        </w:rPr>
        <w:fldChar w:fldCharType="begin"/>
      </w:r>
      <w:r w:rsidR="009556D3" w:rsidRPr="009D5279">
        <w:rPr>
          <w:lang w:val="en-ZA"/>
        </w:rPr>
        <w:instrText xml:space="preserve"> REF _Ref239501998 \r \h  \* MERGEFORMAT </w:instrText>
      </w:r>
      <w:r w:rsidR="009556D3" w:rsidRPr="009D5279">
        <w:rPr>
          <w:lang w:val="en-ZA"/>
        </w:rPr>
      </w:r>
      <w:r w:rsidR="009556D3" w:rsidRPr="009D5279">
        <w:rPr>
          <w:lang w:val="en-ZA"/>
        </w:rPr>
        <w:fldChar w:fldCharType="separate"/>
      </w:r>
      <w:r w:rsidR="00DF0351">
        <w:rPr>
          <w:lang w:val="en-ZA"/>
        </w:rPr>
        <w:t>Annexure A</w:t>
      </w:r>
      <w:r w:rsidR="009556D3" w:rsidRPr="009D5279">
        <w:rPr>
          <w:lang w:val="en-ZA"/>
        </w:rPr>
        <w:fldChar w:fldCharType="end"/>
      </w:r>
      <w:r w:rsidRPr="00361F8A">
        <w:rPr>
          <w:lang w:val="en-ZA"/>
        </w:rPr>
        <w:t xml:space="preserve"> (Glossary).  </w:t>
      </w:r>
      <w:bookmarkEnd w:id="98"/>
    </w:p>
    <w:p w:rsidR="00F304CF" w:rsidRPr="00361F8A" w:rsidRDefault="00F304CF" w:rsidP="009D5279">
      <w:pPr>
        <w:pStyle w:val="Clause3Sub"/>
        <w:rPr>
          <w:lang w:val="en-ZA"/>
        </w:rPr>
      </w:pPr>
      <w:r w:rsidRPr="00361F8A">
        <w:rPr>
          <w:lang w:val="en-ZA"/>
        </w:rPr>
        <w:t>Unless specifically otherwise provided, any number of days prescribed shall be determined by excluding the first and including the last day or, where the last day falls on a day that is not a Business Day, the next succeeding Business Day.</w:t>
      </w:r>
    </w:p>
    <w:p w:rsidR="007A5DB2" w:rsidRPr="00361F8A" w:rsidRDefault="007A5DB2" w:rsidP="009D5279">
      <w:pPr>
        <w:pStyle w:val="Clause3Sub"/>
        <w:rPr>
          <w:lang w:val="en-ZA"/>
        </w:rPr>
      </w:pPr>
      <w:r w:rsidRPr="00361F8A">
        <w:rPr>
          <w:lang w:val="en-ZA"/>
        </w:rPr>
        <w:t>Where figures are referred to in numerals and in words, and there is any conflict between the two, the words shall prevail, unless the context indicates a contrary intention or the Party supporting the accuracy of the numerals over the words is able to prove, on a balance of probabilities</w:t>
      </w:r>
      <w:r w:rsidR="002D73C2" w:rsidRPr="00361F8A">
        <w:rPr>
          <w:lang w:val="en-ZA"/>
        </w:rPr>
        <w:t>,</w:t>
      </w:r>
      <w:r w:rsidRPr="00361F8A">
        <w:rPr>
          <w:lang w:val="en-ZA"/>
        </w:rPr>
        <w:t xml:space="preserve"> that the numerals are correct.</w:t>
      </w:r>
    </w:p>
    <w:p w:rsidR="00F304CF" w:rsidRPr="00361F8A" w:rsidRDefault="00F304CF" w:rsidP="009D5279">
      <w:pPr>
        <w:pStyle w:val="Clause3Sub"/>
        <w:rPr>
          <w:lang w:val="en-ZA"/>
        </w:rPr>
      </w:pPr>
      <w:r w:rsidRPr="00361F8A">
        <w:rPr>
          <w:lang w:val="en-ZA"/>
        </w:rPr>
        <w:t>The use of any expression in this</w:t>
      </w:r>
      <w:r w:rsidR="00DC2162">
        <w:rPr>
          <w:lang w:val="en-ZA"/>
        </w:rPr>
        <w:t xml:space="preserve"> </w:t>
      </w:r>
      <w:r w:rsidR="006219E7">
        <w:rPr>
          <w:lang w:val="en-ZA"/>
        </w:rPr>
        <w:t>MSA</w:t>
      </w:r>
      <w:r w:rsidR="00DC2162">
        <w:rPr>
          <w:lang w:val="en-ZA"/>
        </w:rPr>
        <w:t xml:space="preserve"> </w:t>
      </w:r>
      <w:r w:rsidRPr="00361F8A">
        <w:rPr>
          <w:lang w:val="en-ZA"/>
        </w:rPr>
        <w:t>covering a process available under South African law, such as winding-up, shall, if either of the Parties to this</w:t>
      </w:r>
      <w:r w:rsidR="00DC2162">
        <w:rPr>
          <w:lang w:val="en-ZA"/>
        </w:rPr>
        <w:t xml:space="preserve"> </w:t>
      </w:r>
      <w:r w:rsidR="006219E7">
        <w:rPr>
          <w:lang w:val="en-ZA"/>
        </w:rPr>
        <w:t>MSA</w:t>
      </w:r>
      <w:r w:rsidR="00C76782">
        <w:rPr>
          <w:lang w:val="en-ZA"/>
        </w:rPr>
        <w:t xml:space="preserve"> </w:t>
      </w:r>
      <w:r w:rsidRPr="00361F8A">
        <w:rPr>
          <w:lang w:val="en-ZA"/>
        </w:rPr>
        <w:t xml:space="preserve"> subject to the law of any other jurisdiction, be construed as including any equivalent or analogous proceedings under the law of such other jurisdiction.</w:t>
      </w:r>
    </w:p>
    <w:p w:rsidR="009E79EA" w:rsidRPr="009D5279" w:rsidRDefault="009E79EA" w:rsidP="009D5279">
      <w:pPr>
        <w:pStyle w:val="Clause3Sub"/>
        <w:rPr>
          <w:lang w:val="en-ZA"/>
        </w:rPr>
      </w:pPr>
      <w:r w:rsidRPr="00361F8A">
        <w:rPr>
          <w:lang w:val="en-ZA"/>
        </w:rPr>
        <w:t xml:space="preserve">The words </w:t>
      </w:r>
      <w:r w:rsidR="00813B0C" w:rsidRPr="00361F8A">
        <w:rPr>
          <w:lang w:val="en-ZA"/>
        </w:rPr>
        <w:t>"</w:t>
      </w:r>
      <w:r w:rsidRPr="00361F8A">
        <w:rPr>
          <w:lang w:val="en-ZA"/>
        </w:rPr>
        <w:t xml:space="preserve">other” and </w:t>
      </w:r>
      <w:r w:rsidR="00813B0C" w:rsidRPr="00361F8A">
        <w:rPr>
          <w:lang w:val="en-ZA"/>
        </w:rPr>
        <w:t>"</w:t>
      </w:r>
      <w:r w:rsidRPr="00361F8A">
        <w:rPr>
          <w:lang w:val="en-ZA"/>
        </w:rPr>
        <w:t xml:space="preserve">otherwise” shall not be construed </w:t>
      </w:r>
      <w:r w:rsidR="00845B0F" w:rsidRPr="00C76782">
        <w:rPr>
          <w:i/>
          <w:lang w:val="en-ZA"/>
        </w:rPr>
        <w:t>eiusdem generis</w:t>
      </w:r>
      <w:r w:rsidR="00845B0F" w:rsidRPr="00361F8A">
        <w:rPr>
          <w:lang w:val="en-ZA"/>
        </w:rPr>
        <w:t xml:space="preserve"> </w:t>
      </w:r>
      <w:r w:rsidRPr="00361F8A">
        <w:rPr>
          <w:lang w:val="en-ZA"/>
        </w:rPr>
        <w:t>with any preceding words where a wider construction</w:t>
      </w:r>
      <w:r w:rsidR="00F57065" w:rsidRPr="00361F8A">
        <w:rPr>
          <w:lang w:val="en-ZA"/>
        </w:rPr>
        <w:t xml:space="preserve"> </w:t>
      </w:r>
      <w:r w:rsidR="00F57065" w:rsidRPr="009D5279">
        <w:rPr>
          <w:lang w:val="en-ZA"/>
        </w:rPr>
        <w:t>is possible</w:t>
      </w:r>
      <w:r w:rsidRPr="00361F8A">
        <w:rPr>
          <w:lang w:val="en-ZA"/>
        </w:rPr>
        <w:t>.</w:t>
      </w:r>
    </w:p>
    <w:p w:rsidR="00F304CF" w:rsidRPr="00225772" w:rsidRDefault="00063748" w:rsidP="00225772">
      <w:pPr>
        <w:pStyle w:val="Clause1Head"/>
        <w:spacing w:after="120"/>
        <w:rPr>
          <w:lang w:val="en-ZA"/>
        </w:rPr>
      </w:pPr>
      <w:bookmarkStart w:id="99" w:name="_Toc7035088"/>
      <w:r w:rsidRPr="00225772">
        <w:rPr>
          <w:lang w:val="en-ZA"/>
        </w:rPr>
        <w:t>AGREEMENT STRUCTURE AND ORDER OF PRECEDENCE</w:t>
      </w:r>
      <w:bookmarkEnd w:id="99"/>
    </w:p>
    <w:p w:rsidR="00C73B55" w:rsidRDefault="00F304CF" w:rsidP="009D5279">
      <w:pPr>
        <w:pStyle w:val="Clause3Sub"/>
        <w:rPr>
          <w:lang w:val="en-ZA"/>
        </w:rPr>
      </w:pPr>
      <w:bookmarkStart w:id="100" w:name="_Ref164868973"/>
      <w:bookmarkStart w:id="101" w:name="_Ref160515418"/>
      <w:r w:rsidRPr="00361F8A">
        <w:rPr>
          <w:lang w:val="en-ZA"/>
        </w:rPr>
        <w:t>The</w:t>
      </w:r>
      <w:r w:rsidR="00C73B55">
        <w:rPr>
          <w:lang w:val="en-ZA"/>
        </w:rPr>
        <w:t xml:space="preserve"> </w:t>
      </w:r>
      <w:r w:rsidR="006219E7">
        <w:rPr>
          <w:lang w:val="en-ZA"/>
        </w:rPr>
        <w:t>MSA</w:t>
      </w:r>
      <w:r w:rsidR="00C73B55">
        <w:rPr>
          <w:lang w:val="en-ZA"/>
        </w:rPr>
        <w:t xml:space="preserve"> </w:t>
      </w:r>
      <w:r w:rsidRPr="00361F8A">
        <w:rPr>
          <w:lang w:val="en-ZA"/>
        </w:rPr>
        <w:t>shall consist of these terms and conditions (</w:t>
      </w:r>
      <w:r w:rsidRPr="009D5279">
        <w:rPr>
          <w:lang w:val="en-ZA"/>
        </w:rPr>
        <w:t>‘Terms</w:t>
      </w:r>
      <w:r w:rsidRPr="00361F8A">
        <w:rPr>
          <w:lang w:val="en-ZA"/>
        </w:rPr>
        <w:t xml:space="preserve"> a</w:t>
      </w:r>
      <w:r w:rsidRPr="009D5279">
        <w:rPr>
          <w:lang w:val="en-ZA"/>
        </w:rPr>
        <w:t>nd Condition</w:t>
      </w:r>
      <w:r w:rsidR="00405946" w:rsidRPr="009D5279">
        <w:rPr>
          <w:lang w:val="en-ZA"/>
        </w:rPr>
        <w:t>s</w:t>
      </w:r>
      <w:r w:rsidRPr="009D5279">
        <w:rPr>
          <w:lang w:val="en-ZA"/>
        </w:rPr>
        <w:t>’</w:t>
      </w:r>
      <w:r w:rsidRPr="00361F8A">
        <w:rPr>
          <w:lang w:val="en-ZA"/>
        </w:rPr>
        <w:t xml:space="preserve">) and the </w:t>
      </w:r>
      <w:r w:rsidR="007A5DB2" w:rsidRPr="00361F8A">
        <w:rPr>
          <w:lang w:val="en-ZA"/>
        </w:rPr>
        <w:t>Annexures</w:t>
      </w:r>
      <w:r w:rsidR="00C73B55">
        <w:rPr>
          <w:lang w:val="en-ZA"/>
        </w:rPr>
        <w:t xml:space="preserve">. </w:t>
      </w:r>
      <w:r w:rsidR="004923B0" w:rsidRPr="00C76782">
        <w:rPr>
          <w:b/>
          <w:lang w:val="en-ZA"/>
        </w:rPr>
        <w:t>Where required</w:t>
      </w:r>
      <w:r w:rsidR="004923B0">
        <w:rPr>
          <w:b/>
          <w:lang w:val="en-ZA"/>
        </w:rPr>
        <w:t>,</w:t>
      </w:r>
      <w:r w:rsidR="004923B0" w:rsidRPr="00361F8A">
        <w:rPr>
          <w:lang w:val="en-ZA"/>
        </w:rPr>
        <w:t xml:space="preserve"> </w:t>
      </w:r>
      <w:r w:rsidR="004923B0">
        <w:rPr>
          <w:lang w:val="en-ZA"/>
        </w:rPr>
        <w:t>t</w:t>
      </w:r>
      <w:r w:rsidR="00C73B55">
        <w:rPr>
          <w:lang w:val="en-ZA"/>
        </w:rPr>
        <w:t>he</w:t>
      </w:r>
      <w:r w:rsidR="00DC2162">
        <w:rPr>
          <w:lang w:val="en-ZA"/>
        </w:rPr>
        <w:t xml:space="preserve"> </w:t>
      </w:r>
      <w:r w:rsidR="004923B0">
        <w:rPr>
          <w:lang w:val="en-ZA"/>
        </w:rPr>
        <w:t xml:space="preserve">Additional </w:t>
      </w:r>
      <w:r w:rsidR="004923B0">
        <w:rPr>
          <w:lang w:val="en-ZA"/>
        </w:rPr>
        <w:lastRenderedPageBreak/>
        <w:t>Services</w:t>
      </w:r>
      <w:r w:rsidR="00144593">
        <w:rPr>
          <w:lang w:val="en-ZA"/>
        </w:rPr>
        <w:t xml:space="preserve"> </w:t>
      </w:r>
      <w:r w:rsidRPr="00361F8A">
        <w:rPr>
          <w:lang w:val="en-ZA"/>
        </w:rPr>
        <w:t>shall be provided</w:t>
      </w:r>
      <w:r w:rsidR="004923B0">
        <w:rPr>
          <w:lang w:val="en-ZA"/>
        </w:rPr>
        <w:t xml:space="preserve"> </w:t>
      </w:r>
      <w:r w:rsidRPr="00361F8A">
        <w:rPr>
          <w:lang w:val="en-ZA"/>
        </w:rPr>
        <w:t xml:space="preserve">under Work Orders executed between the Parties in the form of </w:t>
      </w:r>
      <w:r w:rsidR="009556D3" w:rsidRPr="009D5279">
        <w:rPr>
          <w:lang w:val="en-ZA"/>
        </w:rPr>
        <w:fldChar w:fldCharType="begin"/>
      </w:r>
      <w:r w:rsidR="009556D3" w:rsidRPr="009D5279">
        <w:rPr>
          <w:lang w:val="en-ZA"/>
        </w:rPr>
        <w:instrText xml:space="preserve"> REF _Ref239502017 \r \h  \* MERGEFORMAT </w:instrText>
      </w:r>
      <w:r w:rsidR="009556D3" w:rsidRPr="009D5279">
        <w:rPr>
          <w:lang w:val="en-ZA"/>
        </w:rPr>
      </w:r>
      <w:r w:rsidR="009556D3" w:rsidRPr="009D5279">
        <w:rPr>
          <w:lang w:val="en-ZA"/>
        </w:rPr>
        <w:fldChar w:fldCharType="separate"/>
      </w:r>
      <w:r w:rsidR="0088190A">
        <w:rPr>
          <w:lang w:val="en-ZA"/>
        </w:rPr>
        <w:t>Annexure B</w:t>
      </w:r>
      <w:r w:rsidR="009556D3" w:rsidRPr="009D5279">
        <w:rPr>
          <w:lang w:val="en-ZA"/>
        </w:rPr>
        <w:fldChar w:fldCharType="end"/>
      </w:r>
      <w:r w:rsidRPr="00361F8A">
        <w:rPr>
          <w:lang w:val="en-ZA"/>
        </w:rPr>
        <w:t xml:space="preserve"> (Form of Work Order). </w:t>
      </w:r>
    </w:p>
    <w:p w:rsidR="00F304CF" w:rsidRPr="00361F8A" w:rsidRDefault="00DC5334" w:rsidP="009D5279">
      <w:pPr>
        <w:pStyle w:val="Clause3Sub"/>
        <w:rPr>
          <w:lang w:val="en-ZA"/>
        </w:rPr>
      </w:pPr>
      <w:r w:rsidRPr="00361F8A">
        <w:rPr>
          <w:lang w:val="en-ZA"/>
        </w:rPr>
        <w:t>E</w:t>
      </w:r>
      <w:r w:rsidR="00F304CF" w:rsidRPr="00361F8A">
        <w:rPr>
          <w:lang w:val="en-ZA"/>
        </w:rPr>
        <w:t>ach Work Order</w:t>
      </w:r>
      <w:r w:rsidR="004923B0">
        <w:rPr>
          <w:lang w:val="en-ZA"/>
        </w:rPr>
        <w:t xml:space="preserve"> for Additional Services and</w:t>
      </w:r>
      <w:r w:rsidR="004A115C">
        <w:rPr>
          <w:lang w:val="en-ZA"/>
        </w:rPr>
        <w:t>/or</w:t>
      </w:r>
      <w:r w:rsidR="004923B0">
        <w:rPr>
          <w:lang w:val="en-ZA"/>
        </w:rPr>
        <w:t xml:space="preserve"> Bespoke Services</w:t>
      </w:r>
      <w:r w:rsidR="004923B0" w:rsidRPr="00361F8A">
        <w:rPr>
          <w:lang w:val="en-ZA"/>
        </w:rPr>
        <w:t xml:space="preserve"> </w:t>
      </w:r>
      <w:r w:rsidR="008358B4">
        <w:rPr>
          <w:lang w:val="en-ZA"/>
        </w:rPr>
        <w:t>.</w:t>
      </w:r>
      <w:r w:rsidR="00F304CF" w:rsidRPr="00361F8A">
        <w:rPr>
          <w:lang w:val="en-ZA"/>
        </w:rPr>
        <w:t xml:space="preserve">shall be subject to the Terms and Conditions. </w:t>
      </w:r>
      <w:bookmarkEnd w:id="100"/>
    </w:p>
    <w:p w:rsidR="00CB7FC4" w:rsidRPr="00361F8A" w:rsidRDefault="00F304CF" w:rsidP="009D5279">
      <w:pPr>
        <w:pStyle w:val="Clause3Sub"/>
        <w:rPr>
          <w:lang w:val="en-ZA"/>
        </w:rPr>
      </w:pPr>
      <w:bookmarkStart w:id="102" w:name="_Ref240147271"/>
      <w:bookmarkStart w:id="103" w:name="_Ref164744194"/>
      <w:r w:rsidRPr="00361F8A">
        <w:rPr>
          <w:lang w:val="en-ZA"/>
        </w:rPr>
        <w:t xml:space="preserve">Subject to clause </w:t>
      </w:r>
      <w:r w:rsidR="00AC7616" w:rsidRPr="00361F8A">
        <w:rPr>
          <w:lang w:val="en-ZA"/>
        </w:rPr>
        <w:fldChar w:fldCharType="begin"/>
      </w:r>
      <w:r w:rsidR="00AC7616" w:rsidRPr="00361F8A">
        <w:rPr>
          <w:lang w:val="en-ZA"/>
        </w:rPr>
        <w:instrText xml:space="preserve"> REF _Ref238370746 \r \h  \* MERGEFORMAT </w:instrText>
      </w:r>
      <w:r w:rsidR="00AC7616" w:rsidRPr="00361F8A">
        <w:rPr>
          <w:lang w:val="en-ZA"/>
        </w:rPr>
      </w:r>
      <w:r w:rsidR="00AC7616" w:rsidRPr="00361F8A">
        <w:rPr>
          <w:lang w:val="en-ZA"/>
        </w:rPr>
        <w:fldChar w:fldCharType="separate"/>
      </w:r>
      <w:r w:rsidR="00063748">
        <w:rPr>
          <w:lang w:val="en-ZA"/>
        </w:rPr>
        <w:t>2.1.4</w:t>
      </w:r>
      <w:r w:rsidR="00AC7616" w:rsidRPr="00361F8A">
        <w:rPr>
          <w:lang w:val="en-ZA"/>
        </w:rPr>
        <w:fldChar w:fldCharType="end"/>
      </w:r>
      <w:r w:rsidRPr="00361F8A">
        <w:rPr>
          <w:lang w:val="en-ZA"/>
        </w:rPr>
        <w:t xml:space="preserve">, in the event of a conflict: (a) </w:t>
      </w:r>
      <w:r w:rsidR="00675DDC" w:rsidRPr="00361F8A">
        <w:rPr>
          <w:lang w:val="en-ZA"/>
        </w:rPr>
        <w:t xml:space="preserve">between </w:t>
      </w:r>
      <w:r w:rsidRPr="00361F8A">
        <w:rPr>
          <w:lang w:val="en-ZA"/>
        </w:rPr>
        <w:t xml:space="preserve">these Terms and Conditions and any other document that is part of or executed under this Agreement, these Terms and Conditions shall prevail; and (b) </w:t>
      </w:r>
      <w:r w:rsidR="002D73C2" w:rsidRPr="00361F8A">
        <w:rPr>
          <w:lang w:val="en-ZA"/>
        </w:rPr>
        <w:t xml:space="preserve">between </w:t>
      </w:r>
      <w:r w:rsidRPr="00361F8A">
        <w:rPr>
          <w:lang w:val="en-ZA"/>
        </w:rPr>
        <w:t>a</w:t>
      </w:r>
      <w:r w:rsidR="007A5DB2" w:rsidRPr="00361F8A">
        <w:rPr>
          <w:lang w:val="en-ZA"/>
        </w:rPr>
        <w:t>n</w:t>
      </w:r>
      <w:r w:rsidRPr="00361F8A">
        <w:rPr>
          <w:lang w:val="en-ZA"/>
        </w:rPr>
        <w:t xml:space="preserve"> </w:t>
      </w:r>
      <w:r w:rsidR="007A5DB2" w:rsidRPr="00361F8A">
        <w:rPr>
          <w:lang w:val="en-ZA"/>
        </w:rPr>
        <w:t>Annexure</w:t>
      </w:r>
      <w:r w:rsidRPr="00361F8A">
        <w:rPr>
          <w:lang w:val="en-ZA"/>
        </w:rPr>
        <w:t xml:space="preserve"> and any other document </w:t>
      </w:r>
      <w:r w:rsidR="00225772" w:rsidRPr="00361F8A">
        <w:rPr>
          <w:lang w:val="en-ZA"/>
        </w:rPr>
        <w:t xml:space="preserve">other than the Terms and Conditions </w:t>
      </w:r>
      <w:r w:rsidRPr="00361F8A">
        <w:rPr>
          <w:lang w:val="en-ZA"/>
        </w:rPr>
        <w:t>that is part of or executed under this</w:t>
      </w:r>
      <w:r w:rsidR="00CE5561">
        <w:rPr>
          <w:lang w:val="en-ZA"/>
        </w:rPr>
        <w:t xml:space="preserve"> </w:t>
      </w:r>
      <w:r w:rsidR="006219E7">
        <w:rPr>
          <w:lang w:val="en-ZA"/>
        </w:rPr>
        <w:t>MSA</w:t>
      </w:r>
      <w:r w:rsidR="00FA5774">
        <w:rPr>
          <w:lang w:val="en-ZA"/>
        </w:rPr>
        <w:t xml:space="preserve"> (other than the BRS, in which the BRS shall prevail</w:t>
      </w:r>
      <w:r w:rsidR="00225772">
        <w:rPr>
          <w:lang w:val="en-ZA"/>
        </w:rPr>
        <w:t xml:space="preserve">- </w:t>
      </w:r>
      <w:r w:rsidR="00225772" w:rsidRPr="00225772">
        <w:rPr>
          <w:b/>
          <w:i/>
          <w:color w:val="FF0000"/>
          <w:lang w:val="en-ZA"/>
        </w:rPr>
        <w:t>note to drafter:</w:t>
      </w:r>
      <w:r w:rsidR="00225772" w:rsidRPr="00225772">
        <w:rPr>
          <w:i/>
          <w:color w:val="FF0000"/>
          <w:lang w:val="en-ZA"/>
        </w:rPr>
        <w:t xml:space="preserve"> review </w:t>
      </w:r>
      <w:r w:rsidR="00225772">
        <w:rPr>
          <w:i/>
          <w:color w:val="FF0000"/>
          <w:lang w:val="en-ZA"/>
        </w:rPr>
        <w:t xml:space="preserve">this </w:t>
      </w:r>
      <w:r w:rsidR="00225772" w:rsidRPr="00225772">
        <w:rPr>
          <w:i/>
          <w:color w:val="FF0000"/>
          <w:lang w:val="en-ZA"/>
        </w:rPr>
        <w:t>clause (b)</w:t>
      </w:r>
      <w:r w:rsidR="00225772">
        <w:rPr>
          <w:i/>
          <w:color w:val="FF0000"/>
          <w:lang w:val="en-ZA"/>
        </w:rPr>
        <w:t xml:space="preserve"> and </w:t>
      </w:r>
      <w:r w:rsidR="00225772">
        <w:rPr>
          <w:i/>
          <w:color w:val="FF0000"/>
          <w:lang w:val="en-ZA"/>
        </w:rPr>
        <w:fldChar w:fldCharType="begin"/>
      </w:r>
      <w:r w:rsidR="00225772">
        <w:rPr>
          <w:i/>
          <w:color w:val="FF0000"/>
          <w:lang w:val="en-ZA"/>
        </w:rPr>
        <w:instrText xml:space="preserve"> REF _Ref7029404 \r \h </w:instrText>
      </w:r>
      <w:r w:rsidR="00225772">
        <w:rPr>
          <w:i/>
          <w:color w:val="FF0000"/>
          <w:lang w:val="en-ZA"/>
        </w:rPr>
      </w:r>
      <w:r w:rsidR="00225772">
        <w:rPr>
          <w:i/>
          <w:color w:val="FF0000"/>
          <w:lang w:val="en-ZA"/>
        </w:rPr>
        <w:fldChar w:fldCharType="separate"/>
      </w:r>
      <w:r w:rsidR="00225772">
        <w:rPr>
          <w:i/>
          <w:color w:val="FF0000"/>
          <w:lang w:val="en-ZA"/>
        </w:rPr>
        <w:t>2.1.4</w:t>
      </w:r>
      <w:r w:rsidR="00225772">
        <w:rPr>
          <w:i/>
          <w:color w:val="FF0000"/>
          <w:lang w:val="en-ZA"/>
        </w:rPr>
        <w:fldChar w:fldCharType="end"/>
      </w:r>
      <w:r w:rsidR="00225772">
        <w:rPr>
          <w:i/>
          <w:color w:val="FF0000"/>
          <w:lang w:val="en-ZA"/>
        </w:rPr>
        <w:t xml:space="preserve"> </w:t>
      </w:r>
      <w:r w:rsidR="00225772" w:rsidRPr="00225772">
        <w:rPr>
          <w:i/>
          <w:color w:val="FF0000"/>
          <w:lang w:val="en-ZA"/>
        </w:rPr>
        <w:t>after contract negotiations</w:t>
      </w:r>
      <w:r w:rsidR="00FA5774">
        <w:rPr>
          <w:lang w:val="en-ZA"/>
        </w:rPr>
        <w:t>)</w:t>
      </w:r>
      <w:r w:rsidRPr="00361F8A">
        <w:rPr>
          <w:lang w:val="en-ZA"/>
        </w:rPr>
        <w:t xml:space="preserve">, such </w:t>
      </w:r>
      <w:r w:rsidR="00B87016" w:rsidRPr="00361F8A">
        <w:rPr>
          <w:lang w:val="en-ZA"/>
        </w:rPr>
        <w:t>Annexure</w:t>
      </w:r>
      <w:r w:rsidRPr="00361F8A">
        <w:rPr>
          <w:lang w:val="en-ZA"/>
        </w:rPr>
        <w:t xml:space="preserve"> shall prevail.</w:t>
      </w:r>
      <w:bookmarkEnd w:id="102"/>
    </w:p>
    <w:p w:rsidR="004A115C" w:rsidRDefault="004A115C" w:rsidP="009D5279">
      <w:pPr>
        <w:pStyle w:val="Clause3Sub"/>
        <w:rPr>
          <w:lang w:val="en-ZA"/>
        </w:rPr>
      </w:pPr>
      <w:bookmarkStart w:id="104" w:name="_Ref7029404"/>
      <w:bookmarkStart w:id="105" w:name="_Ref165713181"/>
      <w:bookmarkStart w:id="106" w:name="_Ref238370746"/>
      <w:r>
        <w:rPr>
          <w:lang w:val="en-ZA"/>
        </w:rPr>
        <w:t>If a provision of the of the BRS conflicts with a provision of these Terms and Conditions, the provision of the BRS shall prevail only if such provision relates to the technical requirement</w:t>
      </w:r>
      <w:r w:rsidR="00DE4056">
        <w:rPr>
          <w:lang w:val="en-ZA"/>
        </w:rPr>
        <w:t>s</w:t>
      </w:r>
      <w:r>
        <w:rPr>
          <w:lang w:val="en-ZA"/>
        </w:rPr>
        <w:t xml:space="preserve"> of the Solution </w:t>
      </w:r>
      <w:r w:rsidR="00DE4056">
        <w:rPr>
          <w:lang w:val="en-ZA"/>
        </w:rPr>
        <w:t xml:space="preserve">and </w:t>
      </w:r>
      <w:r w:rsidRPr="00361F8A">
        <w:rPr>
          <w:lang w:val="en-ZA"/>
        </w:rPr>
        <w:t xml:space="preserve">the </w:t>
      </w:r>
      <w:r w:rsidR="00DE4056">
        <w:rPr>
          <w:lang w:val="en-ZA"/>
        </w:rPr>
        <w:t>Fiscal Mark.</w:t>
      </w:r>
      <w:bookmarkEnd w:id="104"/>
    </w:p>
    <w:p w:rsidR="00F304CF" w:rsidRPr="00361F8A" w:rsidRDefault="00F304CF" w:rsidP="009D5279">
      <w:pPr>
        <w:pStyle w:val="Clause3Sub"/>
        <w:rPr>
          <w:lang w:val="en-ZA"/>
        </w:rPr>
      </w:pPr>
      <w:r w:rsidRPr="00361F8A">
        <w:rPr>
          <w:lang w:val="en-ZA"/>
        </w:rPr>
        <w:t xml:space="preserve">Notwithstanding the generality of the foregoing, if a provision of a Work Order conflicts with a provision of these Terms and Conditions, the provision of the Work Order shall prevail if the Work Order provision: (a) references the specific provision of the Terms and Conditions with which it conflicts; (b) reasonably summarizes such provision; (c) states that a different rule applies; (d) sets forth such different rule; (e) provides the rationale for the application of the different rule; and (f) is specifically acknowledged and agreed to in writing by the </w:t>
      </w:r>
      <w:r w:rsidR="00CE5561">
        <w:rPr>
          <w:lang w:val="en-ZA"/>
        </w:rPr>
        <w:t>relevant SARS official</w:t>
      </w:r>
      <w:r w:rsidRPr="00361F8A">
        <w:rPr>
          <w:lang w:val="en-ZA"/>
        </w:rPr>
        <w:t>.</w:t>
      </w:r>
      <w:bookmarkEnd w:id="103"/>
      <w:bookmarkEnd w:id="105"/>
      <w:bookmarkEnd w:id="106"/>
    </w:p>
    <w:p w:rsidR="00F304CF" w:rsidRPr="00361F8A" w:rsidRDefault="00F304CF" w:rsidP="009D5279">
      <w:pPr>
        <w:pStyle w:val="Clause3Sub"/>
        <w:rPr>
          <w:lang w:val="en-ZA"/>
        </w:rPr>
      </w:pPr>
      <w:r w:rsidRPr="00361F8A">
        <w:rPr>
          <w:lang w:val="en-ZA"/>
        </w:rPr>
        <w:t xml:space="preserve">The Parties specifically acknowledge and agree that the </w:t>
      </w:r>
      <w:r w:rsidR="006219E7">
        <w:rPr>
          <w:lang w:val="en-ZA"/>
        </w:rPr>
        <w:t>MSA</w:t>
      </w:r>
      <w:r w:rsidR="00CE5561">
        <w:rPr>
          <w:lang w:val="en-ZA"/>
        </w:rPr>
        <w:t xml:space="preserve"> </w:t>
      </w:r>
      <w:r w:rsidRPr="00361F8A">
        <w:rPr>
          <w:lang w:val="en-ZA"/>
        </w:rPr>
        <w:t xml:space="preserve">and work order structure described in clause </w:t>
      </w:r>
      <w:r w:rsidRPr="00361F8A">
        <w:rPr>
          <w:lang w:val="en-ZA"/>
        </w:rPr>
        <w:fldChar w:fldCharType="begin"/>
      </w:r>
      <w:r w:rsidRPr="00361F8A">
        <w:rPr>
          <w:lang w:val="en-ZA"/>
        </w:rPr>
        <w:instrText xml:space="preserve"> REF _Ref164868973 \r \h  \* MERGEFORMAT </w:instrText>
      </w:r>
      <w:r w:rsidRPr="00361F8A">
        <w:rPr>
          <w:lang w:val="en-ZA"/>
        </w:rPr>
      </w:r>
      <w:r w:rsidRPr="00361F8A">
        <w:rPr>
          <w:lang w:val="en-ZA"/>
        </w:rPr>
        <w:fldChar w:fldCharType="separate"/>
      </w:r>
      <w:r w:rsidR="0088190A">
        <w:rPr>
          <w:lang w:val="en-ZA"/>
        </w:rPr>
        <w:t>1.4.1</w:t>
      </w:r>
      <w:r w:rsidRPr="00361F8A">
        <w:rPr>
          <w:lang w:val="en-ZA"/>
        </w:rPr>
        <w:fldChar w:fldCharType="end"/>
      </w:r>
      <w:r w:rsidRPr="00361F8A">
        <w:rPr>
          <w:lang w:val="en-ZA"/>
        </w:rPr>
        <w:t xml:space="preserve"> is intended solely to enable the Parties to proceed in an iterative fashion</w:t>
      </w:r>
      <w:bookmarkEnd w:id="101"/>
      <w:r w:rsidR="00894FA1">
        <w:rPr>
          <w:lang w:val="en-ZA"/>
        </w:rPr>
        <w:t xml:space="preserve">. </w:t>
      </w:r>
    </w:p>
    <w:p w:rsidR="00F304CF" w:rsidRPr="00361F8A" w:rsidRDefault="00A65A3C" w:rsidP="00736A4A">
      <w:pPr>
        <w:pStyle w:val="Clause1Head"/>
        <w:rPr>
          <w:lang w:val="en-ZA"/>
        </w:rPr>
      </w:pPr>
      <w:bookmarkStart w:id="107" w:name="_Ref238374494"/>
      <w:bookmarkStart w:id="108" w:name="_Toc238435972"/>
      <w:bookmarkStart w:id="109" w:name="_Toc238436305"/>
      <w:bookmarkStart w:id="110" w:name="_Toc239039965"/>
      <w:bookmarkStart w:id="111" w:name="_Toc239227967"/>
      <w:bookmarkStart w:id="112" w:name="_Toc239228165"/>
      <w:bookmarkStart w:id="113" w:name="_Toc239228943"/>
      <w:bookmarkStart w:id="114" w:name="_Toc239230871"/>
      <w:bookmarkStart w:id="115" w:name="_Toc239232571"/>
      <w:bookmarkStart w:id="116" w:name="_Toc239487131"/>
      <w:bookmarkStart w:id="117" w:name="_Toc239492205"/>
      <w:bookmarkStart w:id="118" w:name="_Toc239492801"/>
      <w:bookmarkStart w:id="119" w:name="_Toc239503711"/>
      <w:bookmarkStart w:id="120" w:name="_Toc239507535"/>
      <w:bookmarkStart w:id="121" w:name="_Toc239507926"/>
      <w:bookmarkStart w:id="122" w:name="_Toc239831856"/>
      <w:bookmarkStart w:id="123" w:name="_Toc239840824"/>
      <w:bookmarkStart w:id="124" w:name="_Toc240141423"/>
      <w:bookmarkStart w:id="125" w:name="_Toc240141527"/>
      <w:bookmarkStart w:id="126" w:name="_Toc240151921"/>
      <w:bookmarkStart w:id="127" w:name="_Toc251681602"/>
      <w:bookmarkStart w:id="128" w:name="_Toc254876363"/>
      <w:bookmarkStart w:id="129" w:name="_Toc7035089"/>
      <w:r w:rsidRPr="00361F8A">
        <w:rPr>
          <w:lang w:val="en-ZA"/>
        </w:rPr>
        <w:t>APPOINTMENT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F304CF" w:rsidRDefault="00F304CF" w:rsidP="00EB4F58">
      <w:pPr>
        <w:pStyle w:val="Clause2Sub"/>
        <w:rPr>
          <w:lang w:val="en-ZA"/>
        </w:rPr>
      </w:pPr>
      <w:bookmarkStart w:id="130" w:name="_Ref159454720"/>
      <w:bookmarkStart w:id="131" w:name="_Toc164648991"/>
      <w:bookmarkStart w:id="132" w:name="_Toc166594610"/>
      <w:bookmarkStart w:id="133" w:name="_Toc169584228"/>
      <w:bookmarkStart w:id="134" w:name="_Toc143590901"/>
      <w:bookmarkStart w:id="135" w:name="_Toc144197623"/>
      <w:bookmarkStart w:id="136" w:name="_Toc146566705"/>
      <w:r w:rsidRPr="00EB4F58">
        <w:rPr>
          <w:lang w:val="en-ZA"/>
        </w:rPr>
        <w:t xml:space="preserve">SARS hereby appoints </w:t>
      </w:r>
      <w:r w:rsidR="000B5FB9" w:rsidRPr="00EB4F58">
        <w:rPr>
          <w:lang w:val="en-ZA"/>
        </w:rPr>
        <w:t xml:space="preserve">the </w:t>
      </w:r>
      <w:r w:rsidRPr="00EB4F58">
        <w:rPr>
          <w:lang w:val="en-ZA"/>
        </w:rPr>
        <w:t>Service Provider on a non-exclusive basis</w:t>
      </w:r>
      <w:r w:rsidR="00897439" w:rsidRPr="00EB4F58">
        <w:rPr>
          <w:lang w:val="en-ZA"/>
        </w:rPr>
        <w:t xml:space="preserve"> (as further contemplated in clause </w:t>
      </w:r>
      <w:r w:rsidR="00897439" w:rsidRPr="00EB4F58">
        <w:rPr>
          <w:lang w:val="en-ZA"/>
        </w:rPr>
        <w:fldChar w:fldCharType="begin"/>
      </w:r>
      <w:r w:rsidR="00897439" w:rsidRPr="00EB4F58">
        <w:rPr>
          <w:lang w:val="en-ZA"/>
        </w:rPr>
        <w:instrText xml:space="preserve"> REF _Ref163695897 \r \h </w:instrText>
      </w:r>
      <w:r w:rsidR="00DA14B6" w:rsidRPr="00EB4F58">
        <w:rPr>
          <w:lang w:val="en-ZA"/>
        </w:rPr>
        <w:instrText xml:space="preserve"> \* MERGEFORMAT </w:instrText>
      </w:r>
      <w:r w:rsidR="00897439" w:rsidRPr="00EB4F58">
        <w:rPr>
          <w:lang w:val="en-ZA"/>
        </w:rPr>
      </w:r>
      <w:r w:rsidR="00897439" w:rsidRPr="00EB4F58">
        <w:rPr>
          <w:lang w:val="en-ZA"/>
        </w:rPr>
        <w:fldChar w:fldCharType="separate"/>
      </w:r>
      <w:r w:rsidR="0088190A" w:rsidRPr="00EB4F58">
        <w:rPr>
          <w:lang w:val="en-ZA"/>
        </w:rPr>
        <w:t>4.9</w:t>
      </w:r>
      <w:r w:rsidR="00897439" w:rsidRPr="00EB4F58">
        <w:rPr>
          <w:lang w:val="en-ZA"/>
        </w:rPr>
        <w:fldChar w:fldCharType="end"/>
      </w:r>
      <w:r w:rsidR="00897439" w:rsidRPr="00EB4F58">
        <w:rPr>
          <w:lang w:val="en-ZA"/>
        </w:rPr>
        <w:t>)</w:t>
      </w:r>
      <w:r w:rsidRPr="00EB4F58">
        <w:rPr>
          <w:lang w:val="en-ZA"/>
        </w:rPr>
        <w:t>, to provide</w:t>
      </w:r>
      <w:r w:rsidR="006F7EFA" w:rsidRPr="00EB4F58">
        <w:rPr>
          <w:lang w:val="en-ZA"/>
        </w:rPr>
        <w:t xml:space="preserve"> and deliver</w:t>
      </w:r>
      <w:r w:rsidRPr="00EB4F58">
        <w:rPr>
          <w:lang w:val="en-ZA"/>
        </w:rPr>
        <w:t xml:space="preserve"> the</w:t>
      </w:r>
      <w:r w:rsidR="000B5FB9" w:rsidRPr="00EB4F58">
        <w:rPr>
          <w:lang w:val="en-ZA"/>
        </w:rPr>
        <w:t xml:space="preserve"> Solution and related</w:t>
      </w:r>
      <w:r w:rsidRPr="00EB4F58">
        <w:rPr>
          <w:lang w:val="en-ZA"/>
        </w:rPr>
        <w:t xml:space="preserve"> </w:t>
      </w:r>
      <w:r w:rsidR="005376CB" w:rsidRPr="00EB4F58">
        <w:rPr>
          <w:lang w:val="en-ZA"/>
        </w:rPr>
        <w:t>S</w:t>
      </w:r>
      <w:r w:rsidRPr="00EB4F58">
        <w:rPr>
          <w:lang w:val="en-ZA"/>
        </w:rPr>
        <w:t>ervices</w:t>
      </w:r>
      <w:r w:rsidR="000B5FB9" w:rsidRPr="00EB4F58">
        <w:rPr>
          <w:lang w:val="en-ZA"/>
        </w:rPr>
        <w:t xml:space="preserve"> thereto</w:t>
      </w:r>
      <w:r w:rsidR="006F7EFA" w:rsidRPr="00EB4F58">
        <w:rPr>
          <w:lang w:val="en-ZA"/>
        </w:rPr>
        <w:t xml:space="preserve"> at the Service Provider’s sole cost (</w:t>
      </w:r>
      <w:r w:rsidR="002D73C2" w:rsidRPr="00EB4F58">
        <w:rPr>
          <w:lang w:val="en-ZA"/>
        </w:rPr>
        <w:t xml:space="preserve"> being the </w:t>
      </w:r>
      <w:r w:rsidR="00EE10D5" w:rsidRPr="00EB4F58">
        <w:rPr>
          <w:rFonts w:cs="Arial"/>
          <w:color w:val="000000"/>
        </w:rPr>
        <w:t>design and delivery of</w:t>
      </w:r>
      <w:r w:rsidR="006F7EFA" w:rsidRPr="00EB4F58">
        <w:rPr>
          <w:rFonts w:cs="Arial"/>
          <w:color w:val="000000"/>
        </w:rPr>
        <w:t xml:space="preserve"> a fiscal Mark</w:t>
      </w:r>
      <w:r w:rsidR="00EE10D5" w:rsidRPr="00EB4F58">
        <w:rPr>
          <w:rFonts w:cs="Arial"/>
          <w:color w:val="000000"/>
        </w:rPr>
        <w:t>; Bespoke Services/</w:t>
      </w:r>
      <w:r w:rsidR="00C76782" w:rsidRPr="00EB4F58">
        <w:rPr>
          <w:rFonts w:cs="Arial"/>
          <w:color w:val="000000"/>
        </w:rPr>
        <w:t>Bespoke Services</w:t>
      </w:r>
      <w:r w:rsidR="00EE10D5" w:rsidRPr="00EB4F58">
        <w:rPr>
          <w:rFonts w:cs="Arial"/>
          <w:color w:val="000000"/>
        </w:rPr>
        <w:t xml:space="preserve">; provision of enforcement automated Devices; a Data Management system; software Support and Maintenance Services; </w:t>
      </w:r>
      <w:r w:rsidR="00EE10D5" w:rsidRPr="00EB4F58">
        <w:rPr>
          <w:rFonts w:cs="Arial"/>
          <w:color w:val="000000"/>
        </w:rPr>
        <w:lastRenderedPageBreak/>
        <w:t>Training Services and</w:t>
      </w:r>
      <w:r w:rsidR="00125F74" w:rsidRPr="00EB4F58">
        <w:rPr>
          <w:lang w:val="en-ZA"/>
        </w:rPr>
        <w:t xml:space="preserve"> </w:t>
      </w:r>
      <w:r w:rsidR="00EE10D5" w:rsidRPr="00EB4F58">
        <w:rPr>
          <w:lang w:val="en-ZA"/>
        </w:rPr>
        <w:t xml:space="preserve">any </w:t>
      </w:r>
      <w:r w:rsidR="00125F74" w:rsidRPr="00EB4F58">
        <w:rPr>
          <w:lang w:val="en-ZA"/>
        </w:rPr>
        <w:t>Additional Services</w:t>
      </w:r>
      <w:r w:rsidR="002D73C2" w:rsidRPr="00EB4F58">
        <w:rPr>
          <w:lang w:val="en-ZA"/>
        </w:rPr>
        <w:t>,</w:t>
      </w:r>
      <w:r w:rsidRPr="00EB4F58">
        <w:rPr>
          <w:lang w:val="en-ZA"/>
        </w:rPr>
        <w:t xml:space="preserve"> to SARS</w:t>
      </w:r>
      <w:r w:rsidR="002352A3" w:rsidRPr="00EB4F58">
        <w:rPr>
          <w:lang w:val="en-ZA"/>
        </w:rPr>
        <w:t xml:space="preserve"> in accordance with this</w:t>
      </w:r>
      <w:r w:rsidR="00894FA1" w:rsidRPr="00EB4F58">
        <w:rPr>
          <w:lang w:val="en-ZA"/>
        </w:rPr>
        <w:t xml:space="preserve"> </w:t>
      </w:r>
      <w:r w:rsidR="006219E7" w:rsidRPr="00EB4F58">
        <w:rPr>
          <w:lang w:val="en-ZA"/>
        </w:rPr>
        <w:t>MSA</w:t>
      </w:r>
      <w:r w:rsidR="00EE10D5" w:rsidRPr="00EB4F58">
        <w:rPr>
          <w:lang w:val="en-ZA"/>
        </w:rPr>
        <w:t xml:space="preserve"> </w:t>
      </w:r>
      <w:r w:rsidR="002352A3" w:rsidRPr="00EB4F58">
        <w:rPr>
          <w:lang w:val="en-ZA"/>
        </w:rPr>
        <w:t xml:space="preserve">and </w:t>
      </w:r>
      <w:r w:rsidR="00EE10D5" w:rsidRPr="00EB4F58">
        <w:rPr>
          <w:lang w:val="en-ZA"/>
        </w:rPr>
        <w:t xml:space="preserve">the </w:t>
      </w:r>
      <w:r w:rsidR="002352A3" w:rsidRPr="00EB4F58">
        <w:rPr>
          <w:lang w:val="en-ZA"/>
        </w:rPr>
        <w:t xml:space="preserve">Service </w:t>
      </w:r>
      <w:r w:rsidR="008E51FD" w:rsidRPr="00EB4F58">
        <w:rPr>
          <w:lang w:val="en-ZA"/>
        </w:rPr>
        <w:t>P</w:t>
      </w:r>
      <w:r w:rsidR="002352A3" w:rsidRPr="00EB4F58">
        <w:rPr>
          <w:lang w:val="en-ZA"/>
        </w:rPr>
        <w:t>rovider</w:t>
      </w:r>
      <w:r w:rsidR="000969C4" w:rsidRPr="00EB4F58">
        <w:rPr>
          <w:lang w:val="en-ZA"/>
        </w:rPr>
        <w:t xml:space="preserve"> hereby accepts such appointment</w:t>
      </w:r>
      <w:r w:rsidR="00F05DCA" w:rsidRPr="00EB4F58">
        <w:rPr>
          <w:lang w:val="en-ZA"/>
        </w:rPr>
        <w:t>.</w:t>
      </w:r>
    </w:p>
    <w:p w:rsidR="00C30301" w:rsidRPr="00C30301" w:rsidRDefault="00EB4F58" w:rsidP="00C30301">
      <w:pPr>
        <w:pStyle w:val="Clause2Sub"/>
      </w:pPr>
      <w:r>
        <w:rPr>
          <w:lang w:val="en-ZA"/>
        </w:rPr>
        <w:t xml:space="preserve">SARS requires </w:t>
      </w:r>
      <w:r w:rsidR="0013791A">
        <w:rPr>
          <w:lang w:val="en-ZA"/>
        </w:rPr>
        <w:t xml:space="preserve">the Service Provider to install a fully </w:t>
      </w:r>
      <w:r w:rsidR="005D0E2B">
        <w:rPr>
          <w:lang w:val="en-ZA"/>
        </w:rPr>
        <w:t xml:space="preserve">Tested, </w:t>
      </w:r>
      <w:r w:rsidR="0013791A">
        <w:rPr>
          <w:lang w:val="en-ZA"/>
        </w:rPr>
        <w:t xml:space="preserve">Accepted </w:t>
      </w:r>
      <w:r w:rsidR="005D0E2B">
        <w:rPr>
          <w:lang w:val="en-ZA"/>
        </w:rPr>
        <w:t xml:space="preserve">and </w:t>
      </w:r>
      <w:r w:rsidR="0013791A">
        <w:rPr>
          <w:lang w:val="en-ZA"/>
        </w:rPr>
        <w:t>operational</w:t>
      </w:r>
      <w:r w:rsidR="005D0E2B">
        <w:rPr>
          <w:lang w:val="en-ZA"/>
        </w:rPr>
        <w:t xml:space="preserve"> </w:t>
      </w:r>
      <w:r>
        <w:rPr>
          <w:lang w:val="en-ZA"/>
        </w:rPr>
        <w:t>track and trace system</w:t>
      </w:r>
      <w:r w:rsidR="0013791A">
        <w:rPr>
          <w:lang w:val="en-ZA"/>
        </w:rPr>
        <w:t xml:space="preserve"> (</w:t>
      </w:r>
      <w:r w:rsidR="005D0E2B">
        <w:rPr>
          <w:lang w:val="en-ZA"/>
        </w:rPr>
        <w:t xml:space="preserve">i.e. </w:t>
      </w:r>
      <w:r w:rsidR="0013791A">
        <w:rPr>
          <w:lang w:val="en-ZA"/>
        </w:rPr>
        <w:t>software and hardware components</w:t>
      </w:r>
      <w:r w:rsidR="00C30301">
        <w:rPr>
          <w:lang w:val="en-ZA"/>
        </w:rPr>
        <w:t>/equipment to, amongst others, monitor production, enable Serial Marking, activation of the unique codes and Aggregation of Cigarette Products</w:t>
      </w:r>
      <w:r w:rsidR="003E6403">
        <w:rPr>
          <w:lang w:val="en-ZA"/>
        </w:rPr>
        <w:t xml:space="preserve">, creation of a </w:t>
      </w:r>
      <w:r w:rsidR="0013791A">
        <w:rPr>
          <w:lang w:val="en-ZA"/>
        </w:rPr>
        <w:t>)</w:t>
      </w:r>
      <w:r w:rsidR="005D0E2B">
        <w:rPr>
          <w:lang w:val="en-ZA"/>
        </w:rPr>
        <w:t xml:space="preserve"> at </w:t>
      </w:r>
      <w:r w:rsidR="00C30301">
        <w:rPr>
          <w:lang w:val="en-ZA"/>
        </w:rPr>
        <w:t xml:space="preserve">specified Licensed Marking Facilities </w:t>
      </w:r>
      <w:r w:rsidR="00C30301" w:rsidRPr="00C30301">
        <w:rPr>
          <w:b/>
          <w:lang w:val="en-ZA"/>
        </w:rPr>
        <w:t>at its own cost</w:t>
      </w:r>
      <w:r w:rsidR="00C30301">
        <w:rPr>
          <w:b/>
          <w:lang w:val="en-ZA"/>
        </w:rPr>
        <w:t xml:space="preserve">. </w:t>
      </w:r>
      <w:r w:rsidR="00C30301" w:rsidRPr="00C30301">
        <w:rPr>
          <w:lang w:val="en-ZA"/>
        </w:rPr>
        <w:t>The Service Provider acknowledges that</w:t>
      </w:r>
      <w:r w:rsidR="00C30301">
        <w:rPr>
          <w:b/>
          <w:lang w:val="en-ZA"/>
        </w:rPr>
        <w:t xml:space="preserve"> </w:t>
      </w:r>
      <w:r w:rsidR="00C30301">
        <w:rPr>
          <w:lang w:val="en-ZA"/>
        </w:rPr>
        <w:t>the</w:t>
      </w:r>
      <w:r w:rsidR="005D0E2B">
        <w:rPr>
          <w:lang w:val="en-ZA"/>
        </w:rPr>
        <w:t xml:space="preserve"> </w:t>
      </w:r>
      <w:r w:rsidR="0013791A">
        <w:rPr>
          <w:lang w:val="en-ZA"/>
        </w:rPr>
        <w:t>support and maintain</w:t>
      </w:r>
      <w:r w:rsidR="00C30301">
        <w:rPr>
          <w:lang w:val="en-ZA"/>
        </w:rPr>
        <w:t>ance of the aforementioned equipment shall also be</w:t>
      </w:r>
      <w:r w:rsidR="0013791A">
        <w:rPr>
          <w:lang w:val="en-ZA"/>
        </w:rPr>
        <w:t xml:space="preserve"> at </w:t>
      </w:r>
      <w:r w:rsidR="00C30301">
        <w:rPr>
          <w:lang w:val="en-ZA"/>
        </w:rPr>
        <w:t xml:space="preserve">the </w:t>
      </w:r>
      <w:r w:rsidR="0013791A">
        <w:rPr>
          <w:lang w:val="en-ZA"/>
        </w:rPr>
        <w:t>cost</w:t>
      </w:r>
      <w:r w:rsidR="00C30301">
        <w:rPr>
          <w:lang w:val="en-ZA"/>
        </w:rPr>
        <w:t xml:space="preserve"> of the Service Provider. </w:t>
      </w:r>
    </w:p>
    <w:p w:rsidR="0013791A" w:rsidRPr="00225772" w:rsidRDefault="00844ED0" w:rsidP="00EB4F58">
      <w:pPr>
        <w:pStyle w:val="Clause2Sub"/>
        <w:rPr>
          <w:b/>
          <w:lang w:val="en-ZA"/>
        </w:rPr>
      </w:pPr>
      <w:r>
        <w:rPr>
          <w:b/>
          <w:lang w:val="en-ZA"/>
        </w:rPr>
        <w:t xml:space="preserve">Exclusions: </w:t>
      </w:r>
      <w:r w:rsidR="00225772" w:rsidRPr="00225772">
        <w:rPr>
          <w:b/>
          <w:lang w:val="en-ZA"/>
        </w:rPr>
        <w:t>Independence and Impartiality</w:t>
      </w:r>
    </w:p>
    <w:p w:rsidR="009559C2" w:rsidRDefault="00225772" w:rsidP="00225772">
      <w:pPr>
        <w:pStyle w:val="Clause3Sub"/>
        <w:rPr>
          <w:lang w:val="en-ZA"/>
        </w:rPr>
      </w:pPr>
      <w:r>
        <w:rPr>
          <w:lang w:val="en-ZA"/>
        </w:rPr>
        <w:t>The Service Provider warrants</w:t>
      </w:r>
      <w:r w:rsidR="00A05617">
        <w:rPr>
          <w:lang w:val="en-ZA"/>
        </w:rPr>
        <w:t xml:space="preserve"> and confirms</w:t>
      </w:r>
      <w:r>
        <w:rPr>
          <w:lang w:val="en-ZA"/>
        </w:rPr>
        <w:t xml:space="preserve"> that it does not have a commercial and</w:t>
      </w:r>
      <w:r w:rsidR="00A05617">
        <w:rPr>
          <w:lang w:val="en-ZA"/>
        </w:rPr>
        <w:t>/or</w:t>
      </w:r>
      <w:r>
        <w:rPr>
          <w:lang w:val="en-ZA"/>
        </w:rPr>
        <w:t xml:space="preserve"> vested interest in the </w:t>
      </w:r>
      <w:r w:rsidR="00A05617">
        <w:rPr>
          <w:lang w:val="en-ZA"/>
        </w:rPr>
        <w:t>Tobacco Industry (i.e. it is not a Cigarrette Manufacturer</w:t>
      </w:r>
      <w:r w:rsidR="00F66FCA">
        <w:rPr>
          <w:lang w:val="en-ZA"/>
        </w:rPr>
        <w:t xml:space="preserve"> or Trader</w:t>
      </w:r>
      <w:r w:rsidR="009559C2">
        <w:rPr>
          <w:lang w:val="en-ZA"/>
        </w:rPr>
        <w:t xml:space="preserve"> or agent</w:t>
      </w:r>
      <w:r w:rsidR="00A05617">
        <w:rPr>
          <w:lang w:val="en-ZA"/>
        </w:rPr>
        <w:t xml:space="preserve"> or entity involved in the </w:t>
      </w:r>
      <w:r w:rsidR="00F66FCA">
        <w:rPr>
          <w:lang w:val="en-ZA"/>
        </w:rPr>
        <w:t>supply chain</w:t>
      </w:r>
      <w:r w:rsidR="009559C2">
        <w:rPr>
          <w:lang w:val="en-ZA"/>
        </w:rPr>
        <w:t xml:space="preserve"> of Cigarrette Products (i.e.importation; exportation</w:t>
      </w:r>
      <w:r w:rsidR="0091412B">
        <w:rPr>
          <w:lang w:val="en-ZA"/>
        </w:rPr>
        <w:t xml:space="preserve"> and/or</w:t>
      </w:r>
      <w:r w:rsidR="009559C2">
        <w:rPr>
          <w:lang w:val="en-ZA"/>
        </w:rPr>
        <w:t>, distribution) as fully described in the RFP document</w:t>
      </w:r>
      <w:r w:rsidR="00844ED0">
        <w:rPr>
          <w:lang w:val="en-ZA"/>
        </w:rPr>
        <w:t xml:space="preserve"> at paragraph </w:t>
      </w:r>
      <w:r w:rsidR="00844ED0" w:rsidRPr="00844ED0">
        <w:rPr>
          <w:highlight w:val="yellow"/>
          <w:lang w:val="en-ZA"/>
        </w:rPr>
        <w:t>______</w:t>
      </w:r>
      <w:r w:rsidR="009559C2">
        <w:rPr>
          <w:lang w:val="en-ZA"/>
        </w:rPr>
        <w:t>.</w:t>
      </w:r>
    </w:p>
    <w:p w:rsidR="00225772" w:rsidRDefault="009559C2" w:rsidP="00225772">
      <w:pPr>
        <w:pStyle w:val="Clause3Sub"/>
        <w:rPr>
          <w:lang w:val="en-ZA"/>
        </w:rPr>
      </w:pPr>
      <w:r>
        <w:rPr>
          <w:lang w:val="en-ZA"/>
        </w:rPr>
        <w:t>The Service further warrants and represents that it is not a Controlled Foreign Company</w:t>
      </w:r>
      <w:r w:rsidR="00A05700">
        <w:rPr>
          <w:lang w:val="en-ZA"/>
        </w:rPr>
        <w:t xml:space="preserve"> as envisaged by section 9D of the Income Tax Act, No 58 of 1962.</w:t>
      </w:r>
      <w:r>
        <w:rPr>
          <w:lang w:val="en-ZA"/>
        </w:rPr>
        <w:t xml:space="preserve"> </w:t>
      </w:r>
    </w:p>
    <w:p w:rsidR="005D0E2B" w:rsidRPr="00EB4F58" w:rsidRDefault="005D0E2B" w:rsidP="00844ED0">
      <w:pPr>
        <w:pStyle w:val="Clause2Sub"/>
        <w:numPr>
          <w:ilvl w:val="0"/>
          <w:numId w:val="0"/>
        </w:numPr>
        <w:ind w:left="2160"/>
        <w:rPr>
          <w:lang w:val="en-ZA"/>
        </w:rPr>
      </w:pPr>
    </w:p>
    <w:p w:rsidR="00F304CF" w:rsidRPr="00361F8A" w:rsidRDefault="00F304CF" w:rsidP="00736A4A">
      <w:pPr>
        <w:pStyle w:val="Clause1Head"/>
        <w:rPr>
          <w:lang w:val="en-ZA"/>
        </w:rPr>
      </w:pPr>
      <w:bookmarkStart w:id="137" w:name="_Ref238379318"/>
      <w:bookmarkStart w:id="138" w:name="_Toc238435973"/>
      <w:bookmarkStart w:id="139" w:name="_Toc238436306"/>
      <w:bookmarkStart w:id="140" w:name="_Toc239039966"/>
      <w:bookmarkStart w:id="141" w:name="_Toc239227968"/>
      <w:bookmarkStart w:id="142" w:name="_Toc239228166"/>
      <w:bookmarkStart w:id="143" w:name="_Toc239228944"/>
      <w:bookmarkStart w:id="144" w:name="_Toc239230872"/>
      <w:bookmarkStart w:id="145" w:name="_Toc239232572"/>
      <w:bookmarkStart w:id="146" w:name="_Toc239487132"/>
      <w:bookmarkStart w:id="147" w:name="_Toc239492206"/>
      <w:bookmarkStart w:id="148" w:name="_Toc239492802"/>
      <w:bookmarkStart w:id="149" w:name="_Toc239503712"/>
      <w:bookmarkStart w:id="150" w:name="_Toc239507536"/>
      <w:bookmarkStart w:id="151" w:name="_Toc239507927"/>
      <w:bookmarkStart w:id="152" w:name="_Toc239831857"/>
      <w:bookmarkStart w:id="153" w:name="_Toc239840825"/>
      <w:bookmarkStart w:id="154" w:name="_Toc240141424"/>
      <w:bookmarkStart w:id="155" w:name="_Toc240141528"/>
      <w:bookmarkStart w:id="156" w:name="_Toc240151922"/>
      <w:bookmarkStart w:id="157" w:name="_Toc251681603"/>
      <w:bookmarkStart w:id="158" w:name="_Toc254876364"/>
      <w:bookmarkStart w:id="159" w:name="_Toc7035090"/>
      <w:r w:rsidRPr="00361F8A">
        <w:rPr>
          <w:lang w:val="en-ZA"/>
        </w:rPr>
        <w:t>TERM</w:t>
      </w:r>
      <w:bookmarkEnd w:id="130"/>
      <w:bookmarkEnd w:id="131"/>
      <w:bookmarkEnd w:id="132"/>
      <w:bookmarkEnd w:id="133"/>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8358B4" w:rsidRDefault="00C76351" w:rsidP="008358B4">
      <w:pPr>
        <w:pStyle w:val="Clause2Sub"/>
        <w:rPr>
          <w:lang w:val="en-ZA"/>
        </w:rPr>
      </w:pPr>
      <w:bookmarkStart w:id="160" w:name="_Ref239239997"/>
      <w:bookmarkStart w:id="161" w:name="_Ref159736119"/>
      <w:r w:rsidRPr="00361F8A">
        <w:rPr>
          <w:lang w:val="en-ZA"/>
        </w:rPr>
        <w:t>T</w:t>
      </w:r>
      <w:r w:rsidR="00F304CF" w:rsidRPr="00361F8A">
        <w:rPr>
          <w:lang w:val="en-ZA"/>
        </w:rPr>
        <w:t>he term of this</w:t>
      </w:r>
      <w:r w:rsidR="00424E5B">
        <w:rPr>
          <w:lang w:val="en-ZA"/>
        </w:rPr>
        <w:t xml:space="preserve"> </w:t>
      </w:r>
      <w:r w:rsidR="006219E7">
        <w:rPr>
          <w:lang w:val="en-ZA"/>
        </w:rPr>
        <w:t>MSA</w:t>
      </w:r>
      <w:r w:rsidR="005B0944">
        <w:rPr>
          <w:lang w:val="en-ZA"/>
        </w:rPr>
        <w:t xml:space="preserve"> </w:t>
      </w:r>
      <w:r w:rsidR="00F304CF" w:rsidRPr="00361F8A">
        <w:rPr>
          <w:lang w:val="en-ZA"/>
        </w:rPr>
        <w:t xml:space="preserve">shall begin on the Effective Date and shall </w:t>
      </w:r>
      <w:r w:rsidR="005B0944">
        <w:rPr>
          <w:lang w:val="en-ZA"/>
        </w:rPr>
        <w:t xml:space="preserve">endure for a period of </w:t>
      </w:r>
      <w:r>
        <w:rPr>
          <w:lang w:val="en-ZA"/>
        </w:rPr>
        <w:t>8</w:t>
      </w:r>
      <w:r w:rsidR="00B031F4">
        <w:rPr>
          <w:lang w:val="en-ZA"/>
        </w:rPr>
        <w:t xml:space="preserve"> years</w:t>
      </w:r>
      <w:r>
        <w:rPr>
          <w:lang w:val="en-ZA"/>
        </w:rPr>
        <w:t xml:space="preserve"> </w:t>
      </w:r>
      <w:r w:rsidR="005B0944">
        <w:rPr>
          <w:lang w:val="en-ZA"/>
        </w:rPr>
        <w:t xml:space="preserve">and </w:t>
      </w:r>
      <w:r>
        <w:rPr>
          <w:lang w:val="en-ZA"/>
        </w:rPr>
        <w:t>unless extended as provided in clause</w:t>
      </w:r>
      <w:r w:rsidR="008358B4">
        <w:rPr>
          <w:lang w:val="en-ZA"/>
        </w:rPr>
        <w:t xml:space="preserve"> </w:t>
      </w:r>
      <w:r w:rsidR="0088190A">
        <w:rPr>
          <w:lang w:val="en-ZA"/>
        </w:rPr>
        <w:fldChar w:fldCharType="begin"/>
      </w:r>
      <w:r w:rsidR="0088190A">
        <w:rPr>
          <w:lang w:val="en-ZA"/>
        </w:rPr>
        <w:instrText xml:space="preserve"> REF _Ref4741981 \r \h </w:instrText>
      </w:r>
      <w:r w:rsidR="0088190A">
        <w:rPr>
          <w:lang w:val="en-ZA"/>
        </w:rPr>
      </w:r>
      <w:r w:rsidR="0088190A">
        <w:rPr>
          <w:lang w:val="en-ZA"/>
        </w:rPr>
        <w:fldChar w:fldCharType="separate"/>
      </w:r>
      <w:r w:rsidR="0088190A">
        <w:rPr>
          <w:lang w:val="en-ZA"/>
        </w:rPr>
        <w:t>3.3</w:t>
      </w:r>
      <w:r w:rsidR="0088190A">
        <w:rPr>
          <w:lang w:val="en-ZA"/>
        </w:rPr>
        <w:fldChar w:fldCharType="end"/>
      </w:r>
      <w:r w:rsidR="008358B4">
        <w:rPr>
          <w:lang w:val="en-ZA"/>
        </w:rPr>
        <w:t xml:space="preserve"> </w:t>
      </w:r>
      <w:r>
        <w:rPr>
          <w:lang w:val="en-ZA"/>
        </w:rPr>
        <w:t xml:space="preserve">below or terminated earlier in accordance with the terms of this </w:t>
      </w:r>
      <w:r w:rsidR="0077077F">
        <w:rPr>
          <w:lang w:val="en-ZA"/>
        </w:rPr>
        <w:t xml:space="preserve">MSA and/or (where applicable) the expiry of the last Work Order executed in terms of this MSA (the </w:t>
      </w:r>
      <w:r w:rsidR="0077077F" w:rsidRPr="008358B4">
        <w:rPr>
          <w:b/>
          <w:lang w:val="en-ZA"/>
        </w:rPr>
        <w:t>“Term</w:t>
      </w:r>
      <w:r w:rsidR="008358B4" w:rsidRPr="008358B4">
        <w:rPr>
          <w:b/>
          <w:lang w:val="en-ZA"/>
        </w:rPr>
        <w:t>”</w:t>
      </w:r>
      <w:r w:rsidR="0077077F">
        <w:rPr>
          <w:lang w:val="en-ZA"/>
        </w:rPr>
        <w:t>).</w:t>
      </w:r>
      <w:bookmarkEnd w:id="160"/>
      <w:r w:rsidR="0083771F" w:rsidRPr="00361F8A">
        <w:rPr>
          <w:lang w:val="en-ZA"/>
        </w:rPr>
        <w:t xml:space="preserve"> </w:t>
      </w:r>
      <w:bookmarkStart w:id="162" w:name="_Ref239820404"/>
    </w:p>
    <w:p w:rsidR="005B0944" w:rsidRPr="008358B4" w:rsidRDefault="008358B4" w:rsidP="008358B4">
      <w:pPr>
        <w:pStyle w:val="Clause2Sub"/>
        <w:rPr>
          <w:lang w:val="en-ZA"/>
        </w:rPr>
      </w:pPr>
      <w:r w:rsidRPr="00361F8A">
        <w:rPr>
          <w:lang w:val="en-ZA"/>
        </w:rPr>
        <w:t>The term of each Work Order</w:t>
      </w:r>
      <w:r w:rsidRPr="00553AF3">
        <w:rPr>
          <w:lang w:val="en-ZA"/>
        </w:rPr>
        <w:t xml:space="preserve"> </w:t>
      </w:r>
      <w:r>
        <w:rPr>
          <w:lang w:val="en-ZA"/>
        </w:rPr>
        <w:t>for Additional Services shall commence on the date as indicated in such Work Order and shall terminate..</w:t>
      </w:r>
      <w:r w:rsidR="00F304CF" w:rsidRPr="008358B4">
        <w:rPr>
          <w:lang w:val="en-ZA"/>
        </w:rPr>
        <w:t xml:space="preserve">on the date that all Deliverables under such Work Order </w:t>
      </w:r>
      <w:r>
        <w:rPr>
          <w:lang w:val="en-ZA"/>
        </w:rPr>
        <w:t>.</w:t>
      </w:r>
      <w:r w:rsidR="00F304CF" w:rsidRPr="008358B4">
        <w:rPr>
          <w:lang w:val="en-ZA"/>
        </w:rPr>
        <w:t>and all Related Deliverables are Accepted by SARS, unless the Work Order</w:t>
      </w:r>
      <w:r w:rsidR="00553AF3" w:rsidRPr="008358B4">
        <w:rPr>
          <w:lang w:val="en-ZA"/>
        </w:rPr>
        <w:t xml:space="preserve"> </w:t>
      </w:r>
      <w:r>
        <w:rPr>
          <w:lang w:val="en-ZA"/>
        </w:rPr>
        <w:t>.</w:t>
      </w:r>
      <w:r w:rsidR="00F304CF" w:rsidRPr="008358B4">
        <w:rPr>
          <w:lang w:val="en-ZA"/>
        </w:rPr>
        <w:t>is terminated earlier in accordance with clause</w:t>
      </w:r>
      <w:r w:rsidR="00AC21AC" w:rsidRPr="008358B4">
        <w:rPr>
          <w:lang w:val="en-ZA"/>
        </w:rPr>
        <w:t> </w:t>
      </w:r>
      <w:r w:rsidR="00405946" w:rsidRPr="008358B4">
        <w:rPr>
          <w:lang w:val="en-ZA"/>
        </w:rPr>
        <w:fldChar w:fldCharType="begin"/>
      </w:r>
      <w:r w:rsidR="00405946" w:rsidRPr="008358B4">
        <w:rPr>
          <w:lang w:val="en-ZA"/>
        </w:rPr>
        <w:instrText xml:space="preserve"> REF _Ref239208943 \r \h </w:instrText>
      </w:r>
      <w:r w:rsidR="00DA14B6" w:rsidRPr="008358B4">
        <w:rPr>
          <w:lang w:val="en-ZA"/>
        </w:rPr>
        <w:instrText xml:space="preserve"> \* MERGEFORMAT </w:instrText>
      </w:r>
      <w:r w:rsidR="00405946" w:rsidRPr="008358B4">
        <w:rPr>
          <w:lang w:val="en-ZA"/>
        </w:rPr>
      </w:r>
      <w:r w:rsidR="00405946" w:rsidRPr="008358B4">
        <w:rPr>
          <w:lang w:val="en-ZA"/>
        </w:rPr>
        <w:fldChar w:fldCharType="separate"/>
      </w:r>
      <w:r w:rsidR="0088190A">
        <w:rPr>
          <w:lang w:val="en-ZA"/>
        </w:rPr>
        <w:t>19</w:t>
      </w:r>
      <w:r w:rsidR="00405946" w:rsidRPr="008358B4">
        <w:rPr>
          <w:lang w:val="en-ZA"/>
        </w:rPr>
        <w:fldChar w:fldCharType="end"/>
      </w:r>
      <w:r w:rsidR="00F304CF" w:rsidRPr="008358B4">
        <w:rPr>
          <w:lang w:val="en-ZA"/>
        </w:rPr>
        <w:t xml:space="preserve"> </w:t>
      </w:r>
      <w:r>
        <w:rPr>
          <w:lang w:val="en-ZA"/>
        </w:rPr>
        <w:t>or such Work Order provides otherwise</w:t>
      </w:r>
      <w:r w:rsidR="00894FA1">
        <w:rPr>
          <w:lang w:val="en-ZA"/>
        </w:rPr>
        <w:t xml:space="preserve"> </w:t>
      </w:r>
      <w:r w:rsidR="00F304CF" w:rsidRPr="008358B4">
        <w:rPr>
          <w:lang w:val="en-ZA"/>
        </w:rPr>
        <w:t>(the ‘</w:t>
      </w:r>
      <w:r w:rsidR="00F304CF" w:rsidRPr="008358B4">
        <w:rPr>
          <w:b/>
          <w:lang w:val="en-ZA"/>
        </w:rPr>
        <w:t>Work Order Term</w:t>
      </w:r>
      <w:r w:rsidR="00F304CF" w:rsidRPr="008358B4">
        <w:rPr>
          <w:lang w:val="en-ZA"/>
        </w:rPr>
        <w:t xml:space="preserve">’). </w:t>
      </w:r>
    </w:p>
    <w:p w:rsidR="00C76351" w:rsidRPr="00C76351" w:rsidRDefault="001459E1" w:rsidP="001459E1">
      <w:pPr>
        <w:pStyle w:val="Clause2Sub"/>
        <w:rPr>
          <w:lang w:val="en-ZA"/>
        </w:rPr>
      </w:pPr>
      <w:bookmarkStart w:id="163" w:name="_Ref4741981"/>
      <w:r w:rsidRPr="001459E1">
        <w:rPr>
          <w:lang w:val="en-ZA"/>
        </w:rPr>
        <w:t>Upon giving notice to the Service Provider no less than sixty (60) Business Days</w:t>
      </w:r>
      <w:r>
        <w:rPr>
          <w:lang w:val="en-ZA"/>
        </w:rPr>
        <w:t xml:space="preserve"> and </w:t>
      </w:r>
      <w:r w:rsidRPr="001459E1">
        <w:rPr>
          <w:lang w:val="en-ZA"/>
        </w:rPr>
        <w:t xml:space="preserve">prior to </w:t>
      </w:r>
      <w:r>
        <w:rPr>
          <w:lang w:val="en-ZA"/>
        </w:rPr>
        <w:t>the expiry of this MSA</w:t>
      </w:r>
      <w:r w:rsidRPr="001459E1">
        <w:rPr>
          <w:lang w:val="en-ZA"/>
        </w:rPr>
        <w:t xml:space="preserve">, SARS </w:t>
      </w:r>
      <w:r>
        <w:rPr>
          <w:lang w:val="en-ZA"/>
        </w:rPr>
        <w:t xml:space="preserve">reserves the right to </w:t>
      </w:r>
      <w:r w:rsidRPr="001459E1">
        <w:rPr>
          <w:lang w:val="en-ZA"/>
        </w:rPr>
        <w:t xml:space="preserve">extend the Term of </w:t>
      </w:r>
      <w:r w:rsidRPr="001459E1">
        <w:rPr>
          <w:lang w:val="en-ZA"/>
        </w:rPr>
        <w:lastRenderedPageBreak/>
        <w:t xml:space="preserve">this </w:t>
      </w:r>
      <w:r>
        <w:rPr>
          <w:lang w:val="en-ZA"/>
        </w:rPr>
        <w:t>MSA</w:t>
      </w:r>
      <w:r w:rsidRPr="001459E1">
        <w:rPr>
          <w:lang w:val="en-ZA"/>
        </w:rPr>
        <w:t xml:space="preserve"> in respect of any one or more of the Services as determined by SARS, with the prior written a</w:t>
      </w:r>
      <w:r>
        <w:rPr>
          <w:lang w:val="en-ZA"/>
        </w:rPr>
        <w:t>pproval of the Service Provider</w:t>
      </w:r>
      <w:r w:rsidRPr="001459E1">
        <w:rPr>
          <w:lang w:val="en-ZA"/>
        </w:rPr>
        <w:t xml:space="preserve"> which approval </w:t>
      </w:r>
      <w:r>
        <w:rPr>
          <w:lang w:val="en-ZA"/>
        </w:rPr>
        <w:t xml:space="preserve">the Service Provider warrants </w:t>
      </w:r>
      <w:r w:rsidRPr="001459E1">
        <w:rPr>
          <w:lang w:val="en-ZA"/>
        </w:rPr>
        <w:t>shall not be unreasonably withheld.</w:t>
      </w:r>
      <w:bookmarkEnd w:id="163"/>
      <w:r w:rsidRPr="001459E1">
        <w:rPr>
          <w:lang w:val="en-ZA"/>
        </w:rPr>
        <w:t xml:space="preserve"> </w:t>
      </w:r>
      <w:bookmarkEnd w:id="162"/>
    </w:p>
    <w:p w:rsidR="00F304CF" w:rsidRPr="00361F8A" w:rsidRDefault="00FE0463" w:rsidP="00736A4A">
      <w:pPr>
        <w:pStyle w:val="Clause1Head"/>
        <w:rPr>
          <w:lang w:val="en-ZA"/>
        </w:rPr>
      </w:pPr>
      <w:bookmarkStart w:id="164" w:name="_Toc162468621"/>
      <w:bookmarkStart w:id="165" w:name="_Toc166594613"/>
      <w:bookmarkStart w:id="166" w:name="_Toc169584231"/>
      <w:bookmarkStart w:id="167" w:name="_Toc238435974"/>
      <w:bookmarkStart w:id="168" w:name="_Toc238436307"/>
      <w:bookmarkStart w:id="169" w:name="_Toc239039967"/>
      <w:bookmarkStart w:id="170" w:name="_Toc239227969"/>
      <w:bookmarkStart w:id="171" w:name="_Toc239228167"/>
      <w:bookmarkStart w:id="172" w:name="_Toc239228945"/>
      <w:bookmarkStart w:id="173" w:name="_Toc239230873"/>
      <w:bookmarkStart w:id="174" w:name="_Toc239232573"/>
      <w:bookmarkStart w:id="175" w:name="_Toc239487133"/>
      <w:bookmarkStart w:id="176" w:name="_Toc239492207"/>
      <w:bookmarkStart w:id="177" w:name="_Toc239492803"/>
      <w:bookmarkStart w:id="178" w:name="_Toc239503713"/>
      <w:bookmarkStart w:id="179" w:name="_Toc239507537"/>
      <w:bookmarkStart w:id="180" w:name="_Toc239507928"/>
      <w:bookmarkStart w:id="181" w:name="_Toc239831858"/>
      <w:bookmarkStart w:id="182" w:name="_Toc239840826"/>
      <w:bookmarkStart w:id="183" w:name="_Toc240141425"/>
      <w:bookmarkStart w:id="184" w:name="_Toc240141529"/>
      <w:bookmarkStart w:id="185" w:name="_Toc240151923"/>
      <w:bookmarkStart w:id="186" w:name="_Toc251681604"/>
      <w:bookmarkStart w:id="187" w:name="_Toc254876365"/>
      <w:bookmarkStart w:id="188" w:name="_Toc7035091"/>
      <w:bookmarkStart w:id="189" w:name="_Ref159701296"/>
      <w:bookmarkStart w:id="190" w:name="_Toc164648994"/>
      <w:bookmarkStart w:id="191" w:name="_Toc138237055"/>
      <w:bookmarkStart w:id="192" w:name="_Ref57492534"/>
      <w:bookmarkStart w:id="193" w:name="_Toc61335425"/>
      <w:bookmarkStart w:id="194" w:name="_Toc62476252"/>
      <w:bookmarkEnd w:id="161"/>
      <w:r>
        <w:rPr>
          <w:lang w:val="en-ZA"/>
        </w:rPr>
        <w:t xml:space="preserve">PROVISION OF THE SOLUTION AND RELATED </w:t>
      </w:r>
      <w:r w:rsidR="00F304CF" w:rsidRPr="00361F8A">
        <w:rPr>
          <w:lang w:val="en-ZA"/>
        </w:rPr>
        <w:t>SERVICES</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rsidR="005A5D6C" w:rsidRPr="00F33478" w:rsidRDefault="008F0979" w:rsidP="00F33478">
      <w:pPr>
        <w:pStyle w:val="Clause2Sub"/>
      </w:pPr>
      <w:bookmarkStart w:id="195" w:name="_Ref160515390"/>
      <w:bookmarkStart w:id="196" w:name="_Ref239313513"/>
      <w:r>
        <w:rPr>
          <w:lang w:val="en-ZA"/>
        </w:rPr>
        <w:t xml:space="preserve">The scope of the Services </w:t>
      </w:r>
      <w:r w:rsidRPr="008F0979">
        <w:t xml:space="preserve">provided by the Service Provider </w:t>
      </w:r>
      <w:r w:rsidR="00F33478">
        <w:t xml:space="preserve">in terms of this MSA are set </w:t>
      </w:r>
      <w:r w:rsidRPr="008F0979">
        <w:t xml:space="preserve">are </w:t>
      </w:r>
      <w:r w:rsidR="00F33478">
        <w:t>out</w:t>
      </w:r>
      <w:r w:rsidRPr="008F0979">
        <w:t xml:space="preserve"> </w:t>
      </w:r>
      <w:r w:rsidR="00F33478" w:rsidRPr="00F33478">
        <w:rPr>
          <w:lang w:val="en-ZA"/>
        </w:rPr>
        <w:t xml:space="preserve">in clause </w:t>
      </w:r>
      <w:r w:rsidR="00F33478" w:rsidRPr="00F33478">
        <w:rPr>
          <w:lang w:val="en-ZA"/>
        </w:rPr>
        <w:fldChar w:fldCharType="begin"/>
      </w:r>
      <w:r w:rsidR="00F33478" w:rsidRPr="00F33478">
        <w:rPr>
          <w:lang w:val="en-ZA"/>
        </w:rPr>
        <w:instrText xml:space="preserve"> REF _Ref4510050 \r \h </w:instrText>
      </w:r>
      <w:r w:rsidR="00F33478" w:rsidRPr="00F33478">
        <w:rPr>
          <w:lang w:val="en-ZA"/>
        </w:rPr>
      </w:r>
      <w:r w:rsidR="00F33478" w:rsidRPr="00F33478">
        <w:rPr>
          <w:lang w:val="en-ZA"/>
        </w:rPr>
        <w:fldChar w:fldCharType="separate"/>
      </w:r>
      <w:r w:rsidR="0088190A">
        <w:rPr>
          <w:lang w:val="en-ZA"/>
        </w:rPr>
        <w:t>1.1.2</w:t>
      </w:r>
      <w:r w:rsidR="00F33478" w:rsidRPr="00F33478">
        <w:fldChar w:fldCharType="end"/>
      </w:r>
      <w:r w:rsidR="00F33478">
        <w:t xml:space="preserve"> above </w:t>
      </w:r>
      <w:r w:rsidRPr="008F0979">
        <w:t>(including the applicable schedules, appendices and a</w:t>
      </w:r>
      <w:r w:rsidR="00F33478">
        <w:t>nnexes</w:t>
      </w:r>
      <w:r w:rsidRPr="008F0979">
        <w:t xml:space="preserve"> hereto) </w:t>
      </w:r>
      <w:r w:rsidR="00F33478">
        <w:t xml:space="preserve">and </w:t>
      </w:r>
      <w:r w:rsidRPr="008F0979">
        <w:t xml:space="preserve">as amended from time to time, for the duration of the Term. </w:t>
      </w:r>
      <w:r w:rsidR="008C3CE6" w:rsidRPr="00F33478">
        <w:rPr>
          <w:lang w:val="en-ZA"/>
        </w:rPr>
        <w:t xml:space="preserve">Without limiting the generality of </w:t>
      </w:r>
      <w:r w:rsidR="001459E1" w:rsidRPr="00F33478">
        <w:rPr>
          <w:lang w:val="en-ZA"/>
        </w:rPr>
        <w:t xml:space="preserve">the </w:t>
      </w:r>
      <w:r w:rsidR="008C3CE6" w:rsidRPr="00F33478">
        <w:rPr>
          <w:lang w:val="en-ZA"/>
        </w:rPr>
        <w:t>Service Provider’s other obligations with respect to the provision of the</w:t>
      </w:r>
      <w:r w:rsidR="00F33478">
        <w:rPr>
          <w:lang w:val="en-ZA"/>
        </w:rPr>
        <w:t xml:space="preserve"> </w:t>
      </w:r>
      <w:r w:rsidR="00F33478" w:rsidRPr="00F33478">
        <w:rPr>
          <w:lang w:val="en-ZA"/>
        </w:rPr>
        <w:t>overall</w:t>
      </w:r>
      <w:r w:rsidR="00F33478">
        <w:rPr>
          <w:lang w:val="en-ZA"/>
        </w:rPr>
        <w:t xml:space="preserve"> </w:t>
      </w:r>
      <w:r w:rsidR="005A5D6C" w:rsidRPr="00F33478">
        <w:rPr>
          <w:lang w:val="en-ZA"/>
        </w:rPr>
        <w:t>Services</w:t>
      </w:r>
      <w:r w:rsidR="00C10188">
        <w:rPr>
          <w:lang w:val="en-ZA"/>
        </w:rPr>
        <w:t xml:space="preserve"> mentioned herein</w:t>
      </w:r>
      <w:r w:rsidR="005A5D6C" w:rsidRPr="00F33478">
        <w:rPr>
          <w:lang w:val="en-ZA"/>
        </w:rPr>
        <w:t xml:space="preserve">, </w:t>
      </w:r>
      <w:r w:rsidR="005A5D6C" w:rsidRPr="005A5D6C">
        <w:t xml:space="preserve">the Service Provider has been appointed </w:t>
      </w:r>
      <w:r w:rsidR="005A5D6C">
        <w:t xml:space="preserve">deliver the Solution and related Services thereto in accordance with the </w:t>
      </w:r>
      <w:r w:rsidR="00C10188">
        <w:t xml:space="preserve">technical </w:t>
      </w:r>
      <w:r w:rsidR="005A5D6C">
        <w:t xml:space="preserve">requirements </w:t>
      </w:r>
      <w:r w:rsidR="00F33478">
        <w:t>set out in the</w:t>
      </w:r>
      <w:r w:rsidR="005A5D6C">
        <w:t xml:space="preserve"> BRS document</w:t>
      </w:r>
      <w:r w:rsidR="00F33478">
        <w:t xml:space="preserve"> (Annexure </w:t>
      </w:r>
      <w:r w:rsidR="00F33478" w:rsidRPr="00F33478">
        <w:rPr>
          <w:highlight w:val="yellow"/>
        </w:rPr>
        <w:t>___</w:t>
      </w:r>
      <w:r w:rsidR="00F33478">
        <w:t>)</w:t>
      </w:r>
      <w:r w:rsidR="005A5D6C">
        <w:t xml:space="preserve">. </w:t>
      </w:r>
    </w:p>
    <w:p w:rsidR="005A5D6C" w:rsidRPr="004A7971" w:rsidRDefault="005A5D6C" w:rsidP="005A5D6C">
      <w:pPr>
        <w:pStyle w:val="Clause2Sub"/>
        <w:rPr>
          <w:b/>
        </w:rPr>
      </w:pPr>
      <w:r w:rsidRPr="005A5D6C">
        <w:t xml:space="preserve">The Service Provider shall provide the Services utilising the requisite skills and expertise highlighted in the Service Provider’s proposal, and in accordance with the </w:t>
      </w:r>
      <w:r w:rsidR="00C10188">
        <w:t>acceptable worldwide Best Industry Practice</w:t>
      </w:r>
      <w:r w:rsidR="008917EA">
        <w:t>.</w:t>
      </w:r>
      <w:r w:rsidR="00C10188">
        <w:t xml:space="preserve"> </w:t>
      </w:r>
      <w:r w:rsidRPr="005A5D6C">
        <w:t xml:space="preserve">In the event of any doubt regarding what constitutes generally acceptable </w:t>
      </w:r>
      <w:r w:rsidR="0092395E">
        <w:t xml:space="preserve">worldwide </w:t>
      </w:r>
      <w:r w:rsidRPr="005A5D6C">
        <w:t>standards, the Parties shall request a directive from the relevant regulatory authority</w:t>
      </w:r>
      <w:r w:rsidR="00C10188">
        <w:t xml:space="preserve"> for the Excise track and trace industry</w:t>
      </w:r>
      <w:r w:rsidRPr="005A5D6C">
        <w:t>.</w:t>
      </w:r>
    </w:p>
    <w:p w:rsidR="000C067A" w:rsidRPr="000C067A" w:rsidRDefault="004A7971" w:rsidP="000C067A">
      <w:pPr>
        <w:pStyle w:val="Clause2Sub"/>
        <w:rPr>
          <w:b/>
        </w:rPr>
      </w:pPr>
      <w:r>
        <w:rPr>
          <w:lang w:val="en-ZA"/>
        </w:rPr>
        <w:t xml:space="preserve">The Service Provider shall, </w:t>
      </w:r>
      <w:r w:rsidRPr="00361F8A">
        <w:rPr>
          <w:lang w:val="en-ZA"/>
        </w:rPr>
        <w:t>at SARS’ election, perform such functions and tasks as are required to ensure compatibility of each Deliverable with SARS’ systems</w:t>
      </w:r>
      <w:bookmarkStart w:id="197" w:name="_Ref164869010"/>
      <w:bookmarkEnd w:id="195"/>
      <w:bookmarkEnd w:id="196"/>
      <w:r w:rsidR="000C067A">
        <w:rPr>
          <w:lang w:val="en-ZA"/>
        </w:rPr>
        <w:t xml:space="preserve">. </w:t>
      </w:r>
    </w:p>
    <w:p w:rsidR="00553432" w:rsidRPr="00361F8A" w:rsidRDefault="00F304CF" w:rsidP="000C067A">
      <w:pPr>
        <w:pStyle w:val="Clause2Sub"/>
        <w:rPr>
          <w:lang w:val="en-ZA"/>
        </w:rPr>
      </w:pPr>
      <w:bookmarkStart w:id="198" w:name="_Toc163708510"/>
      <w:bookmarkStart w:id="199" w:name="_Toc164648996"/>
      <w:bookmarkEnd w:id="189"/>
      <w:bookmarkEnd w:id="190"/>
      <w:bookmarkEnd w:id="197"/>
      <w:r w:rsidRPr="00361F8A">
        <w:rPr>
          <w:lang w:val="en-ZA"/>
        </w:rPr>
        <w:t xml:space="preserve">During the Term, when SARS desires that </w:t>
      </w:r>
      <w:r w:rsidR="002A2C98">
        <w:rPr>
          <w:lang w:val="en-ZA"/>
        </w:rPr>
        <w:t xml:space="preserve">the </w:t>
      </w:r>
      <w:r w:rsidRPr="00361F8A">
        <w:rPr>
          <w:lang w:val="en-ZA"/>
        </w:rPr>
        <w:t xml:space="preserve">Service Provider perform </w:t>
      </w:r>
      <w:r w:rsidR="000C067A">
        <w:rPr>
          <w:lang w:val="en-ZA"/>
        </w:rPr>
        <w:t>Additional Services</w:t>
      </w:r>
      <w:r w:rsidR="008917EA">
        <w:rPr>
          <w:lang w:val="en-ZA"/>
        </w:rPr>
        <w:t xml:space="preserve">, </w:t>
      </w:r>
      <w:r w:rsidR="006020DA">
        <w:rPr>
          <w:lang w:val="en-ZA"/>
        </w:rPr>
        <w:t xml:space="preserve">the </w:t>
      </w:r>
      <w:r w:rsidR="008F43CC" w:rsidRPr="00361F8A">
        <w:rPr>
          <w:lang w:val="en-ZA"/>
        </w:rPr>
        <w:t xml:space="preserve">Service Provider </w:t>
      </w:r>
      <w:r w:rsidRPr="00361F8A">
        <w:rPr>
          <w:lang w:val="en-ZA"/>
        </w:rPr>
        <w:t xml:space="preserve">shall </w:t>
      </w:r>
      <w:r w:rsidR="000C067A">
        <w:rPr>
          <w:lang w:val="en-ZA"/>
        </w:rPr>
        <w:t xml:space="preserve">in consultation </w:t>
      </w:r>
      <w:r w:rsidR="002A2C98">
        <w:rPr>
          <w:lang w:val="en-ZA"/>
        </w:rPr>
        <w:t>with SARS</w:t>
      </w:r>
      <w:r w:rsidR="000C067A">
        <w:rPr>
          <w:lang w:val="en-ZA"/>
        </w:rPr>
        <w:t xml:space="preserve"> </w:t>
      </w:r>
      <w:r w:rsidRPr="00361F8A">
        <w:rPr>
          <w:lang w:val="en-ZA"/>
        </w:rPr>
        <w:t xml:space="preserve">prepare a </w:t>
      </w:r>
      <w:r w:rsidR="008F43CC" w:rsidRPr="00361F8A">
        <w:rPr>
          <w:lang w:val="en-ZA"/>
        </w:rPr>
        <w:t xml:space="preserve">draft </w:t>
      </w:r>
      <w:r w:rsidRPr="00361F8A">
        <w:rPr>
          <w:lang w:val="en-ZA"/>
        </w:rPr>
        <w:t>Work Order</w:t>
      </w:r>
      <w:r w:rsidR="00553AF3">
        <w:rPr>
          <w:lang w:val="en-ZA"/>
        </w:rPr>
        <w:t xml:space="preserve"> (as the case may be)</w:t>
      </w:r>
      <w:r w:rsidRPr="00361F8A">
        <w:rPr>
          <w:lang w:val="en-ZA"/>
        </w:rPr>
        <w:t xml:space="preserve"> describing in writing the details of the work to be performed. Such description shall include the anticipated parameters and scope of the work, including the Deliverables to be provided by </w:t>
      </w:r>
      <w:r w:rsidR="006020DA">
        <w:rPr>
          <w:lang w:val="en-ZA"/>
        </w:rPr>
        <w:t xml:space="preserve">the </w:t>
      </w:r>
      <w:r w:rsidRPr="00361F8A">
        <w:rPr>
          <w:lang w:val="en-ZA"/>
        </w:rPr>
        <w:t>Service Provider as part of the work</w:t>
      </w:r>
      <w:r w:rsidR="002A2C98">
        <w:rPr>
          <w:lang w:val="en-ZA"/>
        </w:rPr>
        <w:t xml:space="preserve"> </w:t>
      </w:r>
      <w:r w:rsidRPr="00361F8A">
        <w:rPr>
          <w:lang w:val="en-ZA"/>
        </w:rPr>
        <w:t>and the timeline for the completion of the work, including the timeline for the completion of each Deliverable.</w:t>
      </w:r>
      <w:r w:rsidR="004A7FDF" w:rsidRPr="00361F8A">
        <w:rPr>
          <w:lang w:val="en-ZA"/>
        </w:rPr>
        <w:t xml:space="preserve"> </w:t>
      </w:r>
      <w:r w:rsidR="008F43CC" w:rsidRPr="00361F8A">
        <w:rPr>
          <w:lang w:val="en-ZA"/>
        </w:rPr>
        <w:t xml:space="preserve">SARS </w:t>
      </w:r>
      <w:r w:rsidR="00360900" w:rsidRPr="00361F8A">
        <w:rPr>
          <w:lang w:val="en-ZA"/>
        </w:rPr>
        <w:t>shall</w:t>
      </w:r>
      <w:r w:rsidR="008F43CC" w:rsidRPr="00361F8A">
        <w:rPr>
          <w:lang w:val="en-ZA"/>
        </w:rPr>
        <w:t xml:space="preserve"> review the draft Work Order</w:t>
      </w:r>
      <w:r w:rsidR="007C421B">
        <w:rPr>
          <w:lang w:val="en-ZA"/>
        </w:rPr>
        <w:t xml:space="preserve"> or</w:t>
      </w:r>
      <w:r w:rsidR="008358B4">
        <w:rPr>
          <w:lang w:val="en-ZA"/>
        </w:rPr>
        <w:t>.</w:t>
      </w:r>
      <w:r w:rsidR="007C421B">
        <w:rPr>
          <w:lang w:val="en-ZA"/>
        </w:rPr>
        <w:t xml:space="preserve"> (as the case may be)</w:t>
      </w:r>
      <w:r w:rsidR="008F43CC" w:rsidRPr="00361F8A">
        <w:rPr>
          <w:lang w:val="en-ZA"/>
        </w:rPr>
        <w:t xml:space="preserve"> and make any amendments it requires. For the avoidance of doubt, the Parties acknowledge that a Work Order shall only be binding if it is signed by both Parties</w:t>
      </w:r>
      <w:r w:rsidR="007C421B">
        <w:rPr>
          <w:lang w:val="en-ZA"/>
        </w:rPr>
        <w:t>.</w:t>
      </w:r>
    </w:p>
    <w:p w:rsidR="008236FD" w:rsidRDefault="008236FD" w:rsidP="002A2C98">
      <w:pPr>
        <w:pStyle w:val="Clause2Sub"/>
        <w:rPr>
          <w:lang w:val="en-ZA"/>
        </w:rPr>
      </w:pPr>
      <w:bookmarkStart w:id="200" w:name="_Ref254775478"/>
      <w:r w:rsidRPr="00361F8A">
        <w:rPr>
          <w:lang w:val="en-ZA"/>
        </w:rPr>
        <w:t xml:space="preserve">Without limiting the generality of the foregoing, </w:t>
      </w:r>
      <w:r w:rsidR="005B0944">
        <w:rPr>
          <w:lang w:val="en-ZA"/>
        </w:rPr>
        <w:t xml:space="preserve">the </w:t>
      </w:r>
      <w:r w:rsidRPr="00361F8A">
        <w:rPr>
          <w:lang w:val="en-ZA"/>
        </w:rPr>
        <w:t>Service Provider specifically acknowledges and agrees that SARS may withdraw any Services from the scope of a Work Order</w:t>
      </w:r>
      <w:r w:rsidR="008358B4">
        <w:rPr>
          <w:lang w:val="en-ZA"/>
        </w:rPr>
        <w:t>.</w:t>
      </w:r>
      <w:r w:rsidRPr="00361F8A">
        <w:rPr>
          <w:lang w:val="en-ZA"/>
        </w:rPr>
        <w:t xml:space="preserve"> on </w:t>
      </w:r>
      <w:r w:rsidR="002A2C98">
        <w:rPr>
          <w:lang w:val="en-ZA"/>
        </w:rPr>
        <w:t>thirty</w:t>
      </w:r>
      <w:r w:rsidRPr="00361F8A">
        <w:rPr>
          <w:lang w:val="en-ZA"/>
        </w:rPr>
        <w:t xml:space="preserve"> (</w:t>
      </w:r>
      <w:r w:rsidR="002A2C98">
        <w:rPr>
          <w:lang w:val="en-ZA"/>
        </w:rPr>
        <w:t>3</w:t>
      </w:r>
      <w:r w:rsidRPr="00361F8A">
        <w:rPr>
          <w:lang w:val="en-ZA"/>
        </w:rPr>
        <w:t xml:space="preserve">0)Days’ notice to </w:t>
      </w:r>
      <w:r w:rsidR="005B0944">
        <w:rPr>
          <w:lang w:val="en-ZA"/>
        </w:rPr>
        <w:t xml:space="preserve">the </w:t>
      </w:r>
      <w:r w:rsidRPr="00361F8A">
        <w:rPr>
          <w:lang w:val="en-ZA"/>
        </w:rPr>
        <w:t>Service Provider.</w:t>
      </w:r>
      <w:bookmarkEnd w:id="200"/>
      <w:r w:rsidRPr="00361F8A">
        <w:rPr>
          <w:lang w:val="en-ZA"/>
        </w:rPr>
        <w:t xml:space="preserve"> </w:t>
      </w:r>
      <w:r w:rsidR="008917EA">
        <w:rPr>
          <w:lang w:val="en-ZA"/>
        </w:rPr>
        <w:t xml:space="preserve">The </w:t>
      </w:r>
      <w:r w:rsidR="008917EA" w:rsidRPr="00361F8A">
        <w:rPr>
          <w:lang w:val="en-ZA"/>
        </w:rPr>
        <w:t xml:space="preserve">Service Provider specifically acknowledges that changes to </w:t>
      </w:r>
      <w:r w:rsidR="008917EA">
        <w:rPr>
          <w:lang w:val="en-ZA"/>
        </w:rPr>
        <w:t xml:space="preserve">Additional Services </w:t>
      </w:r>
      <w:r w:rsidR="008917EA" w:rsidRPr="00361F8A">
        <w:rPr>
          <w:lang w:val="en-ZA"/>
        </w:rPr>
        <w:t xml:space="preserve">are likely to </w:t>
      </w:r>
      <w:r w:rsidR="008917EA" w:rsidRPr="00361F8A">
        <w:rPr>
          <w:lang w:val="en-ZA"/>
        </w:rPr>
        <w:lastRenderedPageBreak/>
        <w:t xml:space="preserve">occur, and that SARS may require such changes from time to time. </w:t>
      </w:r>
      <w:r w:rsidR="008917EA">
        <w:rPr>
          <w:lang w:val="en-ZA"/>
        </w:rPr>
        <w:t xml:space="preserve">The </w:t>
      </w:r>
      <w:r w:rsidR="008917EA" w:rsidRPr="00361F8A">
        <w:rPr>
          <w:lang w:val="en-ZA"/>
        </w:rPr>
        <w:t>Service Provider shall implement such changes upon SARS’ execution of a</w:t>
      </w:r>
      <w:r w:rsidR="008917EA">
        <w:rPr>
          <w:lang w:val="en-ZA"/>
        </w:rPr>
        <w:t xml:space="preserve"> </w:t>
      </w:r>
      <w:r w:rsidR="008917EA" w:rsidRPr="00361F8A">
        <w:rPr>
          <w:lang w:val="en-ZA"/>
        </w:rPr>
        <w:t xml:space="preserve">Change Order. Such changes) </w:t>
      </w:r>
      <w:r w:rsidR="003174A4">
        <w:rPr>
          <w:lang w:val="en-ZA"/>
        </w:rPr>
        <w:t xml:space="preserve">at no further cost to SARS. </w:t>
      </w:r>
    </w:p>
    <w:p w:rsidR="003174A4" w:rsidRDefault="00844ED0" w:rsidP="003174A4">
      <w:pPr>
        <w:pStyle w:val="Clause2Sub"/>
        <w:rPr>
          <w:b/>
        </w:rPr>
      </w:pPr>
      <w:bookmarkStart w:id="201" w:name="_Toc179617256"/>
      <w:bookmarkStart w:id="202" w:name="_Toc499111924"/>
      <w:bookmarkStart w:id="203" w:name="_Toc163708512"/>
      <w:bookmarkStart w:id="204" w:name="_Toc164648998"/>
      <w:bookmarkStart w:id="205" w:name="_Toc166594617"/>
      <w:bookmarkStart w:id="206" w:name="_Toc169584235"/>
      <w:bookmarkEnd w:id="198"/>
      <w:bookmarkEnd w:id="199"/>
      <w:r>
        <w:rPr>
          <w:b/>
        </w:rPr>
        <w:t xml:space="preserve">The </w:t>
      </w:r>
      <w:r w:rsidR="003174A4" w:rsidRPr="003174A4">
        <w:rPr>
          <w:b/>
        </w:rPr>
        <w:t xml:space="preserve">Service Provider’s Undertakings and </w:t>
      </w:r>
      <w:bookmarkEnd w:id="201"/>
      <w:bookmarkEnd w:id="202"/>
      <w:r w:rsidR="004E5B0D">
        <w:rPr>
          <w:b/>
        </w:rPr>
        <w:t>Warranties</w:t>
      </w:r>
    </w:p>
    <w:p w:rsidR="003174A4" w:rsidRPr="003174A4" w:rsidRDefault="003174A4" w:rsidP="003174A4">
      <w:pPr>
        <w:pStyle w:val="Clause2Sub"/>
        <w:numPr>
          <w:ilvl w:val="0"/>
          <w:numId w:val="0"/>
        </w:numPr>
        <w:ind w:left="2160"/>
        <w:rPr>
          <w:b/>
        </w:rPr>
      </w:pPr>
      <w:r w:rsidRPr="006B21E4">
        <w:t>The Service Provider undertakes</w:t>
      </w:r>
      <w:r>
        <w:t xml:space="preserve"> </w:t>
      </w:r>
      <w:r w:rsidR="004E5B0D">
        <w:t xml:space="preserve">and warrants </w:t>
      </w:r>
      <w:r>
        <w:t>to</w:t>
      </w:r>
      <w:r w:rsidRPr="006B21E4">
        <w:t>:</w:t>
      </w:r>
    </w:p>
    <w:p w:rsidR="003174A4" w:rsidRDefault="003174A4" w:rsidP="00D44278">
      <w:pPr>
        <w:pStyle w:val="ListParagraph"/>
        <w:numPr>
          <w:ilvl w:val="2"/>
          <w:numId w:val="2"/>
        </w:numPr>
        <w:spacing w:after="240" w:line="360" w:lineRule="atLeast"/>
        <w:contextualSpacing w:val="0"/>
        <w:jc w:val="both"/>
        <w:rPr>
          <w:rFonts w:ascii="Arial" w:eastAsia="MS Mincho" w:hAnsi="Arial" w:cs="Times New Roman"/>
          <w:sz w:val="20"/>
          <w:szCs w:val="20"/>
          <w:lang w:eastAsia="ja-JP"/>
        </w:rPr>
      </w:pPr>
      <w:r w:rsidRPr="003174A4">
        <w:rPr>
          <w:rFonts w:ascii="Arial" w:eastAsia="MS Mincho" w:hAnsi="Arial" w:cs="Times New Roman"/>
          <w:sz w:val="20"/>
          <w:szCs w:val="20"/>
          <w:lang w:eastAsia="ja-JP"/>
        </w:rPr>
        <w:t xml:space="preserve">provide SARS with a list of Key Personnel who shall be responsible for receiving any communication from SARS </w:t>
      </w:r>
      <w:r w:rsidR="00D44278">
        <w:rPr>
          <w:rFonts w:ascii="Arial" w:eastAsia="MS Mincho" w:hAnsi="Arial" w:cs="Times New Roman"/>
          <w:sz w:val="20"/>
          <w:szCs w:val="20"/>
          <w:lang w:eastAsia="ja-JP"/>
        </w:rPr>
        <w:t xml:space="preserve">in respect of any aspect or all the Services and shall be </w:t>
      </w:r>
      <w:r w:rsidRPr="003174A4">
        <w:rPr>
          <w:rFonts w:ascii="Arial" w:eastAsia="MS Mincho" w:hAnsi="Arial" w:cs="Times New Roman"/>
          <w:sz w:val="20"/>
          <w:szCs w:val="20"/>
          <w:lang w:eastAsia="ja-JP"/>
        </w:rPr>
        <w:t xml:space="preserve">be required to liaise with the SARS’s </w:t>
      </w:r>
      <w:r w:rsidR="00D44278" w:rsidRPr="003174A4">
        <w:rPr>
          <w:rFonts w:ascii="Arial" w:eastAsia="MS Mincho" w:hAnsi="Arial" w:cs="Times New Roman"/>
          <w:sz w:val="20"/>
          <w:szCs w:val="20"/>
          <w:lang w:eastAsia="ja-JP"/>
        </w:rPr>
        <w:t xml:space="preserve">designated </w:t>
      </w:r>
      <w:r w:rsidR="00D44278">
        <w:rPr>
          <w:rFonts w:ascii="Arial" w:eastAsia="MS Mincho" w:hAnsi="Arial" w:cs="Times New Roman"/>
          <w:sz w:val="20"/>
          <w:szCs w:val="20"/>
          <w:lang w:eastAsia="ja-JP"/>
        </w:rPr>
        <w:t>personnel</w:t>
      </w:r>
      <w:r w:rsidRPr="003174A4">
        <w:rPr>
          <w:rFonts w:ascii="Arial" w:eastAsia="MS Mincho" w:hAnsi="Arial" w:cs="Times New Roman"/>
          <w:sz w:val="20"/>
          <w:szCs w:val="20"/>
          <w:lang w:eastAsia="ja-JP"/>
        </w:rPr>
        <w:t>;</w:t>
      </w:r>
    </w:p>
    <w:p w:rsidR="003174A4" w:rsidRDefault="003174A4" w:rsidP="00D44278">
      <w:pPr>
        <w:pStyle w:val="ListParagraph"/>
        <w:numPr>
          <w:ilvl w:val="2"/>
          <w:numId w:val="2"/>
        </w:numPr>
        <w:spacing w:after="240" w:line="360" w:lineRule="atLeast"/>
        <w:contextualSpacing w:val="0"/>
        <w:jc w:val="both"/>
        <w:rPr>
          <w:rFonts w:ascii="Arial" w:eastAsia="MS Mincho" w:hAnsi="Arial" w:cs="Times New Roman"/>
          <w:sz w:val="20"/>
          <w:szCs w:val="20"/>
          <w:lang w:eastAsia="ja-JP"/>
        </w:rPr>
      </w:pPr>
      <w:r w:rsidRPr="00D44278">
        <w:rPr>
          <w:rFonts w:ascii="Arial" w:eastAsia="MS Mincho" w:hAnsi="Arial" w:cs="Times New Roman"/>
          <w:sz w:val="20"/>
          <w:szCs w:val="20"/>
          <w:lang w:eastAsia="ja-JP"/>
        </w:rPr>
        <w:t>carry out all work timeously</w:t>
      </w:r>
      <w:r w:rsidR="00D44278">
        <w:rPr>
          <w:rFonts w:ascii="Arial" w:eastAsia="MS Mincho" w:hAnsi="Arial" w:cs="Times New Roman"/>
          <w:sz w:val="20"/>
          <w:szCs w:val="20"/>
          <w:lang w:eastAsia="ja-JP"/>
        </w:rPr>
        <w:t xml:space="preserve"> in accordance with the agreed technical requirements and agreed Service Levels</w:t>
      </w:r>
      <w:r w:rsidRPr="00D44278">
        <w:rPr>
          <w:rFonts w:ascii="Arial" w:eastAsia="MS Mincho" w:hAnsi="Arial" w:cs="Times New Roman"/>
          <w:sz w:val="20"/>
          <w:szCs w:val="20"/>
          <w:lang w:eastAsia="ja-JP"/>
        </w:rPr>
        <w:t>, in a diligent manner and in good faith</w:t>
      </w:r>
      <w:r w:rsidR="00D44278">
        <w:rPr>
          <w:rFonts w:ascii="Arial" w:eastAsia="MS Mincho" w:hAnsi="Arial" w:cs="Times New Roman"/>
          <w:sz w:val="20"/>
          <w:szCs w:val="20"/>
          <w:lang w:eastAsia="ja-JP"/>
        </w:rPr>
        <w:t xml:space="preserve">. In this regard the Service Provider further acknowledges that acting in bad faith may </w:t>
      </w:r>
      <w:r w:rsidR="00D44278" w:rsidRPr="00D44278">
        <w:rPr>
          <w:rFonts w:ascii="Arial" w:eastAsia="MS Mincho" w:hAnsi="Arial" w:cs="Times New Roman"/>
          <w:sz w:val="20"/>
          <w:szCs w:val="20"/>
          <w:lang w:eastAsia="ja-JP"/>
        </w:rPr>
        <w:t>lead to SARS electing not to make further use of the Services of the Service Provider</w:t>
      </w:r>
      <w:r w:rsidR="00D44278">
        <w:rPr>
          <w:rFonts w:ascii="Arial" w:eastAsia="MS Mincho" w:hAnsi="Arial" w:cs="Times New Roman"/>
          <w:sz w:val="20"/>
          <w:szCs w:val="20"/>
          <w:lang w:eastAsia="ja-JP"/>
        </w:rPr>
        <w:t>. The onus to prove that the Service Provider is not acting in bad faith shall rest with the Service Provider</w:t>
      </w:r>
      <w:r w:rsidRPr="00D44278">
        <w:rPr>
          <w:rFonts w:ascii="Arial" w:eastAsia="MS Mincho" w:hAnsi="Arial" w:cs="Times New Roman"/>
          <w:sz w:val="20"/>
          <w:szCs w:val="20"/>
          <w:lang w:eastAsia="ja-JP"/>
        </w:rPr>
        <w:t>;</w:t>
      </w:r>
      <w:r w:rsidR="00D44278">
        <w:rPr>
          <w:rFonts w:ascii="Arial" w:eastAsia="MS Mincho" w:hAnsi="Arial" w:cs="Times New Roman"/>
          <w:sz w:val="20"/>
          <w:szCs w:val="20"/>
          <w:lang w:eastAsia="ja-JP"/>
        </w:rPr>
        <w:t xml:space="preserve"> </w:t>
      </w:r>
    </w:p>
    <w:p w:rsidR="003174A4" w:rsidRPr="004E5B0D" w:rsidRDefault="003174A4" w:rsidP="004E5B0D">
      <w:pPr>
        <w:pStyle w:val="ListParagraph"/>
        <w:numPr>
          <w:ilvl w:val="2"/>
          <w:numId w:val="2"/>
        </w:numPr>
        <w:spacing w:after="240" w:line="360" w:lineRule="atLeast"/>
        <w:contextualSpacing w:val="0"/>
        <w:jc w:val="both"/>
        <w:rPr>
          <w:rFonts w:ascii="Arial" w:eastAsia="MS Mincho" w:hAnsi="Arial" w:cs="Times New Roman"/>
          <w:sz w:val="20"/>
          <w:szCs w:val="20"/>
          <w:lang w:eastAsia="ja-JP"/>
        </w:rPr>
      </w:pPr>
      <w:r w:rsidRPr="004E5B0D">
        <w:rPr>
          <w:rFonts w:ascii="Arial" w:eastAsia="MS Mincho" w:hAnsi="Arial" w:cs="Times New Roman"/>
          <w:sz w:val="20"/>
          <w:szCs w:val="20"/>
          <w:lang w:eastAsia="ja-JP"/>
        </w:rPr>
        <w:t xml:space="preserve">for the duration of this </w:t>
      </w:r>
      <w:r w:rsidR="004E5B0D">
        <w:rPr>
          <w:rFonts w:ascii="Arial" w:eastAsia="MS Mincho" w:hAnsi="Arial" w:cs="Times New Roman"/>
          <w:sz w:val="20"/>
          <w:szCs w:val="20"/>
          <w:lang w:eastAsia="ja-JP"/>
        </w:rPr>
        <w:t>MSA</w:t>
      </w:r>
      <w:r w:rsidRPr="004E5B0D">
        <w:rPr>
          <w:rFonts w:ascii="Arial" w:eastAsia="MS Mincho" w:hAnsi="Arial" w:cs="Times New Roman"/>
          <w:sz w:val="20"/>
          <w:szCs w:val="20"/>
          <w:lang w:eastAsia="ja-JP"/>
        </w:rPr>
        <w:t xml:space="preserve"> and for a period of five (5) years after the </w:t>
      </w:r>
      <w:r w:rsidR="004E5B0D">
        <w:rPr>
          <w:rFonts w:ascii="Arial" w:eastAsia="MS Mincho" w:hAnsi="Arial" w:cs="Times New Roman"/>
          <w:sz w:val="20"/>
          <w:szCs w:val="20"/>
          <w:lang w:eastAsia="ja-JP"/>
        </w:rPr>
        <w:t xml:space="preserve">expiry or </w:t>
      </w:r>
      <w:r w:rsidRPr="004E5B0D">
        <w:rPr>
          <w:rFonts w:ascii="Arial" w:eastAsia="MS Mincho" w:hAnsi="Arial" w:cs="Times New Roman"/>
          <w:sz w:val="20"/>
          <w:szCs w:val="20"/>
          <w:lang w:eastAsia="ja-JP"/>
        </w:rPr>
        <w:t xml:space="preserve">termination of this </w:t>
      </w:r>
      <w:r w:rsidR="004E5B0D">
        <w:rPr>
          <w:rFonts w:ascii="Arial" w:eastAsia="MS Mincho" w:hAnsi="Arial" w:cs="Times New Roman"/>
          <w:sz w:val="20"/>
          <w:szCs w:val="20"/>
          <w:lang w:eastAsia="ja-JP"/>
        </w:rPr>
        <w:t>MSA</w:t>
      </w:r>
      <w:r w:rsidRPr="004E5B0D">
        <w:rPr>
          <w:rFonts w:ascii="Arial" w:eastAsia="MS Mincho" w:hAnsi="Arial" w:cs="Times New Roman"/>
          <w:sz w:val="20"/>
          <w:szCs w:val="20"/>
          <w:lang w:eastAsia="ja-JP"/>
        </w:rPr>
        <w:t xml:space="preserve">, maintain a complete audit trail of the Services </w:t>
      </w:r>
      <w:r w:rsidR="004E5B0D">
        <w:rPr>
          <w:rFonts w:ascii="Arial" w:eastAsia="MS Mincho" w:hAnsi="Arial" w:cs="Times New Roman"/>
          <w:sz w:val="20"/>
          <w:szCs w:val="20"/>
          <w:lang w:eastAsia="ja-JP"/>
        </w:rPr>
        <w:t>rendered in terms of this MSA</w:t>
      </w:r>
      <w:r w:rsidRPr="004E5B0D">
        <w:rPr>
          <w:rFonts w:ascii="Arial" w:eastAsia="MS Mincho" w:hAnsi="Arial" w:cs="Times New Roman"/>
          <w:sz w:val="20"/>
          <w:szCs w:val="20"/>
          <w:lang w:eastAsia="ja-JP"/>
        </w:rPr>
        <w:t>, suffi</w:t>
      </w:r>
      <w:r w:rsidR="004E5B0D">
        <w:rPr>
          <w:rFonts w:ascii="Arial" w:eastAsia="MS Mincho" w:hAnsi="Arial" w:cs="Times New Roman"/>
          <w:sz w:val="20"/>
          <w:szCs w:val="20"/>
          <w:lang w:eastAsia="ja-JP"/>
        </w:rPr>
        <w:t>cient to permit a complete auditing process</w:t>
      </w:r>
      <w:r w:rsidRPr="004E5B0D">
        <w:rPr>
          <w:rFonts w:ascii="Arial" w:eastAsia="MS Mincho" w:hAnsi="Arial" w:cs="Times New Roman"/>
          <w:sz w:val="20"/>
          <w:szCs w:val="20"/>
          <w:lang w:eastAsia="ja-JP"/>
        </w:rPr>
        <w:t xml:space="preserve">. The Service Provider shall provide SARS and SARS’s auditors access at </w:t>
      </w:r>
      <w:r w:rsidR="004E5B0D">
        <w:rPr>
          <w:rFonts w:ascii="Arial" w:eastAsia="MS Mincho" w:hAnsi="Arial" w:cs="Times New Roman"/>
          <w:sz w:val="20"/>
          <w:szCs w:val="20"/>
          <w:lang w:eastAsia="ja-JP"/>
        </w:rPr>
        <w:t xml:space="preserve">all </w:t>
      </w:r>
      <w:r w:rsidRPr="004E5B0D">
        <w:rPr>
          <w:rFonts w:ascii="Arial" w:eastAsia="MS Mincho" w:hAnsi="Arial" w:cs="Times New Roman"/>
          <w:sz w:val="20"/>
          <w:szCs w:val="20"/>
          <w:lang w:eastAsia="ja-JP"/>
        </w:rPr>
        <w:t>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w:t>
      </w:r>
      <w:r w:rsidR="004E5B0D">
        <w:rPr>
          <w:rFonts w:ascii="Arial" w:eastAsia="MS Mincho" w:hAnsi="Arial" w:cs="Times New Roman"/>
          <w:sz w:val="20"/>
          <w:szCs w:val="20"/>
          <w:lang w:eastAsia="ja-JP"/>
        </w:rPr>
        <w:t xml:space="preserve"> </w:t>
      </w:r>
      <w:r w:rsidRPr="004E5B0D">
        <w:rPr>
          <w:rFonts w:ascii="Arial" w:eastAsia="MS Mincho" w:hAnsi="Arial" w:cs="Times New Roman"/>
          <w:sz w:val="20"/>
          <w:szCs w:val="20"/>
          <w:lang w:eastAsia="ja-JP"/>
        </w:rPr>
        <w:t xml:space="preserve">All costs incurred in performing audits under this clause will be borne by </w:t>
      </w:r>
      <w:r w:rsidR="004E5B0D">
        <w:rPr>
          <w:rFonts w:ascii="Arial" w:eastAsia="MS Mincho" w:hAnsi="Arial" w:cs="Times New Roman"/>
          <w:sz w:val="20"/>
          <w:szCs w:val="20"/>
          <w:lang w:eastAsia="ja-JP"/>
        </w:rPr>
        <w:t>the Service Provider</w:t>
      </w:r>
      <w:r w:rsidRPr="004E5B0D">
        <w:rPr>
          <w:rFonts w:ascii="Arial" w:eastAsia="MS Mincho" w:hAnsi="Arial" w:cs="Times New Roman"/>
          <w:sz w:val="20"/>
          <w:szCs w:val="20"/>
          <w:lang w:eastAsia="ja-JP"/>
        </w:rPr>
        <w:t xml:space="preserve"> unless audit findings reveal the Service Provider’s non-compliance with the </w:t>
      </w:r>
      <w:r w:rsidR="004E5B0D">
        <w:rPr>
          <w:rFonts w:ascii="Arial" w:eastAsia="MS Mincho" w:hAnsi="Arial" w:cs="Times New Roman"/>
          <w:sz w:val="20"/>
          <w:szCs w:val="20"/>
          <w:lang w:eastAsia="ja-JP"/>
        </w:rPr>
        <w:t>provisions of this MSA are as a result of SARS’s wilful and grossly negligent actions</w:t>
      </w:r>
      <w:r>
        <w:t>;</w:t>
      </w:r>
    </w:p>
    <w:p w:rsidR="003174A4" w:rsidRPr="004E5B0D" w:rsidRDefault="003174A4" w:rsidP="004E5B0D">
      <w:pPr>
        <w:pStyle w:val="ListParagraph"/>
        <w:numPr>
          <w:ilvl w:val="2"/>
          <w:numId w:val="2"/>
        </w:numPr>
        <w:spacing w:after="240" w:line="360" w:lineRule="atLeast"/>
        <w:contextualSpacing w:val="0"/>
        <w:jc w:val="both"/>
        <w:rPr>
          <w:rFonts w:ascii="Arial" w:eastAsia="MS Mincho" w:hAnsi="Arial" w:cs="Times New Roman"/>
          <w:sz w:val="20"/>
          <w:szCs w:val="20"/>
          <w:lang w:eastAsia="ja-JP"/>
        </w:rPr>
      </w:pPr>
      <w:r w:rsidRPr="004E5B0D">
        <w:rPr>
          <w:rFonts w:ascii="Arial" w:eastAsia="MS Mincho" w:hAnsi="Arial" w:cs="Times New Roman"/>
          <w:sz w:val="20"/>
          <w:szCs w:val="20"/>
          <w:lang w:eastAsia="ja-JP"/>
        </w:rPr>
        <w:t xml:space="preserve">ensure that it performs </w:t>
      </w:r>
      <w:r w:rsidR="004E5B0D">
        <w:rPr>
          <w:rFonts w:ascii="Arial" w:eastAsia="MS Mincho" w:hAnsi="Arial" w:cs="Times New Roman"/>
          <w:sz w:val="20"/>
          <w:szCs w:val="20"/>
          <w:lang w:eastAsia="ja-JP"/>
        </w:rPr>
        <w:t xml:space="preserve">the necessary </w:t>
      </w:r>
      <w:r w:rsidRPr="004E5B0D">
        <w:rPr>
          <w:rFonts w:ascii="Arial" w:eastAsia="MS Mincho" w:hAnsi="Arial" w:cs="Times New Roman"/>
          <w:sz w:val="20"/>
          <w:szCs w:val="20"/>
          <w:lang w:eastAsia="ja-JP"/>
        </w:rPr>
        <w:t>security checks (vetting) on its Key Personnel and support staff involved with the performance of the Services, and immediately take steps to prevent any of its personnel found to be a security risk from performing the Services</w:t>
      </w:r>
      <w:r w:rsidR="004E5B0D">
        <w:rPr>
          <w:rFonts w:ascii="Arial" w:eastAsia="MS Mincho" w:hAnsi="Arial" w:cs="Times New Roman"/>
          <w:sz w:val="20"/>
          <w:szCs w:val="20"/>
          <w:lang w:eastAsia="ja-JP"/>
        </w:rPr>
        <w:t xml:space="preserve">; </w:t>
      </w:r>
    </w:p>
    <w:p w:rsidR="003174A4" w:rsidRPr="004E5B0D" w:rsidRDefault="003174A4" w:rsidP="004E5B0D">
      <w:pPr>
        <w:pStyle w:val="ListParagraph"/>
        <w:numPr>
          <w:ilvl w:val="2"/>
          <w:numId w:val="2"/>
        </w:numPr>
        <w:spacing w:after="240" w:line="360" w:lineRule="atLeast"/>
        <w:contextualSpacing w:val="0"/>
        <w:jc w:val="both"/>
        <w:rPr>
          <w:rFonts w:ascii="Arial" w:eastAsia="MS Mincho" w:hAnsi="Arial" w:cs="Times New Roman"/>
          <w:sz w:val="20"/>
          <w:szCs w:val="20"/>
          <w:lang w:eastAsia="ja-JP"/>
        </w:rPr>
      </w:pPr>
      <w:r w:rsidRPr="004E5B0D">
        <w:rPr>
          <w:rFonts w:ascii="Arial" w:eastAsia="MS Mincho" w:hAnsi="Arial" w:cs="Times New Roman"/>
          <w:sz w:val="20"/>
          <w:szCs w:val="20"/>
          <w:lang w:eastAsia="ja-JP"/>
        </w:rPr>
        <w:t xml:space="preserve">ensure that it follows SARS’s applicable security policies and procedures for the duration of this </w:t>
      </w:r>
      <w:r w:rsidR="004E5B0D">
        <w:rPr>
          <w:rFonts w:ascii="Arial" w:eastAsia="MS Mincho" w:hAnsi="Arial" w:cs="Times New Roman"/>
          <w:sz w:val="20"/>
          <w:szCs w:val="20"/>
          <w:lang w:eastAsia="ja-JP"/>
        </w:rPr>
        <w:t>MSA</w:t>
      </w:r>
      <w:r w:rsidRPr="004E5B0D">
        <w:rPr>
          <w:rFonts w:ascii="Arial" w:eastAsia="MS Mincho" w:hAnsi="Arial" w:cs="Times New Roman"/>
          <w:sz w:val="20"/>
          <w:szCs w:val="20"/>
          <w:lang w:eastAsia="ja-JP"/>
        </w:rPr>
        <w:t>; and</w:t>
      </w:r>
    </w:p>
    <w:p w:rsidR="003174A4" w:rsidRPr="00ED78ED" w:rsidRDefault="003174A4" w:rsidP="00ED78ED">
      <w:pPr>
        <w:pStyle w:val="Clause3Sub"/>
      </w:pPr>
      <w:r>
        <w:lastRenderedPageBreak/>
        <w:t xml:space="preserve">comply with all </w:t>
      </w:r>
      <w:r w:rsidR="004E5B0D">
        <w:t>Rules</w:t>
      </w:r>
      <w:r w:rsidR="00ED78ED">
        <w:t xml:space="preserve"> and </w:t>
      </w:r>
      <w:r>
        <w:t>legislation applicable to the Services.</w:t>
      </w:r>
    </w:p>
    <w:p w:rsidR="00844ED0" w:rsidRDefault="005C22F2" w:rsidP="00653FE2">
      <w:pPr>
        <w:pStyle w:val="Clause2Sub"/>
        <w:rPr>
          <w:b/>
          <w:lang w:val="en-ZA"/>
        </w:rPr>
      </w:pPr>
      <w:r>
        <w:rPr>
          <w:b/>
          <w:lang w:val="en-ZA"/>
        </w:rPr>
        <w:t xml:space="preserve">National Industrial Participation (NIP) Programme </w:t>
      </w:r>
      <w:r w:rsidR="00844ED0">
        <w:rPr>
          <w:b/>
          <w:lang w:val="en-ZA"/>
        </w:rPr>
        <w:t xml:space="preserve">and </w:t>
      </w:r>
      <w:r>
        <w:rPr>
          <w:b/>
          <w:lang w:val="en-ZA"/>
        </w:rPr>
        <w:t>the Equity Equivalent Programme</w:t>
      </w:r>
      <w:r w:rsidR="00844ED0">
        <w:rPr>
          <w:b/>
          <w:lang w:val="en-ZA"/>
        </w:rPr>
        <w:t xml:space="preserve"> for Multinationals</w:t>
      </w:r>
    </w:p>
    <w:p w:rsidR="005C22F2" w:rsidRDefault="00221BDC" w:rsidP="00844ED0">
      <w:pPr>
        <w:pStyle w:val="Clause3Sub"/>
        <w:rPr>
          <w:lang w:val="en-ZA"/>
        </w:rPr>
      </w:pPr>
      <w:r>
        <w:rPr>
          <w:lang w:val="en-ZA"/>
        </w:rPr>
        <w:t>In the event that the Service Provider is an international entity, the Service Provider</w:t>
      </w:r>
      <w:r w:rsidR="00844ED0" w:rsidRPr="00844ED0">
        <w:rPr>
          <w:lang w:val="en-ZA"/>
        </w:rPr>
        <w:t xml:space="preserve"> </w:t>
      </w:r>
      <w:r>
        <w:rPr>
          <w:lang w:val="en-ZA"/>
        </w:rPr>
        <w:t xml:space="preserve">represents and warrants that </w:t>
      </w:r>
      <w:r w:rsidR="005C22F2">
        <w:rPr>
          <w:lang w:val="en-ZA"/>
        </w:rPr>
        <w:t>-</w:t>
      </w:r>
    </w:p>
    <w:p w:rsidR="005C22F2" w:rsidRDefault="005C22F2" w:rsidP="005C22F2">
      <w:pPr>
        <w:pStyle w:val="Clause4Sub"/>
        <w:rPr>
          <w:lang w:val="en-ZA"/>
        </w:rPr>
      </w:pPr>
      <w:r>
        <w:rPr>
          <w:lang w:val="en-ZA"/>
        </w:rPr>
        <w:t xml:space="preserve">if required by the Department of Trade and Industry, it shall conclude an agreement with the Department of Trade and Industry in relation to its NIPP commitment (the National Industrial Participation Programme applicable to all government procurement contracts) that shall be carried out by the Service Provider. The Service Provider must furnish SARS with such agreement prior to signature of this Agreement; and </w:t>
      </w:r>
    </w:p>
    <w:p w:rsidR="00844ED0" w:rsidRPr="00844ED0" w:rsidRDefault="00221BDC" w:rsidP="005C22F2">
      <w:pPr>
        <w:pStyle w:val="Clause4Sub"/>
        <w:rPr>
          <w:lang w:val="en-ZA"/>
        </w:rPr>
      </w:pPr>
      <w:r>
        <w:rPr>
          <w:lang w:val="en-ZA"/>
        </w:rPr>
        <w:t>as required by the Department of Trade and Industry, it shall prior to signature of this Agreement, obtain approval from the Department of Trade and Industry of its Equiity Equivalent</w:t>
      </w:r>
      <w:r w:rsidR="005C22F2">
        <w:rPr>
          <w:lang w:val="en-ZA"/>
        </w:rPr>
        <w:t xml:space="preserve"> Programme and furnish SARS with such DTI approved Programme prior to signature of this Agreement.</w:t>
      </w:r>
    </w:p>
    <w:p w:rsidR="00F304CF" w:rsidRPr="00361F8A" w:rsidRDefault="00F304CF" w:rsidP="00653FE2">
      <w:pPr>
        <w:pStyle w:val="Clause2Sub"/>
        <w:rPr>
          <w:b/>
          <w:lang w:val="en-ZA"/>
        </w:rPr>
      </w:pPr>
      <w:r w:rsidRPr="00361F8A">
        <w:rPr>
          <w:b/>
          <w:lang w:val="en-ZA"/>
        </w:rPr>
        <w:t>Resources</w:t>
      </w:r>
      <w:bookmarkEnd w:id="203"/>
      <w:bookmarkEnd w:id="204"/>
      <w:bookmarkEnd w:id="205"/>
      <w:bookmarkEnd w:id="206"/>
    </w:p>
    <w:p w:rsidR="00F304CF" w:rsidRPr="00361F8A" w:rsidRDefault="000C7B76" w:rsidP="009D5279">
      <w:pPr>
        <w:pStyle w:val="Clause3Sub"/>
        <w:rPr>
          <w:lang w:val="en-ZA"/>
        </w:rPr>
      </w:pPr>
      <w:bookmarkStart w:id="207" w:name="_Ref238376025"/>
      <w:r>
        <w:rPr>
          <w:lang w:val="en-ZA"/>
        </w:rPr>
        <w:t xml:space="preserve">The </w:t>
      </w:r>
      <w:r w:rsidR="00F304CF" w:rsidRPr="00361F8A">
        <w:rPr>
          <w:lang w:val="en-ZA"/>
        </w:rPr>
        <w:t xml:space="preserve">Service Provider </w:t>
      </w:r>
      <w:r w:rsidR="00444F01">
        <w:rPr>
          <w:lang w:val="en-ZA"/>
        </w:rPr>
        <w:t>shall</w:t>
      </w:r>
      <w:r w:rsidR="00F304CF" w:rsidRPr="00361F8A">
        <w:rPr>
          <w:lang w:val="en-ZA"/>
        </w:rPr>
        <w:t xml:space="preserve"> be</w:t>
      </w:r>
      <w:r w:rsidR="00ED78ED">
        <w:rPr>
          <w:lang w:val="en-ZA"/>
        </w:rPr>
        <w:t xml:space="preserve"> solely</w:t>
      </w:r>
      <w:r w:rsidR="00F304CF" w:rsidRPr="00361F8A">
        <w:rPr>
          <w:lang w:val="en-ZA"/>
        </w:rPr>
        <w:t xml:space="preserve"> responsible for procuring</w:t>
      </w:r>
      <w:r w:rsidR="00ED78ED">
        <w:rPr>
          <w:lang w:val="en-ZA"/>
        </w:rPr>
        <w:t>, deliver</w:t>
      </w:r>
      <w:r w:rsidR="00344143">
        <w:rPr>
          <w:lang w:val="en-ZA"/>
        </w:rPr>
        <w:t>ing</w:t>
      </w:r>
      <w:r w:rsidR="00F304CF" w:rsidRPr="00361F8A">
        <w:rPr>
          <w:lang w:val="en-ZA"/>
        </w:rPr>
        <w:t xml:space="preserve"> and providing all resources (e.g., hardware, software and personnel) </w:t>
      </w:r>
      <w:r w:rsidR="00ED78ED">
        <w:rPr>
          <w:lang w:val="en-ZA"/>
        </w:rPr>
        <w:t xml:space="preserve">necessary to set up at all relevant Licensed Marking Facilities of the Cigarette Products </w:t>
      </w:r>
      <w:r w:rsidR="00ED78ED" w:rsidRPr="00FF3B71">
        <w:rPr>
          <w:rFonts w:eastAsia="Arial"/>
        </w:rPr>
        <w:t>manufac</w:t>
      </w:r>
      <w:r w:rsidR="00ED78ED">
        <w:rPr>
          <w:rFonts w:eastAsia="Arial"/>
        </w:rPr>
        <w:t>turers, distributors, importers, exporters and/or agents</w:t>
      </w:r>
      <w:r w:rsidR="00ED78ED">
        <w:rPr>
          <w:lang w:val="en-ZA"/>
        </w:rPr>
        <w:t xml:space="preserve"> (</w:t>
      </w:r>
      <w:r w:rsidR="00F304CF" w:rsidRPr="00361F8A">
        <w:rPr>
          <w:lang w:val="en-ZA"/>
        </w:rPr>
        <w:t xml:space="preserve"> necessary, appropriate or required to promptly and efficiently perform the Services in accordance with the requirements of this</w:t>
      </w:r>
      <w:r>
        <w:rPr>
          <w:lang w:val="en-ZA"/>
        </w:rPr>
        <w:t xml:space="preserve"> </w:t>
      </w:r>
      <w:r w:rsidR="006219E7">
        <w:rPr>
          <w:lang w:val="en-ZA"/>
        </w:rPr>
        <w:t>MSA</w:t>
      </w:r>
      <w:r>
        <w:rPr>
          <w:lang w:val="en-ZA"/>
        </w:rPr>
        <w:t xml:space="preserve"> </w:t>
      </w:r>
      <w:r w:rsidR="00F304CF" w:rsidRPr="00361F8A">
        <w:rPr>
          <w:lang w:val="en-ZA"/>
        </w:rPr>
        <w:t xml:space="preserve">and </w:t>
      </w:r>
      <w:r w:rsidR="002C4C2A" w:rsidRPr="00361F8A">
        <w:rPr>
          <w:lang w:val="en-ZA"/>
        </w:rPr>
        <w:t>any</w:t>
      </w:r>
      <w:r w:rsidR="00F304CF" w:rsidRPr="00361F8A">
        <w:rPr>
          <w:lang w:val="en-ZA"/>
        </w:rPr>
        <w:t xml:space="preserve"> applicable Work Order, and to provide, implement, and integrate any Deliverables </w:t>
      </w:r>
      <w:r w:rsidR="00344143">
        <w:rPr>
          <w:lang w:val="en-ZA"/>
        </w:rPr>
        <w:t xml:space="preserve"> pursuant to RFP 01/2019</w:t>
      </w:r>
      <w:r w:rsidR="00F304CF" w:rsidRPr="00361F8A">
        <w:rPr>
          <w:lang w:val="en-ZA"/>
        </w:rPr>
        <w:t>.</w:t>
      </w:r>
      <w:bookmarkEnd w:id="207"/>
    </w:p>
    <w:p w:rsidR="00F304CF" w:rsidRPr="00361F8A" w:rsidRDefault="000C7B76" w:rsidP="009D5279">
      <w:pPr>
        <w:pStyle w:val="Clause3Sub"/>
        <w:rPr>
          <w:lang w:val="en-ZA"/>
        </w:rPr>
      </w:pPr>
      <w:r>
        <w:rPr>
          <w:lang w:val="en-ZA"/>
        </w:rPr>
        <w:t xml:space="preserve">The </w:t>
      </w:r>
      <w:r w:rsidR="00F304CF" w:rsidRPr="00361F8A">
        <w:rPr>
          <w:lang w:val="en-ZA"/>
        </w:rPr>
        <w:t xml:space="preserve">Service Provider shall use SARS </w:t>
      </w:r>
      <w:r w:rsidR="00344143" w:rsidRPr="00361F8A">
        <w:rPr>
          <w:lang w:val="en-ZA"/>
        </w:rPr>
        <w:t>r</w:t>
      </w:r>
      <w:r w:rsidR="00F304CF" w:rsidRPr="00361F8A">
        <w:rPr>
          <w:lang w:val="en-ZA"/>
        </w:rPr>
        <w:t>esources</w:t>
      </w:r>
      <w:r w:rsidR="00FD4AC1" w:rsidRPr="00361F8A">
        <w:rPr>
          <w:lang w:val="en-ZA"/>
        </w:rPr>
        <w:t xml:space="preserve"> (if any are provided)</w:t>
      </w:r>
      <w:r w:rsidR="00F304CF" w:rsidRPr="00361F8A">
        <w:rPr>
          <w:lang w:val="en-ZA"/>
        </w:rPr>
        <w:t xml:space="preserve"> in an efficient manner. </w:t>
      </w:r>
      <w:r>
        <w:rPr>
          <w:lang w:val="en-ZA"/>
        </w:rPr>
        <w:t xml:space="preserve">The </w:t>
      </w:r>
      <w:r w:rsidR="00F304CF" w:rsidRPr="00361F8A">
        <w:rPr>
          <w:lang w:val="en-ZA"/>
        </w:rPr>
        <w:t xml:space="preserve">Service Provider shall not use any SARS </w:t>
      </w:r>
      <w:r w:rsidR="00344143">
        <w:rPr>
          <w:lang w:val="en-ZA"/>
        </w:rPr>
        <w:t>r</w:t>
      </w:r>
      <w:r w:rsidR="00F304CF" w:rsidRPr="00361F8A">
        <w:rPr>
          <w:lang w:val="en-ZA"/>
        </w:rPr>
        <w:t>esources for any purpose other than providing Services to SARS.</w:t>
      </w:r>
    </w:p>
    <w:p w:rsidR="00F304CF" w:rsidRPr="00361F8A" w:rsidRDefault="000C7B76" w:rsidP="009D5279">
      <w:pPr>
        <w:pStyle w:val="Clause3Sub"/>
        <w:rPr>
          <w:lang w:val="en-ZA"/>
        </w:rPr>
      </w:pPr>
      <w:r>
        <w:rPr>
          <w:lang w:val="en-ZA"/>
        </w:rPr>
        <w:t xml:space="preserve">The </w:t>
      </w:r>
      <w:r w:rsidR="00F304CF" w:rsidRPr="00361F8A">
        <w:rPr>
          <w:lang w:val="en-ZA"/>
        </w:rPr>
        <w:t xml:space="preserve">Service Provider shall ensure that all </w:t>
      </w:r>
      <w:r>
        <w:rPr>
          <w:lang w:val="en-ZA"/>
        </w:rPr>
        <w:t xml:space="preserve">the </w:t>
      </w:r>
      <w:r w:rsidR="00F304CF" w:rsidRPr="00361F8A">
        <w:rPr>
          <w:lang w:val="en-ZA"/>
        </w:rPr>
        <w:t xml:space="preserve">Service Provider </w:t>
      </w:r>
      <w:r w:rsidRPr="00361F8A">
        <w:rPr>
          <w:lang w:val="en-ZA"/>
        </w:rPr>
        <w:t>p</w:t>
      </w:r>
      <w:r w:rsidR="00F304CF" w:rsidRPr="00361F8A">
        <w:rPr>
          <w:lang w:val="en-ZA"/>
        </w:rPr>
        <w:t xml:space="preserve">ersonnel comply with all policies and procedures governing access to </w:t>
      </w:r>
      <w:r w:rsidR="00F304CF" w:rsidRPr="00361F8A">
        <w:rPr>
          <w:lang w:val="en-ZA"/>
        </w:rPr>
        <w:lastRenderedPageBreak/>
        <w:t xml:space="preserve">and use of SARS </w:t>
      </w:r>
      <w:r w:rsidR="00FD4AC1" w:rsidRPr="00361F8A">
        <w:rPr>
          <w:lang w:val="en-ZA"/>
        </w:rPr>
        <w:t>F</w:t>
      </w:r>
      <w:r w:rsidR="00F304CF" w:rsidRPr="00361F8A">
        <w:rPr>
          <w:lang w:val="en-ZA"/>
        </w:rPr>
        <w:t>acilities</w:t>
      </w:r>
      <w:r w:rsidR="00972409" w:rsidRPr="00361F8A">
        <w:rPr>
          <w:lang w:val="en-ZA"/>
        </w:rPr>
        <w:t xml:space="preserve">, which policies and procedures SARS notifies </w:t>
      </w:r>
      <w:r>
        <w:rPr>
          <w:lang w:val="en-ZA"/>
        </w:rPr>
        <w:t xml:space="preserve">the </w:t>
      </w:r>
      <w:r w:rsidR="00972409" w:rsidRPr="00361F8A">
        <w:rPr>
          <w:lang w:val="en-ZA"/>
        </w:rPr>
        <w:t>Service Provider</w:t>
      </w:r>
      <w:r w:rsidR="000F3E39" w:rsidRPr="00361F8A">
        <w:rPr>
          <w:lang w:val="en-ZA"/>
        </w:rPr>
        <w:t xml:space="preserve"> </w:t>
      </w:r>
      <w:r w:rsidR="00972409" w:rsidRPr="00361F8A">
        <w:rPr>
          <w:lang w:val="en-ZA"/>
        </w:rPr>
        <w:t>of,</w:t>
      </w:r>
      <w:r w:rsidR="000F3E39" w:rsidRPr="00361F8A">
        <w:rPr>
          <w:lang w:val="en-ZA"/>
        </w:rPr>
        <w:t xml:space="preserve"> in writing</w:t>
      </w:r>
      <w:r w:rsidR="00972409" w:rsidRPr="00361F8A">
        <w:rPr>
          <w:lang w:val="en-ZA"/>
        </w:rPr>
        <w:t xml:space="preserve"> from time to time</w:t>
      </w:r>
      <w:r w:rsidR="00F304CF" w:rsidRPr="00361F8A">
        <w:rPr>
          <w:lang w:val="en-ZA"/>
        </w:rPr>
        <w:t>.</w:t>
      </w:r>
    </w:p>
    <w:p w:rsidR="00F304CF" w:rsidRPr="00361F8A" w:rsidRDefault="00F304CF" w:rsidP="009D5279">
      <w:pPr>
        <w:pStyle w:val="Clause3Sub"/>
        <w:rPr>
          <w:lang w:val="en-ZA"/>
        </w:rPr>
      </w:pPr>
      <w:r w:rsidRPr="00361F8A">
        <w:rPr>
          <w:lang w:val="en-ZA"/>
        </w:rPr>
        <w:t xml:space="preserve">Where SARS requests that </w:t>
      </w:r>
      <w:r w:rsidR="000C7B76">
        <w:rPr>
          <w:lang w:val="en-ZA"/>
        </w:rPr>
        <w:t xml:space="preserve">the </w:t>
      </w:r>
      <w:r w:rsidRPr="00361F8A">
        <w:rPr>
          <w:lang w:val="en-ZA"/>
        </w:rPr>
        <w:t>Service Provider procure, modify, plan, design, develop and/or implement</w:t>
      </w:r>
      <w:r w:rsidR="00324EC5" w:rsidRPr="00361F8A">
        <w:rPr>
          <w:lang w:val="en-ZA"/>
        </w:rPr>
        <w:t xml:space="preserve"> Deliverables</w:t>
      </w:r>
      <w:r w:rsidRPr="00361F8A">
        <w:rPr>
          <w:lang w:val="en-ZA"/>
        </w:rPr>
        <w:t>, and SARS believes that the work</w:t>
      </w:r>
      <w:r w:rsidR="00952510">
        <w:rPr>
          <w:lang w:val="en-ZA"/>
        </w:rPr>
        <w:t xml:space="preserve"> or related Support and Maintenance Services or such other relevant Services</w:t>
      </w:r>
      <w:r w:rsidRPr="00361F8A">
        <w:rPr>
          <w:lang w:val="en-ZA"/>
        </w:rPr>
        <w:t xml:space="preserve"> </w:t>
      </w:r>
      <w:r w:rsidR="00952510">
        <w:rPr>
          <w:lang w:val="en-ZA"/>
        </w:rPr>
        <w:t>are</w:t>
      </w:r>
      <w:r w:rsidR="00952510" w:rsidRPr="00361F8A">
        <w:rPr>
          <w:lang w:val="en-ZA"/>
        </w:rPr>
        <w:t xml:space="preserve"> </w:t>
      </w:r>
      <w:r w:rsidRPr="00361F8A">
        <w:rPr>
          <w:lang w:val="en-ZA"/>
        </w:rPr>
        <w:t xml:space="preserve">of a high priority to SARS </w:t>
      </w:r>
      <w:r w:rsidR="000C7B76">
        <w:rPr>
          <w:lang w:val="en-ZA"/>
        </w:rPr>
        <w:t xml:space="preserve">the </w:t>
      </w:r>
      <w:r w:rsidRPr="00361F8A">
        <w:rPr>
          <w:lang w:val="en-ZA"/>
        </w:rPr>
        <w:t xml:space="preserve">Service Provider </w:t>
      </w:r>
      <w:r w:rsidR="00444F01">
        <w:rPr>
          <w:lang w:val="en-ZA"/>
        </w:rPr>
        <w:t>shall</w:t>
      </w:r>
      <w:r w:rsidRPr="00361F8A">
        <w:rPr>
          <w:lang w:val="en-ZA"/>
        </w:rPr>
        <w:t xml:space="preserve"> use Commercially Reasonable Efforts to make available the </w:t>
      </w:r>
      <w:r w:rsidR="00952510" w:rsidRPr="00361F8A">
        <w:rPr>
          <w:lang w:val="en-ZA"/>
        </w:rPr>
        <w:t xml:space="preserve">additional resources </w:t>
      </w:r>
      <w:r w:rsidRPr="00361F8A">
        <w:rPr>
          <w:lang w:val="en-ZA"/>
        </w:rPr>
        <w:t>required to meet SARS’ needs</w:t>
      </w:r>
      <w:r w:rsidR="00952510">
        <w:rPr>
          <w:lang w:val="en-ZA"/>
        </w:rPr>
        <w:t xml:space="preserve"> at no additional cost to SARS</w:t>
      </w:r>
      <w:r w:rsidRPr="00361F8A">
        <w:rPr>
          <w:lang w:val="en-ZA"/>
        </w:rPr>
        <w:t>.</w:t>
      </w:r>
    </w:p>
    <w:p w:rsidR="00E33C91" w:rsidRDefault="00952510" w:rsidP="00E33C91">
      <w:pPr>
        <w:pStyle w:val="Clause2Sub"/>
        <w:rPr>
          <w:lang w:val="en-ZA"/>
        </w:rPr>
      </w:pPr>
      <w:bookmarkStart w:id="208" w:name="_Ref239402312"/>
      <w:bookmarkStart w:id="209" w:name="_Ref246480900"/>
      <w:r>
        <w:rPr>
          <w:lang w:val="en-ZA"/>
        </w:rPr>
        <w:t xml:space="preserve">The </w:t>
      </w:r>
      <w:r w:rsidR="00837276" w:rsidRPr="00361F8A">
        <w:rPr>
          <w:lang w:val="en-ZA"/>
        </w:rPr>
        <w:t>Service Provider shall ensure that</w:t>
      </w:r>
      <w:r w:rsidR="00E33C91">
        <w:rPr>
          <w:lang w:val="en-ZA"/>
        </w:rPr>
        <w:t>,</w:t>
      </w:r>
      <w:r w:rsidR="00236ADD" w:rsidRPr="00361F8A">
        <w:rPr>
          <w:lang w:val="en-ZA"/>
        </w:rPr>
        <w:t xml:space="preserve">in respect of its provision of </w:t>
      </w:r>
      <w:r w:rsidR="00BA629F" w:rsidRPr="00E33C91">
        <w:rPr>
          <w:b/>
        </w:rPr>
        <w:t>Training</w:t>
      </w:r>
      <w:r w:rsidR="00236ADD" w:rsidRPr="00E33C91">
        <w:rPr>
          <w:b/>
          <w:lang w:val="en-ZA"/>
        </w:rPr>
        <w:t xml:space="preserve"> Services</w:t>
      </w:r>
      <w:r w:rsidR="00E33C91">
        <w:rPr>
          <w:b/>
          <w:lang w:val="en-ZA"/>
        </w:rPr>
        <w:t xml:space="preserve">, </w:t>
      </w:r>
      <w:bookmarkEnd w:id="208"/>
      <w:bookmarkEnd w:id="209"/>
      <w:r w:rsidR="00236ADD" w:rsidRPr="00E33C91">
        <w:rPr>
          <w:lang w:val="en-ZA"/>
        </w:rPr>
        <w:t xml:space="preserve">it utilises </w:t>
      </w:r>
      <w:r w:rsidR="00E33C91">
        <w:rPr>
          <w:lang w:val="en-ZA"/>
        </w:rPr>
        <w:t xml:space="preserve">suffient </w:t>
      </w:r>
      <w:r w:rsidR="00BE71B3" w:rsidRPr="00E33C91">
        <w:rPr>
          <w:lang w:val="en-ZA"/>
        </w:rPr>
        <w:t>adequately skilled personnel</w:t>
      </w:r>
      <w:r w:rsidR="00236ADD" w:rsidRPr="00E33C91">
        <w:rPr>
          <w:lang w:val="en-ZA"/>
        </w:rPr>
        <w:t xml:space="preserve"> that are appropriately trained </w:t>
      </w:r>
      <w:r w:rsidR="00E33C91">
        <w:rPr>
          <w:lang w:val="en-ZA"/>
        </w:rPr>
        <w:t xml:space="preserve">(a) </w:t>
      </w:r>
      <w:r w:rsidR="00E33C91" w:rsidRPr="00E33C91">
        <w:rPr>
          <w:lang w:val="en-ZA"/>
        </w:rPr>
        <w:t xml:space="preserve">on </w:t>
      </w:r>
      <w:r w:rsidR="00236ADD" w:rsidRPr="00E33C91">
        <w:rPr>
          <w:lang w:val="en-ZA"/>
        </w:rPr>
        <w:t xml:space="preserve">the use </w:t>
      </w:r>
      <w:r w:rsidR="00E33C91">
        <w:rPr>
          <w:lang w:val="en-ZA"/>
        </w:rPr>
        <w:t xml:space="preserve">or aspect the Solution and/or </w:t>
      </w:r>
      <w:r w:rsidR="00BE71B3" w:rsidRPr="00E33C91">
        <w:rPr>
          <w:lang w:val="en-ZA"/>
        </w:rPr>
        <w:t>systems of the Service Provider</w:t>
      </w:r>
      <w:r w:rsidR="00236ADD" w:rsidRPr="00E33C91">
        <w:rPr>
          <w:lang w:val="en-ZA"/>
        </w:rPr>
        <w:t>;</w:t>
      </w:r>
      <w:r w:rsidR="00E33C91">
        <w:rPr>
          <w:lang w:val="en-ZA"/>
        </w:rPr>
        <w:t xml:space="preserve"> (b)</w:t>
      </w:r>
      <w:r w:rsidR="00236ADD" w:rsidRPr="00E33C91">
        <w:rPr>
          <w:lang w:val="en-ZA"/>
        </w:rPr>
        <w:t xml:space="preserve"> </w:t>
      </w:r>
      <w:r w:rsidR="00E33C91" w:rsidRPr="00361F8A">
        <w:rPr>
          <w:lang w:val="en-ZA"/>
        </w:rPr>
        <w:t>to train End-Users regarding their use of</w:t>
      </w:r>
      <w:r w:rsidR="00E33C91">
        <w:rPr>
          <w:lang w:val="en-ZA"/>
        </w:rPr>
        <w:t xml:space="preserve"> the Solution; (c) in accordance with SARS’s demands from time to time. </w:t>
      </w:r>
    </w:p>
    <w:p w:rsidR="00F304CF" w:rsidRPr="00435B85" w:rsidRDefault="00F304CF" w:rsidP="00435B85">
      <w:pPr>
        <w:pStyle w:val="Clause2Sub"/>
        <w:rPr>
          <w:b/>
          <w:lang w:val="en-ZA"/>
        </w:rPr>
      </w:pPr>
      <w:bookmarkStart w:id="210" w:name="_Ref163695897"/>
      <w:bookmarkStart w:id="211" w:name="_Toc163708515"/>
      <w:bookmarkStart w:id="212" w:name="_Toc164649001"/>
      <w:bookmarkStart w:id="213" w:name="_Toc166594620"/>
      <w:bookmarkStart w:id="214" w:name="_Toc169584238"/>
      <w:r w:rsidRPr="00435B85">
        <w:rPr>
          <w:b/>
          <w:lang w:val="en-ZA"/>
        </w:rPr>
        <w:t>Exclusivity and Minimums</w:t>
      </w:r>
      <w:bookmarkEnd w:id="210"/>
      <w:bookmarkEnd w:id="211"/>
      <w:bookmarkEnd w:id="212"/>
      <w:bookmarkEnd w:id="213"/>
      <w:bookmarkEnd w:id="214"/>
    </w:p>
    <w:p w:rsidR="00F304CF" w:rsidRPr="00361F8A" w:rsidRDefault="006F7EFA" w:rsidP="000061D9">
      <w:pPr>
        <w:ind w:left="1440"/>
        <w:rPr>
          <w:lang w:val="en-ZA"/>
        </w:rPr>
      </w:pPr>
      <w:r>
        <w:rPr>
          <w:lang w:val="en-ZA"/>
        </w:rPr>
        <w:t xml:space="preserve">Subject to SARS’s </w:t>
      </w:r>
      <w:r w:rsidRPr="00361F8A">
        <w:rPr>
          <w:lang w:val="en-ZA"/>
        </w:rPr>
        <w:t>procurement guidelines</w:t>
      </w:r>
      <w:r>
        <w:rPr>
          <w:lang w:val="en-ZA"/>
        </w:rPr>
        <w:t xml:space="preserve"> and policies, the </w:t>
      </w:r>
      <w:r w:rsidR="00F304CF" w:rsidRPr="00361F8A">
        <w:rPr>
          <w:lang w:val="en-ZA"/>
        </w:rPr>
        <w:t>Service Provider specifically acknowledges and agrees that this</w:t>
      </w:r>
      <w:r w:rsidR="000A289B">
        <w:rPr>
          <w:lang w:val="en-ZA"/>
        </w:rPr>
        <w:t xml:space="preserve"> </w:t>
      </w:r>
      <w:r w:rsidR="006219E7">
        <w:rPr>
          <w:lang w:val="en-ZA"/>
        </w:rPr>
        <w:t>MSA</w:t>
      </w:r>
      <w:r w:rsidR="003145F0">
        <w:rPr>
          <w:lang w:val="en-ZA"/>
        </w:rPr>
        <w:t xml:space="preserve"> </w:t>
      </w:r>
      <w:r w:rsidR="00F304CF" w:rsidRPr="00361F8A">
        <w:rPr>
          <w:lang w:val="en-ZA"/>
        </w:rPr>
        <w:t>does not establish an exclusive arrangement</w:t>
      </w:r>
      <w:r w:rsidR="00E24D08">
        <w:rPr>
          <w:lang w:val="en-ZA"/>
        </w:rPr>
        <w:t xml:space="preserve"> of all other Excisable goods except Cigarette Products</w:t>
      </w:r>
      <w:r w:rsidR="00324EC5" w:rsidRPr="00361F8A">
        <w:rPr>
          <w:lang w:val="en-ZA"/>
        </w:rPr>
        <w:t>.</w:t>
      </w:r>
      <w:r w:rsidR="00F304CF" w:rsidRPr="00361F8A">
        <w:rPr>
          <w:lang w:val="en-ZA"/>
        </w:rPr>
        <w:t xml:space="preserve"> Moreover, </w:t>
      </w:r>
      <w:r w:rsidR="00435B85">
        <w:rPr>
          <w:lang w:val="en-ZA"/>
        </w:rPr>
        <w:t xml:space="preserve">in respect of Cigarette Products </w:t>
      </w:r>
      <w:r w:rsidR="00F304CF" w:rsidRPr="00361F8A">
        <w:rPr>
          <w:lang w:val="en-ZA"/>
        </w:rPr>
        <w:t>SARS</w:t>
      </w:r>
      <w:r w:rsidR="00435B85">
        <w:rPr>
          <w:lang w:val="en-ZA"/>
        </w:rPr>
        <w:t xml:space="preserve"> shall be </w:t>
      </w:r>
      <w:r w:rsidR="00435B85" w:rsidRPr="00361F8A">
        <w:rPr>
          <w:lang w:val="en-ZA"/>
        </w:rPr>
        <w:t>entitled to engage a Third Party to perform all or any of the Services</w:t>
      </w:r>
      <w:r w:rsidR="00435B85">
        <w:rPr>
          <w:lang w:val="en-ZA"/>
        </w:rPr>
        <w:t xml:space="preserve"> subject to SARS’ procurement policies and guidelines</w:t>
      </w:r>
      <w:r w:rsidR="00F304CF" w:rsidRPr="00361F8A">
        <w:rPr>
          <w:lang w:val="en-ZA"/>
        </w:rPr>
        <w:t>.</w:t>
      </w:r>
    </w:p>
    <w:p w:rsidR="00F304CF" w:rsidRPr="00361F8A" w:rsidRDefault="00BC3399" w:rsidP="00653FE2">
      <w:pPr>
        <w:pStyle w:val="Clause2Sub"/>
        <w:rPr>
          <w:b/>
          <w:lang w:val="en-ZA"/>
        </w:rPr>
      </w:pPr>
      <w:bookmarkStart w:id="215" w:name="_Ref163695848"/>
      <w:bookmarkStart w:id="216" w:name="_Ref164869220"/>
      <w:r w:rsidRPr="00653FE2" w:rsidDel="00BC3399">
        <w:rPr>
          <w:b/>
          <w:lang w:val="en-ZA"/>
        </w:rPr>
        <w:t xml:space="preserve"> </w:t>
      </w:r>
      <w:bookmarkStart w:id="217" w:name="_Toc163708516"/>
      <w:bookmarkStart w:id="218" w:name="_Toc164649002"/>
      <w:bookmarkStart w:id="219" w:name="_Ref164748665"/>
      <w:bookmarkStart w:id="220" w:name="_Toc166594621"/>
      <w:bookmarkStart w:id="221" w:name="_Toc169584239"/>
      <w:bookmarkEnd w:id="215"/>
      <w:bookmarkEnd w:id="216"/>
      <w:r w:rsidR="00F304CF" w:rsidRPr="00361F8A">
        <w:rPr>
          <w:b/>
          <w:lang w:val="en-ZA"/>
        </w:rPr>
        <w:t>Cooperation with SARS and SARS’ Third Party Service Providers</w:t>
      </w:r>
      <w:bookmarkEnd w:id="217"/>
      <w:bookmarkEnd w:id="218"/>
      <w:bookmarkEnd w:id="219"/>
      <w:bookmarkEnd w:id="220"/>
      <w:bookmarkEnd w:id="221"/>
    </w:p>
    <w:p w:rsidR="00435B85" w:rsidRDefault="00435B85" w:rsidP="00435B85">
      <w:pPr>
        <w:pStyle w:val="Clause3Sub"/>
        <w:rPr>
          <w:lang w:eastAsia="en-ZA"/>
        </w:rPr>
      </w:pPr>
      <w:bookmarkStart w:id="222" w:name="_Ref165729742"/>
      <w:bookmarkStart w:id="223" w:name="_Ref254593327"/>
      <w:r w:rsidRPr="00056BA2">
        <w:rPr>
          <w:lang w:eastAsia="en-ZA"/>
        </w:rPr>
        <w:t xml:space="preserve">As part of the Services (only where appropriate and reasonable to do so), and when requested by SARS to do so, </w:t>
      </w:r>
      <w:r>
        <w:rPr>
          <w:lang w:eastAsia="en-ZA"/>
        </w:rPr>
        <w:t xml:space="preserve">the Service Provider </w:t>
      </w:r>
      <w:r w:rsidRPr="00056BA2">
        <w:rPr>
          <w:lang w:eastAsia="en-ZA"/>
        </w:rPr>
        <w:t>shall work in co-ordination and co-operate with all other Third Party Service Provider</w:t>
      </w:r>
      <w:r>
        <w:rPr>
          <w:lang w:eastAsia="en-ZA"/>
        </w:rPr>
        <w:t>s</w:t>
      </w:r>
      <w:r w:rsidRPr="00056BA2">
        <w:rPr>
          <w:lang w:eastAsia="en-ZA"/>
        </w:rPr>
        <w:t xml:space="preserve"> </w:t>
      </w:r>
      <w:r>
        <w:rPr>
          <w:lang w:eastAsia="en-ZA"/>
        </w:rPr>
        <w:t>to ensure that the Services are</w:t>
      </w:r>
      <w:r w:rsidRPr="00056BA2">
        <w:rPr>
          <w:lang w:eastAsia="en-ZA"/>
        </w:rPr>
        <w:t xml:space="preserve"> seamlessly</w:t>
      </w:r>
      <w:r>
        <w:rPr>
          <w:lang w:eastAsia="en-ZA"/>
        </w:rPr>
        <w:t xml:space="preserve"> rendered</w:t>
      </w:r>
      <w:r w:rsidR="003F51FE">
        <w:rPr>
          <w:lang w:eastAsia="en-ZA"/>
        </w:rPr>
        <w:t xml:space="preserve"> to SARS. </w:t>
      </w:r>
    </w:p>
    <w:p w:rsidR="003F51FE" w:rsidRPr="003F51FE" w:rsidRDefault="003F51FE" w:rsidP="003F51FE">
      <w:pPr>
        <w:pStyle w:val="Clause3Sub"/>
        <w:rPr>
          <w:lang w:eastAsia="en-ZA"/>
        </w:rPr>
      </w:pPr>
      <w:r w:rsidRPr="003F51FE">
        <w:rPr>
          <w:lang w:eastAsia="en-ZA"/>
        </w:rPr>
        <w:t>It is, however, agreed that the relationship between the Service Provider and any Third Party will not constitute a partnership, and that neither the Service Provider nor the Third Party will be required to manage or monitor the other’s performance.</w:t>
      </w:r>
    </w:p>
    <w:p w:rsidR="003F51FE" w:rsidRDefault="003F51FE" w:rsidP="003F51FE">
      <w:pPr>
        <w:pStyle w:val="Clause3Sub"/>
        <w:rPr>
          <w:lang w:eastAsia="en-ZA"/>
        </w:rPr>
      </w:pPr>
      <w:r>
        <w:rPr>
          <w:lang w:eastAsia="en-ZA"/>
        </w:rPr>
        <w:t>The Service Provider</w:t>
      </w:r>
      <w:r w:rsidRPr="003F51FE">
        <w:rPr>
          <w:lang w:eastAsia="en-ZA"/>
        </w:rPr>
        <w:t xml:space="preserve"> shall immediately notify SARS if an act or omission</w:t>
      </w:r>
      <w:r>
        <w:rPr>
          <w:lang w:eastAsia="en-ZA"/>
        </w:rPr>
        <w:t xml:space="preserve"> (including perceived lack of co-operation)</w:t>
      </w:r>
      <w:r w:rsidRPr="003F51FE">
        <w:rPr>
          <w:lang w:eastAsia="en-ZA"/>
        </w:rPr>
        <w:t xml:space="preserve"> of an approved </w:t>
      </w:r>
      <w:r w:rsidRPr="003F51FE">
        <w:rPr>
          <w:lang w:eastAsia="en-ZA"/>
        </w:rPr>
        <w:lastRenderedPageBreak/>
        <w:t>Third Party Service Provider may cause a delay, interruption or Deficiency in the Services.</w:t>
      </w:r>
    </w:p>
    <w:p w:rsidR="000A527A" w:rsidRPr="000A527A" w:rsidRDefault="000A527A" w:rsidP="000A527A">
      <w:pPr>
        <w:pStyle w:val="Clause2Sub"/>
        <w:rPr>
          <w:b/>
          <w:lang w:val="en-ZA"/>
        </w:rPr>
      </w:pPr>
      <w:r w:rsidRPr="000A527A">
        <w:rPr>
          <w:b/>
          <w:lang w:val="en-ZA"/>
        </w:rPr>
        <w:t>Fiscal Marks</w:t>
      </w:r>
    </w:p>
    <w:p w:rsidR="000A527A" w:rsidRDefault="000A527A" w:rsidP="000A527A">
      <w:pPr>
        <w:pStyle w:val="Clause3Sub"/>
        <w:numPr>
          <w:ilvl w:val="0"/>
          <w:numId w:val="0"/>
        </w:numPr>
        <w:ind w:left="2127"/>
      </w:pPr>
      <w:r>
        <w:t xml:space="preserve">The Service Provider warrants that it is able to design a Fiscal Mark that contains Covert and Overt authentication elements. Furthermore, the Fiscal Mark must contain the following features – </w:t>
      </w:r>
    </w:p>
    <w:p w:rsidR="000A527A" w:rsidRDefault="000A527A" w:rsidP="000A527A">
      <w:pPr>
        <w:pStyle w:val="Clause3Sub"/>
      </w:pPr>
      <w:r>
        <w:t>At least one visible Secure Marking that enables End-Users and the public to easily and immediately verify the authenticity of the Fiscal Mark with the naked eye;</w:t>
      </w:r>
    </w:p>
    <w:p w:rsidR="000A527A" w:rsidRDefault="000A527A" w:rsidP="000A527A">
      <w:pPr>
        <w:pStyle w:val="Clause3Sub"/>
      </w:pPr>
      <w:r>
        <w:t>At least one Secure feature to assist traders (such as importers, wholesalers, distributors and retailers) to authenticate the Fiscal Marks applied to CigaretteCigarette products in their custody through a simple and low cost device;</w:t>
      </w:r>
    </w:p>
    <w:p w:rsidR="000A527A" w:rsidRDefault="000A527A" w:rsidP="000A527A">
      <w:pPr>
        <w:pStyle w:val="Clause3Sub"/>
      </w:pPr>
      <w:r>
        <w:t>At least one invisible Secure feature only verifiable by dedicated electronic handheld  devices to assist SARS Field Enforcement inspectors;</w:t>
      </w:r>
    </w:p>
    <w:p w:rsidR="000A527A" w:rsidRDefault="000A527A" w:rsidP="000A527A">
      <w:pPr>
        <w:pStyle w:val="Clause3Sub"/>
      </w:pPr>
      <w:r>
        <w:t>At least one forensic element to unequivocally assist laboratory analysis and legal procedures.</w:t>
      </w:r>
    </w:p>
    <w:p w:rsidR="000A527A" w:rsidRPr="00E97407" w:rsidRDefault="000A527A" w:rsidP="000A527A">
      <w:pPr>
        <w:pStyle w:val="Clause3Sub"/>
      </w:pPr>
      <w:r w:rsidRPr="008A0E65">
        <w:t xml:space="preserve">The final fiscal mark size will be discussed with the </w:t>
      </w:r>
      <w:r>
        <w:t>Service Provider</w:t>
      </w:r>
      <w:r w:rsidRPr="008A0E65">
        <w:t xml:space="preserve"> but must be able to cater for </w:t>
      </w:r>
      <w:r>
        <w:t xml:space="preserve">all </w:t>
      </w:r>
      <w:r w:rsidRPr="008A0E65">
        <w:t xml:space="preserve">the standard </w:t>
      </w:r>
      <w:r>
        <w:t>packet</w:t>
      </w:r>
      <w:r w:rsidRPr="008A0E65">
        <w:t xml:space="preserve"> sizes for Cigarettes.</w:t>
      </w:r>
    </w:p>
    <w:p w:rsidR="000A527A" w:rsidRPr="008A0E65" w:rsidRDefault="000A527A" w:rsidP="000A527A">
      <w:pPr>
        <w:pStyle w:val="Clause3Sub"/>
      </w:pPr>
      <w:r>
        <w:t>The Fiscal Mark must be</w:t>
      </w:r>
      <w:r w:rsidRPr="00E97407">
        <w:t xml:space="preserve"> </w:t>
      </w:r>
      <w:r>
        <w:t>(i)</w:t>
      </w:r>
      <w:r w:rsidRPr="008A0E65">
        <w:t xml:space="preserve">Tamper Evident and capable of being applied to cardboard, </w:t>
      </w:r>
      <w:r>
        <w:t xml:space="preserve">(ii) </w:t>
      </w:r>
      <w:r w:rsidRPr="008A0E65">
        <w:t xml:space="preserve">Compatible with variable (high/med/low) speed automated label application equipment or equipment already in place on the production line </w:t>
      </w:r>
      <w:r>
        <w:t>that shall be determined</w:t>
      </w:r>
      <w:r w:rsidRPr="008A0E65">
        <w:t xml:space="preserve"> during</w:t>
      </w:r>
      <w:r>
        <w:t xml:space="preserve"> the</w:t>
      </w:r>
      <w:r w:rsidRPr="008A0E65">
        <w:t xml:space="preserve"> design</w:t>
      </w:r>
      <w:r>
        <w:t xml:space="preserve"> process</w:t>
      </w:r>
      <w:r w:rsidRPr="008A0E65">
        <w:t>);</w:t>
      </w:r>
      <w:r>
        <w:t xml:space="preserve"> (iii)</w:t>
      </w:r>
      <w:r w:rsidRPr="00E97407">
        <w:t xml:space="preserve"> </w:t>
      </w:r>
      <w:r w:rsidRPr="008A0E65">
        <w:t>Protected against photocopy, digital reproduction and other forgery methods</w:t>
      </w:r>
      <w:r>
        <w:t xml:space="preserve">; (iv) </w:t>
      </w:r>
      <w:r w:rsidRPr="008A0E65">
        <w:t>Resistant to environmental factors such as temperature, humidity and sunlight</w:t>
      </w:r>
      <w:r>
        <w:t xml:space="preserve">; (v) </w:t>
      </w:r>
      <w:r w:rsidRPr="008A0E65">
        <w:t xml:space="preserve">have a shelf life of at least 5 years upon which they should not have any deformation or deterioration in normal atmospheric conditions; </w:t>
      </w:r>
    </w:p>
    <w:p w:rsidR="000A527A" w:rsidRPr="001B7D54" w:rsidRDefault="000A527A" w:rsidP="000A527A">
      <w:pPr>
        <w:pStyle w:val="Clause3Sub"/>
      </w:pPr>
      <w:r w:rsidRPr="00614A08">
        <w:t xml:space="preserve">Cigarettes will be required to have a unique Fiscal Marker affixed to the product during the manufacturing and packaging process irrespective </w:t>
      </w:r>
      <w:r>
        <w:t xml:space="preserve">of country of manufacture; </w:t>
      </w:r>
    </w:p>
    <w:p w:rsidR="000A527A" w:rsidRPr="001A701B" w:rsidRDefault="000A527A" w:rsidP="000A527A">
      <w:pPr>
        <w:pStyle w:val="Clause3Sub"/>
        <w:rPr>
          <w:lang w:val="en-ZA"/>
        </w:rPr>
      </w:pPr>
      <w:r w:rsidRPr="002F286F">
        <w:lastRenderedPageBreak/>
        <w:t xml:space="preserve">The </w:t>
      </w:r>
      <w:r>
        <w:t xml:space="preserve">Marking </w:t>
      </w:r>
      <w:r w:rsidRPr="002F286F">
        <w:t>stamps should be Secure and have the latest standards that can be differentiated by manufacturer and brand</w:t>
      </w:r>
      <w:r>
        <w:t xml:space="preserve">; </w:t>
      </w:r>
    </w:p>
    <w:p w:rsidR="000A527A" w:rsidRPr="001B7D54" w:rsidRDefault="000A527A" w:rsidP="000A527A">
      <w:pPr>
        <w:pStyle w:val="Clause2Sub"/>
        <w:rPr>
          <w:lang w:val="en-ZA"/>
        </w:rPr>
      </w:pPr>
      <w:r>
        <w:t xml:space="preserve">The Service Provider solely assumes all risks for the delivery of the Fiscal Marks to the relevant End-User that has ordered such Mark. The Service Provider’s system should be able to accurately account for all returned Marks (whether wasted or damaged); lost or stolen Marks. </w:t>
      </w:r>
    </w:p>
    <w:p w:rsidR="003F51FE" w:rsidRPr="003F51FE" w:rsidRDefault="003F51FE" w:rsidP="003F51FE">
      <w:pPr>
        <w:pStyle w:val="Clause2Sub"/>
        <w:rPr>
          <w:b/>
          <w:lang w:val="en-ZA"/>
        </w:rPr>
      </w:pPr>
      <w:r w:rsidRPr="003F51FE">
        <w:rPr>
          <w:b/>
          <w:lang w:val="en-ZA"/>
        </w:rPr>
        <w:t>Customisation: The Solution Design And Bespoke Requirements</w:t>
      </w:r>
    </w:p>
    <w:p w:rsidR="003F51FE" w:rsidRPr="003F51FE" w:rsidRDefault="003F51FE" w:rsidP="003F51FE">
      <w:pPr>
        <w:pStyle w:val="Clause3Sub"/>
        <w:rPr>
          <w:lang w:val="en-ZA"/>
        </w:rPr>
      </w:pPr>
      <w:r w:rsidRPr="003F51FE">
        <w:rPr>
          <w:lang w:val="en-ZA"/>
        </w:rPr>
        <w:t>With r</w:t>
      </w:r>
      <w:r w:rsidR="000A527A">
        <w:rPr>
          <w:lang w:val="en-ZA"/>
        </w:rPr>
        <w:t>egards to the Bespoke Services and in</w:t>
      </w:r>
      <w:r w:rsidRPr="003F51FE">
        <w:rPr>
          <w:lang w:val="en-ZA"/>
        </w:rPr>
        <w:t xml:space="preserve"> consultation with SARS; </w:t>
      </w:r>
      <w:r w:rsidR="000A527A">
        <w:rPr>
          <w:lang w:val="en-ZA"/>
        </w:rPr>
        <w:t xml:space="preserve">the Service Provider shall </w:t>
      </w:r>
      <w:r w:rsidRPr="003F51FE">
        <w:rPr>
          <w:lang w:val="en-ZA"/>
        </w:rPr>
        <w:t xml:space="preserve">perform the conception, design, development, implementation, coding, configuration, modification, enhancement, procurement, installation, integration, testing, and remediation services as are required to provide the Deliverables of such Bespoke Services to SARS and maintain them in accordance with the provisions of this MSA. </w:t>
      </w:r>
    </w:p>
    <w:p w:rsidR="003F51FE" w:rsidRDefault="003F51FE" w:rsidP="003F51FE">
      <w:pPr>
        <w:pStyle w:val="Clause2Sub"/>
        <w:numPr>
          <w:ilvl w:val="2"/>
          <w:numId w:val="2"/>
        </w:numPr>
        <w:rPr>
          <w:lang w:val="en-ZA"/>
        </w:rPr>
      </w:pPr>
      <w:r>
        <w:rPr>
          <w:lang w:val="en-ZA"/>
        </w:rPr>
        <w:t xml:space="preserve">The Service Provider shall </w:t>
      </w:r>
      <w:r w:rsidRPr="00361F8A">
        <w:rPr>
          <w:lang w:val="en-ZA"/>
        </w:rPr>
        <w:t xml:space="preserve">design the Deliverables in such manner so that they are able, to the extent reasonably possible, to accommodate customisations, enhancements, developments, additions and/or improvements required </w:t>
      </w:r>
      <w:r>
        <w:rPr>
          <w:lang w:val="en-ZA"/>
        </w:rPr>
        <w:t>for the tracking and tracing of Cigarette</w:t>
      </w:r>
      <w:r w:rsidR="00D14F5B">
        <w:rPr>
          <w:lang w:val="en-ZA"/>
        </w:rPr>
        <w:t xml:space="preserve"> Produc</w:t>
      </w:r>
      <w:r>
        <w:rPr>
          <w:lang w:val="en-ZA"/>
        </w:rPr>
        <w:t xml:space="preserve">ts. </w:t>
      </w:r>
    </w:p>
    <w:p w:rsidR="003F51FE" w:rsidRDefault="003F51FE" w:rsidP="003F51FE">
      <w:pPr>
        <w:pStyle w:val="Clause2Sub"/>
        <w:numPr>
          <w:ilvl w:val="2"/>
          <w:numId w:val="2"/>
        </w:numPr>
        <w:rPr>
          <w:lang w:val="en-ZA"/>
        </w:rPr>
      </w:pPr>
      <w:r>
        <w:rPr>
          <w:lang w:val="en-ZA"/>
        </w:rPr>
        <w:t xml:space="preserve"> Furthermore such </w:t>
      </w:r>
      <w:r w:rsidRPr="00361F8A">
        <w:rPr>
          <w:lang w:val="en-ZA"/>
        </w:rPr>
        <w:t>design</w:t>
      </w:r>
      <w:r>
        <w:rPr>
          <w:lang w:val="en-ZA"/>
        </w:rPr>
        <w:t>s</w:t>
      </w:r>
      <w:r w:rsidRPr="00361F8A">
        <w:rPr>
          <w:lang w:val="en-ZA"/>
        </w:rPr>
        <w:t xml:space="preserve">, to the extent reasonably possible, </w:t>
      </w:r>
      <w:r>
        <w:rPr>
          <w:lang w:val="en-ZA"/>
        </w:rPr>
        <w:t xml:space="preserve">must </w:t>
      </w:r>
      <w:r w:rsidRPr="00361F8A">
        <w:rPr>
          <w:lang w:val="en-ZA"/>
        </w:rPr>
        <w:t>accommodate customisations, enhancements, developments, additions and/or improvements required to support the evolution of SARS’ operation</w:t>
      </w:r>
      <w:r>
        <w:rPr>
          <w:lang w:val="en-ZA"/>
        </w:rPr>
        <w:t>s</w:t>
      </w:r>
      <w:r w:rsidRPr="00361F8A">
        <w:rPr>
          <w:lang w:val="en-ZA"/>
        </w:rPr>
        <w:t xml:space="preserve"> over time with as little additional investment by SARS as is possible</w:t>
      </w:r>
      <w:r>
        <w:rPr>
          <w:lang w:val="en-ZA"/>
        </w:rPr>
        <w:t xml:space="preserve">. </w:t>
      </w:r>
    </w:p>
    <w:p w:rsidR="003F51FE" w:rsidRPr="00A81579" w:rsidRDefault="003F51FE" w:rsidP="003F51FE">
      <w:pPr>
        <w:pStyle w:val="Clause2Sub"/>
        <w:numPr>
          <w:ilvl w:val="2"/>
          <w:numId w:val="2"/>
        </w:numPr>
        <w:rPr>
          <w:lang w:val="en-ZA"/>
        </w:rPr>
      </w:pPr>
      <w:r>
        <w:rPr>
          <w:lang w:val="en-ZA"/>
        </w:rPr>
        <w:t xml:space="preserve">The Solution </w:t>
      </w:r>
      <w:r w:rsidRPr="00A81579">
        <w:rPr>
          <w:lang w:val="en-ZA"/>
        </w:rPr>
        <w:t>should cater</w:t>
      </w:r>
      <w:r w:rsidRPr="00A81579">
        <w:rPr>
          <w:rFonts w:cs="Arial"/>
        </w:rPr>
        <w:t xml:space="preserve"> for the </w:t>
      </w:r>
      <w:r w:rsidR="00D14F5B" w:rsidRPr="00A81579">
        <w:rPr>
          <w:rFonts w:cs="Arial"/>
        </w:rPr>
        <w:t>Fisc</w:t>
      </w:r>
      <w:r w:rsidR="00D14F5B">
        <w:rPr>
          <w:rFonts w:cs="Arial"/>
        </w:rPr>
        <w:t xml:space="preserve">al Marking </w:t>
      </w:r>
      <w:r>
        <w:rPr>
          <w:rFonts w:cs="Arial"/>
        </w:rPr>
        <w:t>and track and trace S</w:t>
      </w:r>
      <w:r w:rsidRPr="00A81579">
        <w:rPr>
          <w:rFonts w:cs="Arial"/>
        </w:rPr>
        <w:t>olution for high-volume automated productions lines as well as low-volume manually applied production lines</w:t>
      </w:r>
      <w:r>
        <w:rPr>
          <w:rFonts w:cs="Arial"/>
        </w:rPr>
        <w:t>.</w:t>
      </w:r>
      <w:r w:rsidRPr="00483FAE">
        <w:t xml:space="preserve"> </w:t>
      </w:r>
      <w:r w:rsidRPr="00D16098">
        <w:t>The solution should cater for a variety of products types and sizes</w:t>
      </w:r>
      <w:r>
        <w:t xml:space="preserve">. </w:t>
      </w:r>
    </w:p>
    <w:p w:rsidR="003F51FE" w:rsidRPr="00A81579" w:rsidRDefault="003F51FE" w:rsidP="003F51FE">
      <w:pPr>
        <w:pStyle w:val="Clause2Sub"/>
        <w:numPr>
          <w:ilvl w:val="2"/>
          <w:numId w:val="2"/>
        </w:numPr>
        <w:rPr>
          <w:lang w:val="en-ZA"/>
        </w:rPr>
      </w:pPr>
      <w:r>
        <w:t>The Solution should have</w:t>
      </w:r>
      <w:r w:rsidRPr="00D16098">
        <w:t xml:space="preserve"> </w:t>
      </w:r>
      <w:r w:rsidRPr="00A81579">
        <w:rPr>
          <w:rFonts w:cs="Arial"/>
          <w:b/>
          <w:color w:val="000000"/>
          <w:lang w:eastAsia="en-US"/>
        </w:rPr>
        <w:t>Data Management and Interfacing</w:t>
      </w:r>
      <w:r w:rsidRPr="00A81579">
        <w:rPr>
          <w:rFonts w:cs="Arial"/>
          <w:color w:val="000000"/>
          <w:lang w:eastAsia="en-US"/>
        </w:rPr>
        <w:t xml:space="preserve"> functionalities. </w:t>
      </w:r>
      <w:r>
        <w:t xml:space="preserve">Cigarette manufacturers; exporters, importers, distributors and any other relevant End User must </w:t>
      </w:r>
      <w:r w:rsidR="00D14F5B">
        <w:t xml:space="preserve">be able to </w:t>
      </w:r>
      <w:r>
        <w:t xml:space="preserve">register with the Service Provider in order to be a part of the Excise fiscal Marking track and trace Solution. The Service Provider must therefore </w:t>
      </w:r>
      <w:r>
        <w:lastRenderedPageBreak/>
        <w:t>maintain a data base in accordance with the Data Management provisions below.</w:t>
      </w:r>
    </w:p>
    <w:p w:rsidR="003F51FE" w:rsidRPr="002F20CB" w:rsidRDefault="003F51FE" w:rsidP="003F51FE">
      <w:pPr>
        <w:pStyle w:val="Clause3Sub"/>
        <w:rPr>
          <w:lang w:val="en-ZA"/>
        </w:rPr>
      </w:pPr>
      <w:r w:rsidRPr="00E516EE">
        <w:t xml:space="preserve">The </w:t>
      </w:r>
      <w:r w:rsidRPr="00E516EE">
        <w:rPr>
          <w:b/>
        </w:rPr>
        <w:t>Reporting</w:t>
      </w:r>
      <w:r w:rsidRPr="00E516EE">
        <w:t xml:space="preserve"> functionalities</w:t>
      </w:r>
      <w:r w:rsidR="00326E4F">
        <w:t>,</w:t>
      </w:r>
      <w:r>
        <w:rPr>
          <w:lang w:val="en-ZA"/>
        </w:rPr>
        <w:t xml:space="preserve"> as </w:t>
      </w:r>
      <w:r w:rsidR="00326E4F">
        <w:rPr>
          <w:lang w:val="en-ZA"/>
        </w:rPr>
        <w:t>described in detail in the BRS document,</w:t>
      </w:r>
      <w:r>
        <w:rPr>
          <w:lang w:val="en-ZA"/>
        </w:rPr>
        <w:t xml:space="preserve"> must be contained in the Solution. </w:t>
      </w:r>
    </w:p>
    <w:p w:rsidR="003F51FE" w:rsidRPr="00FA791E" w:rsidRDefault="003F51FE" w:rsidP="003F51FE">
      <w:pPr>
        <w:pStyle w:val="Clause3Sub"/>
        <w:rPr>
          <w:lang w:val="en-ZA"/>
        </w:rPr>
      </w:pPr>
      <w:r>
        <w:t xml:space="preserve">A Cigarette manufacturer licenced with SARS in terms of the Customs and Excise Act, should be able to order, pay and receive either manually/remotely, a </w:t>
      </w:r>
      <w:r w:rsidR="00D14F5B">
        <w:t xml:space="preserve">Fiscal </w:t>
      </w:r>
      <w:r>
        <w:t>Mark from the Service Provider within a reasonable period of time</w:t>
      </w:r>
      <w:r w:rsidRPr="00FF3B71">
        <w:rPr>
          <w:rFonts w:eastAsia="Arial" w:cs="Arial"/>
          <w:color w:val="000000"/>
          <w:lang w:eastAsia="fr-FR"/>
        </w:rPr>
        <w:t>.</w:t>
      </w:r>
    </w:p>
    <w:p w:rsidR="003F51FE" w:rsidRDefault="003F51FE" w:rsidP="003F51FE">
      <w:pPr>
        <w:pStyle w:val="Clause3Sub"/>
        <w:rPr>
          <w:rFonts w:cs="Arial"/>
        </w:rPr>
      </w:pPr>
      <w:r w:rsidRPr="002F286F">
        <w:rPr>
          <w:b/>
        </w:rPr>
        <w:t>System Interface</w:t>
      </w:r>
      <w:r>
        <w:rPr>
          <w:b/>
        </w:rPr>
        <w:t xml:space="preserve"> </w:t>
      </w:r>
      <w:r>
        <w:t xml:space="preserve">– End - </w:t>
      </w:r>
      <w:r>
        <w:rPr>
          <w:rFonts w:cs="Arial"/>
        </w:rPr>
        <w:t xml:space="preserve">Users should be </w:t>
      </w:r>
      <w:r w:rsidRPr="004F6012">
        <w:rPr>
          <w:rFonts w:cs="Arial"/>
        </w:rPr>
        <w:t>able to register or</w:t>
      </w:r>
      <w:r>
        <w:rPr>
          <w:rFonts w:cs="Arial"/>
        </w:rPr>
        <w:t xml:space="preserve"> licence with SARS through the Service Provider Systems. This platform will be provided by the solution provider and must cater for an application, validation and approval process.  The registration data must be made available to SARS registration systems via an interface (to be designed). </w:t>
      </w:r>
    </w:p>
    <w:p w:rsidR="003F51FE" w:rsidRPr="004F6012" w:rsidRDefault="003F51FE" w:rsidP="003F51FE">
      <w:pPr>
        <w:pStyle w:val="Clause3Sub"/>
        <w:rPr>
          <w:rFonts w:cs="Arial"/>
        </w:rPr>
      </w:pPr>
      <w:r w:rsidRPr="004F6012">
        <w:rPr>
          <w:rFonts w:cs="Arial"/>
          <w:b/>
        </w:rPr>
        <w:t>Aggregation</w:t>
      </w:r>
      <w:r>
        <w:rPr>
          <w:rFonts w:cs="Arial"/>
        </w:rPr>
        <w:t xml:space="preserve"> -</w:t>
      </w:r>
      <w:r w:rsidRPr="004F6012">
        <w:rPr>
          <w:rFonts w:cs="Arial"/>
        </w:rPr>
        <w:t xml:space="preserve"> Aggregation recording equipment on production lines </w:t>
      </w:r>
      <w:r>
        <w:rPr>
          <w:rFonts w:cs="Arial"/>
        </w:rPr>
        <w:t>and storage warehouses</w:t>
      </w:r>
      <w:r w:rsidRPr="004F6012">
        <w:rPr>
          <w:rFonts w:cs="Arial"/>
        </w:rPr>
        <w:t xml:space="preserve"> should record necessary production operations and </w:t>
      </w:r>
      <w:r>
        <w:rPr>
          <w:rFonts w:cs="Arial"/>
        </w:rPr>
        <w:t>movements to</w:t>
      </w:r>
      <w:r w:rsidRPr="004F6012">
        <w:rPr>
          <w:rFonts w:cs="Arial"/>
        </w:rPr>
        <w:t xml:space="preserve"> ensure the integrity of the parent-child relationships that are recorded</w:t>
      </w:r>
      <w:r w:rsidR="00D14F5B">
        <w:rPr>
          <w:rFonts w:cs="Arial"/>
        </w:rPr>
        <w:t xml:space="preserve">. </w:t>
      </w:r>
    </w:p>
    <w:p w:rsidR="003F51FE" w:rsidRPr="004F6012" w:rsidRDefault="003F51FE" w:rsidP="003F51FE">
      <w:pPr>
        <w:pStyle w:val="Clause2Sub"/>
        <w:rPr>
          <w:lang w:val="en-ZA"/>
        </w:rPr>
      </w:pPr>
      <w:r w:rsidRPr="00E516EE">
        <w:t xml:space="preserve">The </w:t>
      </w:r>
      <w:r>
        <w:t xml:space="preserve">Service Provider is responsible for </w:t>
      </w:r>
      <w:r w:rsidRPr="00E516EE">
        <w:t xml:space="preserve">sourcing and implementing equipment </w:t>
      </w:r>
      <w:r>
        <w:t xml:space="preserve">at </w:t>
      </w:r>
      <w:r w:rsidR="003E6403">
        <w:t xml:space="preserve">the Cigarette Manufacturers’ Licensed Marking </w:t>
      </w:r>
      <w:r>
        <w:t>Facilities. The Service Provider shall further be responsible for the S</w:t>
      </w:r>
      <w:r w:rsidRPr="00E516EE">
        <w:t>erialis</w:t>
      </w:r>
      <w:r>
        <w:t>ation</w:t>
      </w:r>
      <w:r w:rsidRPr="00E516EE">
        <w:t xml:space="preserve">, </w:t>
      </w:r>
      <w:r w:rsidR="00D14F5B">
        <w:t>the</w:t>
      </w:r>
      <w:r w:rsidRPr="00E516EE">
        <w:t xml:space="preserve"> activation</w:t>
      </w:r>
      <w:r>
        <w:t xml:space="preserve"> of the </w:t>
      </w:r>
      <w:r w:rsidR="00D14F5B">
        <w:t>Marks</w:t>
      </w:r>
      <w:r w:rsidRPr="00E516EE">
        <w:t>, Aggregation</w:t>
      </w:r>
      <w:r>
        <w:t xml:space="preserve"> and </w:t>
      </w:r>
      <w:r w:rsidRPr="00E516EE">
        <w:t xml:space="preserve">data collection. Further, the Solution should include automated quality controls (such as vision systems to assess quality of </w:t>
      </w:r>
      <w:r>
        <w:t>UID</w:t>
      </w:r>
      <w:r w:rsidRPr="00E516EE">
        <w:t xml:space="preserve"> applied to each unit), and support for business process quality controls (sampling) with an option to integrate with the manufacturer’s rejection system for unmarked or poorly marked packages. </w:t>
      </w:r>
    </w:p>
    <w:p w:rsidR="003F51FE" w:rsidRDefault="003F51FE" w:rsidP="003F51FE">
      <w:pPr>
        <w:pStyle w:val="Clause2Sub"/>
        <w:rPr>
          <w:b/>
          <w:lang w:val="en-ZA"/>
        </w:rPr>
      </w:pPr>
      <w:r w:rsidRPr="00596C98">
        <w:rPr>
          <w:b/>
          <w:lang w:val="en-ZA"/>
        </w:rPr>
        <w:t>Enforcement Devices</w:t>
      </w:r>
    </w:p>
    <w:p w:rsidR="003F51FE" w:rsidRPr="00D14F5B" w:rsidRDefault="003F51FE" w:rsidP="003F51FE">
      <w:pPr>
        <w:pStyle w:val="Clause2Sub"/>
        <w:numPr>
          <w:ilvl w:val="0"/>
          <w:numId w:val="0"/>
        </w:numPr>
        <w:ind w:left="2160"/>
        <w:rPr>
          <w:lang w:val="en-ZA"/>
        </w:rPr>
      </w:pPr>
      <w:r w:rsidRPr="00D14F5B">
        <w:rPr>
          <w:lang w:val="en-ZA"/>
        </w:rPr>
        <w:t xml:space="preserve">The Service Provider shall deliver to SARS enforcement Devices with the following </w:t>
      </w:r>
      <w:r w:rsidR="00D14F5B" w:rsidRPr="00D14F5B">
        <w:rPr>
          <w:lang w:val="en-ZA"/>
        </w:rPr>
        <w:t>capabilities and functionalities</w:t>
      </w:r>
      <w:r w:rsidRPr="00D14F5B">
        <w:rPr>
          <w:lang w:val="en-ZA"/>
        </w:rPr>
        <w:t xml:space="preserve"> - </w:t>
      </w:r>
    </w:p>
    <w:p w:rsidR="003F51FE" w:rsidRDefault="003F51FE" w:rsidP="003F51FE">
      <w:pPr>
        <w:pStyle w:val="Clause3Sub"/>
        <w:rPr>
          <w:lang w:val="en-ZA"/>
        </w:rPr>
      </w:pPr>
      <w:r>
        <w:rPr>
          <w:lang w:val="en-ZA"/>
        </w:rPr>
        <w:t>The Devices should</w:t>
      </w:r>
      <w:r w:rsidRPr="00600C1D">
        <w:rPr>
          <w:lang w:val="en-ZA"/>
        </w:rPr>
        <w:t xml:space="preserve"> </w:t>
      </w:r>
      <w:r>
        <w:rPr>
          <w:lang w:val="en-ZA"/>
        </w:rPr>
        <w:t xml:space="preserve">be able </w:t>
      </w:r>
      <w:r w:rsidRPr="00600C1D">
        <w:rPr>
          <w:lang w:val="en-ZA"/>
        </w:rPr>
        <w:t xml:space="preserve">authenticate genuine, compliant </w:t>
      </w:r>
      <w:r w:rsidR="00D14F5B">
        <w:rPr>
          <w:lang w:val="en-ZA"/>
        </w:rPr>
        <w:t>Cigarette P</w:t>
      </w:r>
      <w:r w:rsidRPr="00600C1D">
        <w:rPr>
          <w:lang w:val="en-ZA"/>
        </w:rPr>
        <w:t xml:space="preserve">roducts and provide a mechanism </w:t>
      </w:r>
      <w:r w:rsidR="00D14F5B">
        <w:rPr>
          <w:lang w:val="en-ZA"/>
        </w:rPr>
        <w:t>of</w:t>
      </w:r>
      <w:r w:rsidRPr="00600C1D">
        <w:rPr>
          <w:lang w:val="en-ZA"/>
        </w:rPr>
        <w:t xml:space="preserve"> tracking and tracing of goods</w:t>
      </w:r>
      <w:r w:rsidR="00D14F5B">
        <w:rPr>
          <w:lang w:val="en-ZA"/>
        </w:rPr>
        <w:t>’ stage</w:t>
      </w:r>
      <w:r w:rsidRPr="00600C1D">
        <w:rPr>
          <w:lang w:val="en-ZA"/>
        </w:rPr>
        <w:t xml:space="preserve"> in the supply chain</w:t>
      </w:r>
      <w:r w:rsidR="00D14F5B">
        <w:rPr>
          <w:lang w:val="en-ZA"/>
        </w:rPr>
        <w:t xml:space="preserve"> process; </w:t>
      </w:r>
    </w:p>
    <w:p w:rsidR="003F51FE" w:rsidRPr="00AC5F3E" w:rsidRDefault="003F51FE" w:rsidP="003F51FE">
      <w:pPr>
        <w:pStyle w:val="Clause3Sub"/>
      </w:pPr>
      <w:r w:rsidRPr="00AC5F3E">
        <w:lastRenderedPageBreak/>
        <w:t xml:space="preserve">Operate with minimal disruption to existing production lines, and shall be capable of operating at equal to, or greater speeds and greater frequencies than the fastest production lines in operation </w:t>
      </w:r>
      <w:r>
        <w:t>internationally</w:t>
      </w:r>
      <w:r w:rsidRPr="00AC5F3E">
        <w:t>;</w:t>
      </w:r>
    </w:p>
    <w:p w:rsidR="003F51FE" w:rsidRPr="00AC5F3E" w:rsidRDefault="003F51FE" w:rsidP="003F51FE">
      <w:pPr>
        <w:pStyle w:val="Clause3Sub"/>
      </w:pPr>
      <w:r w:rsidRPr="00AC5F3E">
        <w:t>Authenticate the material security and read each Fiscal Mark’s unique code at line speed;</w:t>
      </w:r>
    </w:p>
    <w:p w:rsidR="003F51FE" w:rsidRPr="00AC5F3E" w:rsidRDefault="003F51FE" w:rsidP="003F51FE">
      <w:pPr>
        <w:pStyle w:val="Clause3Sub"/>
      </w:pPr>
      <w:r w:rsidRPr="00AC5F3E">
        <w:t>Allow manual product selection and/or can detect it automatically to identify the products being manufactured;</w:t>
      </w:r>
    </w:p>
    <w:p w:rsidR="003F51FE" w:rsidRPr="00AC5F3E" w:rsidRDefault="003F51FE" w:rsidP="003F51FE">
      <w:pPr>
        <w:pStyle w:val="Clause3Sub"/>
      </w:pPr>
      <w:r w:rsidRPr="00AC5F3E">
        <w:t xml:space="preserve">Associate each unique code with the manufactured product and its corresponding production information; </w:t>
      </w:r>
    </w:p>
    <w:p w:rsidR="003F51FE" w:rsidRPr="00AC5F3E" w:rsidRDefault="003F51FE" w:rsidP="003F51FE">
      <w:pPr>
        <w:pStyle w:val="Clause3Sub"/>
      </w:pPr>
      <w:r w:rsidRPr="00AC5F3E">
        <w:t>Detect non compliances such as products without Fiscal Marks, products applied with the wrong Fiscal Marks and wrong product SKU, flag for rejec</w:t>
      </w:r>
      <w:r>
        <w:t xml:space="preserve">tion and report non-compliances; </w:t>
      </w:r>
      <w:r w:rsidRPr="00AC5F3E">
        <w:t xml:space="preserve"> </w:t>
      </w:r>
    </w:p>
    <w:p w:rsidR="003F51FE" w:rsidRPr="00AC5F3E" w:rsidRDefault="003F51FE" w:rsidP="003F51FE">
      <w:pPr>
        <w:pStyle w:val="Clause3Sub"/>
      </w:pPr>
      <w:r w:rsidRPr="00AC5F3E">
        <w:t>Distinguish and account for production intended for domestic consumption and production intended for the export market;</w:t>
      </w:r>
    </w:p>
    <w:p w:rsidR="003F51FE" w:rsidRPr="00AC5F3E" w:rsidRDefault="003F51FE" w:rsidP="003F51FE">
      <w:pPr>
        <w:pStyle w:val="Clause3Sub"/>
      </w:pPr>
      <w:r w:rsidRPr="00AC5F3E">
        <w:t>Report the corresponding production information to the central database on a near real-time basis. Each code shall be associated with information about the pro</w:t>
      </w:r>
      <w:r>
        <w:t>duct such as and not limited to</w:t>
      </w:r>
      <w:r w:rsidRPr="00AC5F3E">
        <w:t xml:space="preserve"> brand, manufacturing location</w:t>
      </w:r>
      <w:r>
        <w:t>, date and time, production line</w:t>
      </w:r>
      <w:r w:rsidRPr="00AC5F3E">
        <w:t>;</w:t>
      </w:r>
    </w:p>
    <w:p w:rsidR="003F51FE" w:rsidRPr="00AC5F3E" w:rsidRDefault="003F51FE" w:rsidP="003F51FE">
      <w:pPr>
        <w:pStyle w:val="Clause3Sub"/>
      </w:pPr>
      <w:r w:rsidRPr="00AC5F3E">
        <w:t>Register and report production evidence in the form of time-stamped pictures or videos as a means to detect undeclared production;</w:t>
      </w:r>
    </w:p>
    <w:p w:rsidR="003F51FE" w:rsidRPr="00AC5F3E" w:rsidRDefault="003F51FE" w:rsidP="003F51FE">
      <w:pPr>
        <w:pStyle w:val="Clause3Sub"/>
      </w:pPr>
      <w:r w:rsidRPr="00AC5F3E">
        <w:t>Be monitored remotely and send alarms to the central database in case of Tamper attempts;</w:t>
      </w:r>
    </w:p>
    <w:p w:rsidR="003F51FE" w:rsidRPr="00AC5F3E" w:rsidRDefault="003F51FE" w:rsidP="003F51FE">
      <w:pPr>
        <w:pStyle w:val="Clause3Sub"/>
      </w:pPr>
      <w:r w:rsidRPr="00AC5F3E">
        <w:t>Monitor the status of the deployed equipment and Solution and report exceptions to the central database on a near real-time basis.</w:t>
      </w:r>
    </w:p>
    <w:p w:rsidR="003F51FE" w:rsidRPr="008A0E65" w:rsidRDefault="003F51FE" w:rsidP="003F51FE">
      <w:pPr>
        <w:pStyle w:val="Clause3Sub"/>
      </w:pPr>
      <w:r w:rsidRPr="008A0E65">
        <w:t>connect to the central system whilst out in the field and enable the</w:t>
      </w:r>
      <w:r>
        <w:t xml:space="preserve"> SARS Enforcement</w:t>
      </w:r>
      <w:r w:rsidRPr="008A0E65">
        <w:t xml:space="preserve"> officer</w:t>
      </w:r>
      <w:r>
        <w:t>s</w:t>
      </w:r>
      <w:r w:rsidRPr="008A0E65">
        <w:t xml:space="preserve"> to</w:t>
      </w:r>
      <w:r>
        <w:t xml:space="preserve"> (i)r</w:t>
      </w:r>
      <w:r w:rsidRPr="008A0E65">
        <w:t>ecord log-in details and be Secured for authorised use only;</w:t>
      </w:r>
      <w:r>
        <w:t xml:space="preserve"> (ii) have </w:t>
      </w:r>
      <w:r w:rsidRPr="008A0E65">
        <w:t>a usable battery life to enable - at least - a single day’s use without recharging</w:t>
      </w:r>
      <w:r>
        <w:t>; (iv)</w:t>
      </w:r>
      <w:r w:rsidRPr="009D0F96">
        <w:t xml:space="preserve"> </w:t>
      </w:r>
      <w:r w:rsidRPr="008A0E65">
        <w:t>easy to use and navigate</w:t>
      </w:r>
      <w:r>
        <w:t xml:space="preserve">; (v) </w:t>
      </w:r>
      <w:r w:rsidRPr="008A0E65">
        <w:t xml:space="preserve">reasonably </w:t>
      </w:r>
      <w:r>
        <w:t xml:space="preserve">resist </w:t>
      </w:r>
      <w:r w:rsidRPr="008A0E65">
        <w:t>i</w:t>
      </w:r>
      <w:r>
        <w:t>mpact and damage; (vi) c</w:t>
      </w:r>
      <w:r w:rsidRPr="008A0E65">
        <w:t>onform to operating standards for the country</w:t>
      </w:r>
      <w:r>
        <w:t xml:space="preserve">; (vii) </w:t>
      </w:r>
      <w:r w:rsidRPr="008A0E65">
        <w:t xml:space="preserve">Scan a Mark on a pack that is closed (unused) or open (used) to authenticate </w:t>
      </w:r>
      <w:r>
        <w:t>the legitimacy and tax duty compliance; (viii)</w:t>
      </w:r>
      <w:r w:rsidRPr="009D0F96">
        <w:t xml:space="preserve"> </w:t>
      </w:r>
      <w:r w:rsidRPr="008A0E65">
        <w:t>Verify production details as defined by SARS</w:t>
      </w:r>
      <w:r>
        <w:t>; (ix)</w:t>
      </w:r>
      <w:r w:rsidRPr="009D0F96">
        <w:t xml:space="preserve"> </w:t>
      </w:r>
      <w:r w:rsidRPr="008A0E65">
        <w:lastRenderedPageBreak/>
        <w:t>Record enforcement locations and events</w:t>
      </w:r>
      <w:r>
        <w:t xml:space="preserve">; (x) </w:t>
      </w:r>
      <w:r w:rsidRPr="008A0E65">
        <w:t xml:space="preserve">upload usage information and an audit trail of the Device itself and </w:t>
      </w:r>
      <w:r>
        <w:t>indicate operations undertaken; (xi)</w:t>
      </w:r>
      <w:r w:rsidRPr="009D0F96">
        <w:t xml:space="preserve"> </w:t>
      </w:r>
      <w:r w:rsidRPr="008A0E65">
        <w:t>immediately authenticate the material and digital security of the Fiscal Marks</w:t>
      </w:r>
      <w:r>
        <w:t xml:space="preserve">, (xii) </w:t>
      </w:r>
      <w:r w:rsidRPr="008A0E65">
        <w:t>Register and report inspection data to the central database through a Secure and encrypted or higher connection</w:t>
      </w:r>
      <w:r>
        <w:t xml:space="preserve">; (xiii) </w:t>
      </w:r>
      <w:r w:rsidRPr="008A0E65">
        <w:t>perform audits and authenticate secure fiscal marks when offline/disconnected from the 4G or higher network and upload such data as soon as a connection is established</w:t>
      </w:r>
      <w:r>
        <w:t>; (xiv)</w:t>
      </w:r>
      <w:r w:rsidRPr="00EC04E4">
        <w:t xml:space="preserve"> </w:t>
      </w:r>
      <w:r>
        <w:t>s</w:t>
      </w:r>
      <w:r w:rsidRPr="008A0E65">
        <w:t>tore audit data locally (asynchronously) while disconnected from the 4G or higher network</w:t>
      </w:r>
      <w:r>
        <w:t>; (xv) capable of password protection</w:t>
      </w:r>
      <w:r w:rsidRPr="008A0E65">
        <w:t xml:space="preserve"> </w:t>
      </w:r>
      <w:r>
        <w:t>to enable</w:t>
      </w:r>
      <w:r w:rsidRPr="008A0E65">
        <w:t xml:space="preserve"> used by authorised personnel</w:t>
      </w:r>
      <w:r>
        <w:t xml:space="preserve"> only; (xvi)</w:t>
      </w:r>
      <w:r w:rsidRPr="00EC04E4">
        <w:t xml:space="preserve"> </w:t>
      </w:r>
      <w:r w:rsidRPr="008A0E65">
        <w:t>equipped with GPS capabilities to automatically register and report inspectors’ location</w:t>
      </w:r>
      <w:r>
        <w:t>; (xv)</w:t>
      </w:r>
      <w:r w:rsidRPr="00EC04E4">
        <w:t xml:space="preserve"> </w:t>
      </w:r>
      <w:r w:rsidRPr="008A0E65">
        <w:t>cater for a real-time upload of information from the scanning devices to the central database. This will aid SARS in decision making related to current and future</w:t>
      </w:r>
      <w:r>
        <w:t xml:space="preserve"> and (xvi) capable of deactivation; </w:t>
      </w:r>
    </w:p>
    <w:p w:rsidR="003F51FE" w:rsidRPr="008A0E65" w:rsidRDefault="00326E4F" w:rsidP="003F51FE">
      <w:pPr>
        <w:pStyle w:val="Clause3Sub"/>
      </w:pPr>
      <w:r>
        <w:t>The Service Provider must</w:t>
      </w:r>
      <w:r w:rsidR="003F51FE" w:rsidRPr="008A0E65">
        <w:t xml:space="preserve"> develop a </w:t>
      </w:r>
      <w:r w:rsidR="003F51FE" w:rsidRPr="00326E4F">
        <w:rPr>
          <w:b/>
        </w:rPr>
        <w:t>smartphone application</w:t>
      </w:r>
      <w:r w:rsidR="003F51FE" w:rsidRPr="008A0E65">
        <w:t xml:space="preserve"> for retail/consumer verification</w:t>
      </w:r>
      <w:r>
        <w:t xml:space="preserve"> as described in detail in the BRS document</w:t>
      </w:r>
      <w:r w:rsidR="003F51FE" w:rsidRPr="008A0E65">
        <w:t xml:space="preserve">. This will be based on authorisation sanctioned by SARS and will </w:t>
      </w:r>
      <w:r w:rsidR="003F51FE">
        <w:t>enable the retailer/consumer to (i)</w:t>
      </w:r>
      <w:r w:rsidR="003F51FE" w:rsidRPr="00EC04E4">
        <w:t xml:space="preserve"> </w:t>
      </w:r>
      <w:r w:rsidR="003F51FE">
        <w:t>e</w:t>
      </w:r>
      <w:r w:rsidR="003F51FE" w:rsidRPr="008A0E65">
        <w:t>asily authenticate the legitimacy of a product</w:t>
      </w:r>
      <w:r w:rsidR="003F51FE">
        <w:t>; (ii) indicated tax compliance status; (iii) v</w:t>
      </w:r>
      <w:r w:rsidR="003F51FE" w:rsidRPr="008A0E65">
        <w:t>erify the goods are intended for local consumption</w:t>
      </w:r>
      <w:r w:rsidR="003F51FE">
        <w:t>; (iv)</w:t>
      </w:r>
      <w:r w:rsidR="003F51FE" w:rsidRPr="00EC04E4">
        <w:t xml:space="preserve"> </w:t>
      </w:r>
      <w:r w:rsidR="003F51FE" w:rsidRPr="008A0E65">
        <w:t xml:space="preserve">Be published to assist the </w:t>
      </w:r>
      <w:r w:rsidR="003F51FE">
        <w:t xml:space="preserve">general </w:t>
      </w:r>
      <w:r w:rsidR="003F51FE" w:rsidRPr="008A0E65">
        <w:t>public, distribution chain operators and retailers to verify the authenticity of Fiscal Marks and retrieve product related information from the central database;</w:t>
      </w:r>
      <w:r w:rsidR="003F51FE">
        <w:t xml:space="preserve"> (v) contain </w:t>
      </w:r>
      <w:r w:rsidR="003F51FE" w:rsidRPr="008A0E65">
        <w:t>Android- and iOS-enabled smartphones and shall be distributed free of charge</w:t>
      </w:r>
      <w:r w:rsidR="003F51FE">
        <w:t xml:space="preserve">; (vi) enable </w:t>
      </w:r>
      <w:r w:rsidR="003F51FE" w:rsidRPr="008A0E65">
        <w:t>the</w:t>
      </w:r>
      <w:r w:rsidR="003F51FE">
        <w:t xml:space="preserve"> general</w:t>
      </w:r>
      <w:r w:rsidR="003F51FE" w:rsidRPr="008A0E65">
        <w:t xml:space="preserve"> public to report non-compliance (e.g. Fiscal Marks applied on wrong products,</w:t>
      </w:r>
      <w:r w:rsidR="003F51FE">
        <w:t xml:space="preserve"> fake or suspicious stamps),</w:t>
      </w:r>
    </w:p>
    <w:p w:rsidR="003E6403" w:rsidRDefault="003E6403" w:rsidP="00653FE2">
      <w:pPr>
        <w:pStyle w:val="Clause2Sub"/>
        <w:rPr>
          <w:b/>
          <w:lang w:val="en-ZA"/>
        </w:rPr>
      </w:pPr>
      <w:bookmarkStart w:id="224" w:name="_Toc159713021"/>
      <w:bookmarkStart w:id="225" w:name="_Toc161679346"/>
      <w:bookmarkStart w:id="226" w:name="_Toc161679671"/>
      <w:bookmarkStart w:id="227" w:name="_Toc145370745"/>
      <w:bookmarkStart w:id="228" w:name="_Toc146566748"/>
      <w:bookmarkStart w:id="229" w:name="_Toc164649069"/>
      <w:bookmarkStart w:id="230" w:name="_Toc166594622"/>
      <w:bookmarkStart w:id="231" w:name="_Toc169584240"/>
      <w:bookmarkStart w:id="232" w:name="_Ref239239502"/>
      <w:bookmarkStart w:id="233" w:name="_Ref239823153"/>
      <w:bookmarkStart w:id="234" w:name="_Ref239823817"/>
      <w:bookmarkStart w:id="235" w:name="_Ref239824001"/>
      <w:bookmarkStart w:id="236" w:name="_Ref106429573"/>
      <w:bookmarkEnd w:id="191"/>
      <w:bookmarkEnd w:id="222"/>
      <w:bookmarkEnd w:id="223"/>
      <w:bookmarkEnd w:id="224"/>
      <w:bookmarkEnd w:id="225"/>
      <w:bookmarkEnd w:id="226"/>
      <w:r>
        <w:rPr>
          <w:b/>
          <w:lang w:val="en-ZA"/>
        </w:rPr>
        <w:t>Monitoring Centre</w:t>
      </w:r>
    </w:p>
    <w:p w:rsidR="003E6403" w:rsidRDefault="003E6403" w:rsidP="003E6403">
      <w:pPr>
        <w:pStyle w:val="Clause3Sub"/>
        <w:rPr>
          <w:lang w:val="en-ZA"/>
        </w:rPr>
      </w:pPr>
      <w:r w:rsidRPr="00F570AD">
        <w:rPr>
          <w:highlight w:val="yellow"/>
          <w:lang w:val="en-ZA"/>
        </w:rPr>
        <w:t>(</w:t>
      </w:r>
      <w:r w:rsidRPr="00F570AD">
        <w:rPr>
          <w:highlight w:val="yellow"/>
        </w:rPr>
        <w:t>The hardware and software required to create a command centre that will enable forecasting of fiscal marks required by the manufacturer, order management and approval, oversight and monitoring of all production lines and marking centres</w:t>
      </w:r>
      <w:r w:rsidRPr="00C30301">
        <w:t>;</w:t>
      </w:r>
    </w:p>
    <w:p w:rsidR="00F304CF" w:rsidRPr="00653FE2" w:rsidRDefault="00F304CF" w:rsidP="00653FE2">
      <w:pPr>
        <w:pStyle w:val="Clause2Sub"/>
        <w:rPr>
          <w:b/>
          <w:lang w:val="en-ZA"/>
        </w:rPr>
      </w:pPr>
      <w:r w:rsidRPr="00361F8A">
        <w:rPr>
          <w:b/>
          <w:lang w:val="en-ZA"/>
        </w:rPr>
        <w:t>Documentation</w:t>
      </w:r>
      <w:bookmarkEnd w:id="227"/>
      <w:bookmarkEnd w:id="228"/>
      <w:bookmarkEnd w:id="229"/>
      <w:bookmarkEnd w:id="230"/>
      <w:bookmarkEnd w:id="231"/>
      <w:bookmarkEnd w:id="232"/>
      <w:bookmarkEnd w:id="233"/>
      <w:bookmarkEnd w:id="234"/>
      <w:bookmarkEnd w:id="235"/>
    </w:p>
    <w:p w:rsidR="00F304CF" w:rsidRPr="00361F8A" w:rsidRDefault="00F304CF" w:rsidP="00857601">
      <w:pPr>
        <w:pStyle w:val="Clause0Sub"/>
        <w:ind w:left="1440"/>
        <w:rPr>
          <w:lang w:val="en-ZA"/>
        </w:rPr>
      </w:pPr>
      <w:r w:rsidRPr="00361F8A">
        <w:rPr>
          <w:lang w:val="en-ZA"/>
        </w:rPr>
        <w:t xml:space="preserve">Prior to elevating a Deliverable into </w:t>
      </w:r>
      <w:r w:rsidR="008D2AED" w:rsidRPr="00361F8A">
        <w:rPr>
          <w:lang w:val="en-ZA"/>
        </w:rPr>
        <w:t xml:space="preserve">the </w:t>
      </w:r>
      <w:r w:rsidRPr="00361F8A">
        <w:rPr>
          <w:lang w:val="en-ZA"/>
        </w:rPr>
        <w:t>production</w:t>
      </w:r>
      <w:r w:rsidR="008D2AED" w:rsidRPr="00361F8A">
        <w:rPr>
          <w:lang w:val="en-ZA"/>
        </w:rPr>
        <w:t xml:space="preserve"> environment (for Stage Three Testing as contemplated in </w:t>
      </w:r>
      <w:r w:rsidR="008D2AED" w:rsidRPr="00361F8A">
        <w:rPr>
          <w:b/>
          <w:lang w:val="en-ZA"/>
        </w:rPr>
        <w:fldChar w:fldCharType="begin"/>
      </w:r>
      <w:r w:rsidR="008D2AED" w:rsidRPr="00361F8A">
        <w:rPr>
          <w:b/>
          <w:lang w:val="en-ZA"/>
        </w:rPr>
        <w:instrText xml:space="preserve"> REF _Ref245865425 \r \h  \* MERGEFORMAT </w:instrText>
      </w:r>
      <w:r w:rsidR="008D2AED" w:rsidRPr="00361F8A">
        <w:rPr>
          <w:b/>
          <w:lang w:val="en-ZA"/>
        </w:rPr>
      </w:r>
      <w:r w:rsidR="008D2AED" w:rsidRPr="00361F8A">
        <w:rPr>
          <w:b/>
          <w:lang w:val="en-ZA"/>
        </w:rPr>
        <w:fldChar w:fldCharType="separate"/>
      </w:r>
      <w:r w:rsidR="0088190A">
        <w:rPr>
          <w:b/>
          <w:lang w:val="en-ZA"/>
        </w:rPr>
        <w:t>Annexure C</w:t>
      </w:r>
      <w:r w:rsidR="008D2AED" w:rsidRPr="00361F8A">
        <w:rPr>
          <w:b/>
          <w:lang w:val="en-ZA"/>
        </w:rPr>
        <w:fldChar w:fldCharType="end"/>
      </w:r>
      <w:r w:rsidR="008D2AED" w:rsidRPr="00361F8A">
        <w:rPr>
          <w:b/>
          <w:lang w:val="en-ZA"/>
        </w:rPr>
        <w:t xml:space="preserve"> </w:t>
      </w:r>
      <w:r w:rsidR="008D2AED" w:rsidRPr="00361F8A">
        <w:t>(Testing</w:t>
      </w:r>
      <w:r w:rsidR="008D2AED" w:rsidRPr="00361F8A">
        <w:rPr>
          <w:lang w:val="en-ZA"/>
        </w:rPr>
        <w:t>)</w:t>
      </w:r>
      <w:r w:rsidRPr="00361F8A">
        <w:rPr>
          <w:lang w:val="en-ZA"/>
        </w:rPr>
        <w:t xml:space="preserve">, </w:t>
      </w:r>
      <w:r w:rsidR="000A289B">
        <w:rPr>
          <w:lang w:val="en-ZA"/>
        </w:rPr>
        <w:t xml:space="preserve">the </w:t>
      </w:r>
      <w:r w:rsidRPr="00361F8A">
        <w:rPr>
          <w:lang w:val="en-ZA"/>
        </w:rPr>
        <w:t xml:space="preserve">Service Provider shall provide Documentation </w:t>
      </w:r>
      <w:r w:rsidRPr="00361F8A">
        <w:rPr>
          <w:lang w:val="en-ZA"/>
        </w:rPr>
        <w:lastRenderedPageBreak/>
        <w:t>that accurately reflects the design, structure, operations, capabilities and use of such Deliverable, and that: (a) explains the technical details of the Deliverable at a level and in a fashion necessary to enable SARS’ personnel with a reasonable level of technical experience to modify, maintain and support such Deliverab</w:t>
      </w:r>
      <w:r w:rsidRPr="000A289B">
        <w:rPr>
          <w:color w:val="FF0000"/>
          <w:lang w:val="en-ZA"/>
        </w:rPr>
        <w:t>l</w:t>
      </w:r>
      <w:r w:rsidRPr="00361F8A">
        <w:rPr>
          <w:lang w:val="en-ZA"/>
        </w:rPr>
        <w:t>es; and (b) explains the operation and use of the Deliverable at a level and in a fashion necessary to enable trained SARS’ personnel to use and operate such Deliverables.</w:t>
      </w:r>
    </w:p>
    <w:p w:rsidR="00F304CF" w:rsidRPr="00361F8A" w:rsidRDefault="00F304CF" w:rsidP="00857601">
      <w:pPr>
        <w:pStyle w:val="Clause1Head"/>
        <w:rPr>
          <w:lang w:val="en-ZA"/>
        </w:rPr>
      </w:pPr>
      <w:bookmarkStart w:id="237" w:name="_Ref159713763"/>
      <w:bookmarkStart w:id="238" w:name="_Toc164649003"/>
      <w:bookmarkStart w:id="239" w:name="_Toc166594623"/>
      <w:bookmarkStart w:id="240" w:name="_Toc169584241"/>
      <w:bookmarkStart w:id="241" w:name="_Toc238435976"/>
      <w:bookmarkStart w:id="242" w:name="_Toc238436309"/>
      <w:bookmarkStart w:id="243" w:name="_Toc239039968"/>
      <w:bookmarkStart w:id="244" w:name="_Toc239227970"/>
      <w:bookmarkStart w:id="245" w:name="_Toc239228168"/>
      <w:bookmarkStart w:id="246" w:name="_Toc239228946"/>
      <w:bookmarkStart w:id="247" w:name="_Toc239230874"/>
      <w:bookmarkStart w:id="248" w:name="_Toc239232574"/>
      <w:bookmarkStart w:id="249" w:name="_Toc239487134"/>
      <w:bookmarkStart w:id="250" w:name="_Toc239492208"/>
      <w:bookmarkStart w:id="251" w:name="_Toc239492804"/>
      <w:bookmarkStart w:id="252" w:name="_Toc239503714"/>
      <w:bookmarkStart w:id="253" w:name="_Toc239507538"/>
      <w:bookmarkStart w:id="254" w:name="_Toc239507929"/>
      <w:bookmarkStart w:id="255" w:name="_Toc239831859"/>
      <w:bookmarkStart w:id="256" w:name="_Toc239840827"/>
      <w:bookmarkStart w:id="257" w:name="_Toc240141426"/>
      <w:bookmarkStart w:id="258" w:name="_Toc240141530"/>
      <w:bookmarkStart w:id="259" w:name="_Toc240151924"/>
      <w:bookmarkStart w:id="260" w:name="_Toc251681605"/>
      <w:bookmarkStart w:id="261" w:name="_Toc254876366"/>
      <w:bookmarkStart w:id="262" w:name="_Ref4596204"/>
      <w:bookmarkStart w:id="263" w:name="_Toc7035092"/>
      <w:r w:rsidRPr="00361F8A">
        <w:rPr>
          <w:lang w:val="en-ZA"/>
        </w:rPr>
        <w:t>ACCEPTANCE OF DELIVERABLES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CB29D0" w:rsidRPr="00326E4F" w:rsidRDefault="00F304CF" w:rsidP="00326E4F">
      <w:pPr>
        <w:pStyle w:val="Clause2Sub"/>
        <w:rPr>
          <w:lang w:val="en-ZA"/>
        </w:rPr>
      </w:pPr>
      <w:bookmarkStart w:id="264" w:name="_Ref238632629"/>
      <w:r w:rsidRPr="00326E4F">
        <w:rPr>
          <w:lang w:val="en-ZA"/>
        </w:rPr>
        <w:t xml:space="preserve">SARS </w:t>
      </w:r>
      <w:r w:rsidR="00444F01" w:rsidRPr="00326E4F">
        <w:rPr>
          <w:lang w:val="en-ZA"/>
        </w:rPr>
        <w:t>shall</w:t>
      </w:r>
      <w:r w:rsidRPr="00326E4F">
        <w:rPr>
          <w:lang w:val="en-ZA"/>
        </w:rPr>
        <w:t xml:space="preserve"> Accept a Deliverable only when SARS successfully completes Stage Three Testing of such Deliverable(s) in accordance with </w:t>
      </w:r>
      <w:r w:rsidR="004820E2" w:rsidRPr="00326E4F">
        <w:rPr>
          <w:lang w:val="en-ZA"/>
        </w:rPr>
        <w:fldChar w:fldCharType="begin"/>
      </w:r>
      <w:r w:rsidR="004820E2" w:rsidRPr="00326E4F">
        <w:rPr>
          <w:lang w:val="en-ZA"/>
        </w:rPr>
        <w:instrText xml:space="preserve"> REF _Ref239502072 \r \h  \* MERGEFORMAT </w:instrText>
      </w:r>
      <w:r w:rsidR="004820E2" w:rsidRPr="00326E4F">
        <w:rPr>
          <w:lang w:val="en-ZA"/>
        </w:rPr>
      </w:r>
      <w:r w:rsidR="004820E2" w:rsidRPr="00326E4F">
        <w:rPr>
          <w:lang w:val="en-ZA"/>
        </w:rPr>
        <w:fldChar w:fldCharType="separate"/>
      </w:r>
      <w:r w:rsidR="0088190A">
        <w:rPr>
          <w:lang w:val="en-ZA"/>
        </w:rPr>
        <w:t>Annexure C</w:t>
      </w:r>
      <w:r w:rsidR="004820E2" w:rsidRPr="00326E4F">
        <w:rPr>
          <w:lang w:val="en-ZA"/>
        </w:rPr>
        <w:fldChar w:fldCharType="end"/>
      </w:r>
      <w:r w:rsidRPr="00326E4F">
        <w:rPr>
          <w:lang w:val="en-ZA"/>
        </w:rPr>
        <w:t xml:space="preserve"> (Testing).</w:t>
      </w:r>
      <w:bookmarkEnd w:id="264"/>
    </w:p>
    <w:p w:rsidR="008C68C2" w:rsidRPr="009D5279" w:rsidRDefault="00CB29D0" w:rsidP="001D7756">
      <w:pPr>
        <w:pStyle w:val="Clause2Sub"/>
        <w:rPr>
          <w:lang w:val="en-ZA"/>
        </w:rPr>
      </w:pPr>
      <w:bookmarkStart w:id="265" w:name="_Ref238553916"/>
      <w:r w:rsidRPr="009D5279">
        <w:rPr>
          <w:lang w:val="en-ZA"/>
        </w:rPr>
        <w:t xml:space="preserve">In the event that any </w:t>
      </w:r>
      <w:r w:rsidR="008C68C2" w:rsidRPr="009D5279">
        <w:rPr>
          <w:lang w:val="en-ZA"/>
        </w:rPr>
        <w:t xml:space="preserve">Material Errors or Deficiencies are revealed during the </w:t>
      </w:r>
      <w:r w:rsidR="001D7756">
        <w:rPr>
          <w:lang w:val="en-ZA"/>
        </w:rPr>
        <w:t>A</w:t>
      </w:r>
      <w:r w:rsidR="008C68C2" w:rsidRPr="009D5279">
        <w:rPr>
          <w:lang w:val="en-ZA"/>
        </w:rPr>
        <w:t>cceptance t</w:t>
      </w:r>
      <w:r w:rsidRPr="009D5279">
        <w:rPr>
          <w:lang w:val="en-ZA"/>
        </w:rPr>
        <w:t>esting of a</w:t>
      </w:r>
      <w:r w:rsidR="008C68C2" w:rsidRPr="009D5279">
        <w:rPr>
          <w:lang w:val="en-ZA"/>
        </w:rPr>
        <w:t xml:space="preserve"> </w:t>
      </w:r>
      <w:r w:rsidRPr="009D5279">
        <w:rPr>
          <w:lang w:val="en-ZA"/>
        </w:rPr>
        <w:t xml:space="preserve">Deliverable, </w:t>
      </w:r>
      <w:r w:rsidR="00A3351F">
        <w:rPr>
          <w:lang w:val="en-ZA"/>
        </w:rPr>
        <w:t xml:space="preserve">the </w:t>
      </w:r>
      <w:r w:rsidR="008C68C2" w:rsidRPr="009D5279">
        <w:rPr>
          <w:lang w:val="en-ZA"/>
        </w:rPr>
        <w:t xml:space="preserve">Service Provider </w:t>
      </w:r>
      <w:r w:rsidRPr="009D5279">
        <w:rPr>
          <w:lang w:val="en-ZA"/>
        </w:rPr>
        <w:t xml:space="preserve">shall utilise all </w:t>
      </w:r>
      <w:r w:rsidR="00650E61" w:rsidRPr="009D5279">
        <w:rPr>
          <w:lang w:val="en-ZA"/>
        </w:rPr>
        <w:t>Commercially Reasonable Efforts</w:t>
      </w:r>
      <w:r w:rsidRPr="009D5279">
        <w:rPr>
          <w:lang w:val="en-ZA"/>
        </w:rPr>
        <w:t xml:space="preserve"> to correct such </w:t>
      </w:r>
      <w:r w:rsidR="008C68C2" w:rsidRPr="009D5279">
        <w:rPr>
          <w:lang w:val="en-ZA"/>
        </w:rPr>
        <w:t xml:space="preserve">Material </w:t>
      </w:r>
      <w:r w:rsidRPr="009D5279">
        <w:rPr>
          <w:lang w:val="en-ZA"/>
        </w:rPr>
        <w:t>Errors</w:t>
      </w:r>
      <w:r w:rsidR="008C68C2" w:rsidRPr="009D5279">
        <w:rPr>
          <w:lang w:val="en-ZA"/>
        </w:rPr>
        <w:t xml:space="preserve"> or Deficiencies </w:t>
      </w:r>
      <w:r w:rsidRPr="009D5279">
        <w:rPr>
          <w:lang w:val="en-ZA"/>
        </w:rPr>
        <w:t xml:space="preserve"> as soon as reasonably possible, </w:t>
      </w:r>
      <w:r w:rsidR="008C68C2" w:rsidRPr="009D5279">
        <w:rPr>
          <w:lang w:val="en-ZA"/>
        </w:rPr>
        <w:t xml:space="preserve">at no additional cost to SARS. When </w:t>
      </w:r>
      <w:r w:rsidR="00C0706E">
        <w:rPr>
          <w:lang w:val="en-ZA"/>
        </w:rPr>
        <w:t xml:space="preserve">the </w:t>
      </w:r>
      <w:r w:rsidR="008C68C2" w:rsidRPr="009D5279">
        <w:rPr>
          <w:lang w:val="en-ZA"/>
        </w:rPr>
        <w:t>Service Provider</w:t>
      </w:r>
      <w:r w:rsidRPr="009D5279">
        <w:rPr>
          <w:lang w:val="en-ZA"/>
        </w:rPr>
        <w:t xml:space="preserve"> is satisfied that it has so corrected such </w:t>
      </w:r>
      <w:r w:rsidR="008C68C2" w:rsidRPr="009D5279">
        <w:rPr>
          <w:lang w:val="en-ZA"/>
        </w:rPr>
        <w:t xml:space="preserve">Material </w:t>
      </w:r>
      <w:r w:rsidRPr="009D5279">
        <w:rPr>
          <w:lang w:val="en-ZA"/>
        </w:rPr>
        <w:t>Errors</w:t>
      </w:r>
      <w:r w:rsidR="008C68C2" w:rsidRPr="009D5279">
        <w:rPr>
          <w:lang w:val="en-ZA"/>
        </w:rPr>
        <w:t xml:space="preserve"> or Deficiencies, it shall reschedule acceptance t</w:t>
      </w:r>
      <w:r w:rsidRPr="009D5279">
        <w:rPr>
          <w:lang w:val="en-ZA"/>
        </w:rPr>
        <w:t>ests for the failed</w:t>
      </w:r>
      <w:r w:rsidR="008C68C2" w:rsidRPr="009D5279">
        <w:rPr>
          <w:lang w:val="en-ZA"/>
        </w:rPr>
        <w:t xml:space="preserve"> Deliverable with SARS and shall </w:t>
      </w:r>
      <w:r w:rsidR="00236ADD" w:rsidRPr="009D5279">
        <w:rPr>
          <w:lang w:val="en-ZA"/>
        </w:rPr>
        <w:t xml:space="preserve">again </w:t>
      </w:r>
      <w:r w:rsidR="008C68C2" w:rsidRPr="009D5279">
        <w:rPr>
          <w:lang w:val="en-ZA"/>
        </w:rPr>
        <w:t>undertake such acceptance t</w:t>
      </w:r>
      <w:r w:rsidRPr="009D5279">
        <w:rPr>
          <w:lang w:val="en-ZA"/>
        </w:rPr>
        <w:t>ests</w:t>
      </w:r>
      <w:r w:rsidR="008C68C2" w:rsidRPr="009D5279">
        <w:rPr>
          <w:lang w:val="en-ZA"/>
        </w:rPr>
        <w:t xml:space="preserve"> in accordance with </w:t>
      </w:r>
      <w:r w:rsidR="009E6532" w:rsidRPr="009D5279">
        <w:rPr>
          <w:lang w:val="en-ZA"/>
        </w:rPr>
        <w:fldChar w:fldCharType="begin"/>
      </w:r>
      <w:r w:rsidR="009E6532" w:rsidRPr="009D5279">
        <w:rPr>
          <w:lang w:val="en-ZA"/>
        </w:rPr>
        <w:instrText xml:space="preserve"> REF _Ref239502072 \r \h  \* MERGEFORMAT </w:instrText>
      </w:r>
      <w:r w:rsidR="009E6532" w:rsidRPr="009D5279">
        <w:rPr>
          <w:lang w:val="en-ZA"/>
        </w:rPr>
      </w:r>
      <w:r w:rsidR="009E6532" w:rsidRPr="009D5279">
        <w:rPr>
          <w:lang w:val="en-ZA"/>
        </w:rPr>
        <w:fldChar w:fldCharType="separate"/>
      </w:r>
      <w:r w:rsidR="0088190A">
        <w:rPr>
          <w:lang w:val="en-ZA"/>
        </w:rPr>
        <w:t>Annexure C</w:t>
      </w:r>
      <w:r w:rsidR="009E6532" w:rsidRPr="009D5279">
        <w:rPr>
          <w:lang w:val="en-ZA"/>
        </w:rPr>
        <w:fldChar w:fldCharType="end"/>
      </w:r>
      <w:r w:rsidR="008C68C2" w:rsidRPr="009D5279">
        <w:rPr>
          <w:lang w:val="en-ZA"/>
        </w:rPr>
        <w:t xml:space="preserve"> (Testing)</w:t>
      </w:r>
      <w:r w:rsidRPr="009D5279">
        <w:rPr>
          <w:lang w:val="en-ZA"/>
        </w:rPr>
        <w:t>.  The provisions of this clause </w:t>
      </w:r>
      <w:r w:rsidR="008C68C2" w:rsidRPr="009D5279">
        <w:rPr>
          <w:lang w:val="en-ZA"/>
        </w:rPr>
        <w:fldChar w:fldCharType="begin"/>
      </w:r>
      <w:r w:rsidR="008C68C2" w:rsidRPr="009D5279">
        <w:rPr>
          <w:lang w:val="en-ZA"/>
        </w:rPr>
        <w:instrText xml:space="preserve"> REF _Ref238553916 \r \h  \* MERGEFORMAT </w:instrText>
      </w:r>
      <w:r w:rsidR="008C68C2" w:rsidRPr="009D5279">
        <w:rPr>
          <w:lang w:val="en-ZA"/>
        </w:rPr>
      </w:r>
      <w:r w:rsidR="008C68C2" w:rsidRPr="009D5279">
        <w:rPr>
          <w:lang w:val="en-ZA"/>
        </w:rPr>
        <w:fldChar w:fldCharType="separate"/>
      </w:r>
      <w:r w:rsidR="0088190A">
        <w:rPr>
          <w:lang w:val="en-ZA"/>
        </w:rPr>
        <w:t>5.2</w:t>
      </w:r>
      <w:r w:rsidR="008C68C2" w:rsidRPr="009D5279">
        <w:rPr>
          <w:lang w:val="en-ZA"/>
        </w:rPr>
        <w:fldChar w:fldCharType="end"/>
      </w:r>
      <w:r w:rsidRPr="009D5279">
        <w:rPr>
          <w:lang w:val="en-ZA"/>
        </w:rPr>
        <w:t xml:space="preserve"> </w:t>
      </w:r>
      <w:r w:rsidR="00444F01">
        <w:rPr>
          <w:lang w:val="en-ZA"/>
        </w:rPr>
        <w:t>shall</w:t>
      </w:r>
      <w:r w:rsidR="008C68C2" w:rsidRPr="009D5279">
        <w:rPr>
          <w:lang w:val="en-ZA"/>
        </w:rPr>
        <w:t xml:space="preserve"> again apply in respect of the </w:t>
      </w:r>
      <w:r w:rsidR="001D7756">
        <w:rPr>
          <w:lang w:val="en-ZA"/>
        </w:rPr>
        <w:t>A</w:t>
      </w:r>
      <w:r w:rsidR="008C68C2" w:rsidRPr="009D5279">
        <w:rPr>
          <w:lang w:val="en-ZA"/>
        </w:rPr>
        <w:t>cceptance t</w:t>
      </w:r>
      <w:r w:rsidRPr="009D5279">
        <w:rPr>
          <w:lang w:val="en-ZA"/>
        </w:rPr>
        <w:t xml:space="preserve">ests for the failed Deliverable </w:t>
      </w:r>
      <w:r w:rsidR="00EF517A" w:rsidRPr="009D5279">
        <w:rPr>
          <w:lang w:val="en-ZA"/>
        </w:rPr>
        <w:t>until such time as</w:t>
      </w:r>
      <w:r w:rsidR="008C68C2" w:rsidRPr="009D5279">
        <w:rPr>
          <w:lang w:val="en-ZA"/>
        </w:rPr>
        <w:t xml:space="preserve"> SARS successfully completes Stage</w:t>
      </w:r>
      <w:r w:rsidR="00236ADD" w:rsidRPr="009D5279">
        <w:rPr>
          <w:lang w:val="en-ZA"/>
        </w:rPr>
        <w:t xml:space="preserve"> Three</w:t>
      </w:r>
      <w:r w:rsidR="0029604A" w:rsidRPr="009D5279">
        <w:rPr>
          <w:lang w:val="en-ZA"/>
        </w:rPr>
        <w:t xml:space="preserve"> </w:t>
      </w:r>
      <w:r w:rsidR="008C68C2" w:rsidRPr="009D5279">
        <w:rPr>
          <w:lang w:val="en-ZA"/>
        </w:rPr>
        <w:t xml:space="preserve">Testing of such Deliverable(s) in accordance with </w:t>
      </w:r>
      <w:r w:rsidR="004820E2" w:rsidRPr="009D5279">
        <w:rPr>
          <w:lang w:val="en-ZA"/>
        </w:rPr>
        <w:fldChar w:fldCharType="begin"/>
      </w:r>
      <w:r w:rsidR="004820E2" w:rsidRPr="009D5279">
        <w:rPr>
          <w:lang w:val="en-ZA"/>
        </w:rPr>
        <w:instrText xml:space="preserve"> REF _Ref239502072 \r \h  \* MERGEFORMAT </w:instrText>
      </w:r>
      <w:r w:rsidR="004820E2" w:rsidRPr="009D5279">
        <w:rPr>
          <w:lang w:val="en-ZA"/>
        </w:rPr>
      </w:r>
      <w:r w:rsidR="004820E2" w:rsidRPr="009D5279">
        <w:rPr>
          <w:lang w:val="en-ZA"/>
        </w:rPr>
        <w:fldChar w:fldCharType="separate"/>
      </w:r>
      <w:r w:rsidR="0088190A">
        <w:rPr>
          <w:lang w:val="en-ZA"/>
        </w:rPr>
        <w:t>Annexure C</w:t>
      </w:r>
      <w:r w:rsidR="004820E2" w:rsidRPr="009D5279">
        <w:rPr>
          <w:lang w:val="en-ZA"/>
        </w:rPr>
        <w:fldChar w:fldCharType="end"/>
      </w:r>
      <w:r w:rsidR="008C68C2" w:rsidRPr="009D5279">
        <w:rPr>
          <w:lang w:val="en-ZA"/>
        </w:rPr>
        <w:t xml:space="preserve"> (Testing)</w:t>
      </w:r>
      <w:r w:rsidRPr="009D5279">
        <w:rPr>
          <w:lang w:val="en-ZA"/>
        </w:rPr>
        <w:t>.</w:t>
      </w:r>
      <w:bookmarkEnd w:id="265"/>
      <w:r w:rsidRPr="009D5279">
        <w:rPr>
          <w:lang w:val="en-ZA"/>
        </w:rPr>
        <w:t xml:space="preserve"> </w:t>
      </w:r>
    </w:p>
    <w:p w:rsidR="00CB29D0" w:rsidRPr="00361F8A" w:rsidRDefault="00CB29D0" w:rsidP="00182453">
      <w:pPr>
        <w:pStyle w:val="Clause2Sub"/>
        <w:rPr>
          <w:lang w:val="en-ZA"/>
        </w:rPr>
      </w:pPr>
      <w:r w:rsidRPr="009D5279">
        <w:rPr>
          <w:lang w:val="en-ZA"/>
        </w:rPr>
        <w:t>Deliverables that have</w:t>
      </w:r>
      <w:r w:rsidR="00C07DAB" w:rsidRPr="009D5279">
        <w:rPr>
          <w:lang w:val="en-ZA"/>
        </w:rPr>
        <w:t xml:space="preserve"> failed their </w:t>
      </w:r>
      <w:r w:rsidR="009F40F1" w:rsidRPr="009D5279">
        <w:rPr>
          <w:lang w:val="en-ZA"/>
        </w:rPr>
        <w:t xml:space="preserve">Acceptance </w:t>
      </w:r>
      <w:r w:rsidR="00C07DAB" w:rsidRPr="009D5279">
        <w:rPr>
          <w:lang w:val="en-ZA"/>
        </w:rPr>
        <w:t>t</w:t>
      </w:r>
      <w:r w:rsidRPr="009D5279">
        <w:rPr>
          <w:lang w:val="en-ZA"/>
        </w:rPr>
        <w:t>ests on three</w:t>
      </w:r>
      <w:r w:rsidR="001D7756">
        <w:rPr>
          <w:lang w:val="en-ZA"/>
        </w:rPr>
        <w:t xml:space="preserve"> (3)</w:t>
      </w:r>
      <w:r w:rsidRPr="009D5279">
        <w:rPr>
          <w:lang w:val="en-ZA"/>
        </w:rPr>
        <w:t xml:space="preserve"> occasions or</w:t>
      </w:r>
      <w:r w:rsidR="00C07DAB" w:rsidRPr="009D5279">
        <w:rPr>
          <w:lang w:val="en-ZA"/>
        </w:rPr>
        <w:t xml:space="preserve"> not passed their </w:t>
      </w:r>
      <w:r w:rsidR="009F40F1" w:rsidRPr="009D5279">
        <w:rPr>
          <w:lang w:val="en-ZA"/>
        </w:rPr>
        <w:t xml:space="preserve">Acceptance </w:t>
      </w:r>
      <w:r w:rsidR="00C07DAB" w:rsidRPr="009D5279">
        <w:rPr>
          <w:lang w:val="en-ZA"/>
        </w:rPr>
        <w:t>t</w:t>
      </w:r>
      <w:r w:rsidRPr="009D5279">
        <w:rPr>
          <w:lang w:val="en-ZA"/>
        </w:rPr>
        <w:t>est</w:t>
      </w:r>
      <w:r w:rsidR="00C07DAB" w:rsidRPr="009D5279">
        <w:rPr>
          <w:lang w:val="en-ZA"/>
        </w:rPr>
        <w:t>s</w:t>
      </w:r>
      <w:r w:rsidRPr="009D5279">
        <w:rPr>
          <w:lang w:val="en-ZA"/>
        </w:rPr>
        <w:t xml:space="preserve"> prior to the agreed delivery date</w:t>
      </w:r>
      <w:r w:rsidR="00C07DAB" w:rsidRPr="009D5279">
        <w:rPr>
          <w:lang w:val="en-ZA"/>
        </w:rPr>
        <w:t xml:space="preserve"> shall </w:t>
      </w:r>
      <w:r w:rsidR="006F14B5" w:rsidRPr="009D5279">
        <w:rPr>
          <w:lang w:val="en-ZA"/>
        </w:rPr>
        <w:t xml:space="preserve">be </w:t>
      </w:r>
      <w:r w:rsidR="00C07DAB" w:rsidRPr="009D5279">
        <w:rPr>
          <w:lang w:val="en-ZA"/>
        </w:rPr>
        <w:t>deem</w:t>
      </w:r>
      <w:r w:rsidR="006F14B5" w:rsidRPr="009D5279">
        <w:rPr>
          <w:lang w:val="en-ZA"/>
        </w:rPr>
        <w:t>ed</w:t>
      </w:r>
      <w:r w:rsidR="00C07DAB" w:rsidRPr="009D5279">
        <w:rPr>
          <w:lang w:val="en-ZA"/>
        </w:rPr>
        <w:t xml:space="preserve"> to constitute a </w:t>
      </w:r>
      <w:r w:rsidR="006F14B5" w:rsidRPr="009D5279">
        <w:rPr>
          <w:lang w:val="en-ZA"/>
        </w:rPr>
        <w:t xml:space="preserve">material </w:t>
      </w:r>
      <w:r w:rsidR="00EF517A" w:rsidRPr="009D5279">
        <w:rPr>
          <w:lang w:val="en-ZA"/>
        </w:rPr>
        <w:t xml:space="preserve">breach </w:t>
      </w:r>
      <w:r w:rsidR="006F14B5" w:rsidRPr="009D5279">
        <w:rPr>
          <w:lang w:val="en-ZA"/>
        </w:rPr>
        <w:t>and SARS shall</w:t>
      </w:r>
      <w:r w:rsidR="00EF517A" w:rsidRPr="009D5279">
        <w:rPr>
          <w:lang w:val="en-ZA"/>
        </w:rPr>
        <w:t xml:space="preserve"> be</w:t>
      </w:r>
      <w:r w:rsidR="006F14B5" w:rsidRPr="009D5279">
        <w:rPr>
          <w:lang w:val="en-ZA"/>
        </w:rPr>
        <w:t xml:space="preserve"> entitled to immediately terminate </w:t>
      </w:r>
      <w:r w:rsidR="00182453">
        <w:rPr>
          <w:lang w:val="en-ZA"/>
        </w:rPr>
        <w:t>this MSA</w:t>
      </w:r>
      <w:r w:rsidR="006F14B5" w:rsidRPr="009D5279">
        <w:rPr>
          <w:lang w:val="en-ZA"/>
        </w:rPr>
        <w:t xml:space="preserve"> and to enforce</w:t>
      </w:r>
      <w:r w:rsidR="00EF517A" w:rsidRPr="009D5279">
        <w:rPr>
          <w:lang w:val="en-ZA"/>
        </w:rPr>
        <w:t xml:space="preserve"> its rights in terms of</w:t>
      </w:r>
      <w:r w:rsidR="006F14B5" w:rsidRPr="009D5279">
        <w:rPr>
          <w:lang w:val="en-ZA"/>
        </w:rPr>
        <w:t xml:space="preserve"> the provisions o</w:t>
      </w:r>
      <w:r w:rsidR="0088190A">
        <w:rPr>
          <w:lang w:val="en-ZA"/>
        </w:rPr>
        <w:t>f the provisions in this MSA</w:t>
      </w:r>
      <w:r w:rsidR="00EF517A" w:rsidRPr="009D5279">
        <w:rPr>
          <w:lang w:val="en-ZA"/>
        </w:rPr>
        <w:t>.</w:t>
      </w:r>
    </w:p>
    <w:p w:rsidR="00F304CF" w:rsidRPr="00361F8A" w:rsidRDefault="00F304CF" w:rsidP="000A3E3B">
      <w:pPr>
        <w:pStyle w:val="Clause1Head"/>
        <w:rPr>
          <w:lang w:val="en-ZA"/>
        </w:rPr>
      </w:pPr>
      <w:bookmarkStart w:id="266" w:name="_Toc159424950"/>
      <w:bookmarkStart w:id="267" w:name="_Toc159424951"/>
      <w:bookmarkStart w:id="268" w:name="_Toc159424952"/>
      <w:bookmarkStart w:id="269" w:name="_Toc159424953"/>
      <w:bookmarkStart w:id="270" w:name="_Toc159424954"/>
      <w:bookmarkStart w:id="271" w:name="_Toc159424955"/>
      <w:bookmarkStart w:id="272" w:name="_Toc159424956"/>
      <w:bookmarkStart w:id="273" w:name="_Toc159424957"/>
      <w:bookmarkStart w:id="274" w:name="_Toc159424958"/>
      <w:bookmarkStart w:id="275" w:name="_Toc159424960"/>
      <w:bookmarkStart w:id="276" w:name="_Toc159424961"/>
      <w:bookmarkStart w:id="277" w:name="_Toc159424962"/>
      <w:bookmarkStart w:id="278" w:name="_Toc164649009"/>
      <w:bookmarkStart w:id="279" w:name="_Toc166594630"/>
      <w:bookmarkStart w:id="280" w:name="_Toc169584248"/>
      <w:bookmarkStart w:id="281" w:name="_Ref238376329"/>
      <w:bookmarkStart w:id="282" w:name="_Toc238435986"/>
      <w:bookmarkStart w:id="283" w:name="_Toc238436319"/>
      <w:bookmarkStart w:id="284" w:name="_Toc239039978"/>
      <w:bookmarkStart w:id="285" w:name="_Toc239227980"/>
      <w:bookmarkStart w:id="286" w:name="_Toc239228178"/>
      <w:bookmarkStart w:id="287" w:name="_Toc239228956"/>
      <w:bookmarkStart w:id="288" w:name="_Toc239230884"/>
      <w:bookmarkStart w:id="289" w:name="_Toc239232584"/>
      <w:bookmarkStart w:id="290" w:name="_Toc239487144"/>
      <w:bookmarkStart w:id="291" w:name="_Toc239492218"/>
      <w:bookmarkStart w:id="292" w:name="_Toc239492814"/>
      <w:bookmarkStart w:id="293" w:name="_Toc239503724"/>
      <w:bookmarkStart w:id="294" w:name="_Toc239507548"/>
      <w:bookmarkStart w:id="295" w:name="_Toc239507939"/>
      <w:bookmarkStart w:id="296" w:name="_Toc239831860"/>
      <w:bookmarkStart w:id="297" w:name="_Toc239840828"/>
      <w:bookmarkStart w:id="298" w:name="_Toc240141427"/>
      <w:bookmarkStart w:id="299" w:name="_Toc240141531"/>
      <w:bookmarkStart w:id="300" w:name="_Toc240151925"/>
      <w:bookmarkStart w:id="301" w:name="_Toc251681606"/>
      <w:bookmarkStart w:id="302" w:name="_Toc254876367"/>
      <w:bookmarkStart w:id="303" w:name="_Ref4685476"/>
      <w:bookmarkStart w:id="304" w:name="_Toc7035093"/>
      <w:bookmarkStart w:id="305" w:name="_Toc143590914"/>
      <w:bookmarkStart w:id="306" w:name="_Toc144197628"/>
      <w:bookmarkStart w:id="307" w:name="_Toc146566716"/>
      <w:bookmarkStart w:id="308" w:name="_Ref146574280"/>
      <w:bookmarkStart w:id="309" w:name="_Ref146917130"/>
      <w:bookmarkEnd w:id="134"/>
      <w:bookmarkEnd w:id="135"/>
      <w:bookmarkEnd w:id="136"/>
      <w:bookmarkEnd w:id="192"/>
      <w:bookmarkEnd w:id="193"/>
      <w:bookmarkEnd w:id="194"/>
      <w:bookmarkEnd w:id="236"/>
      <w:bookmarkEnd w:id="266"/>
      <w:bookmarkEnd w:id="267"/>
      <w:bookmarkEnd w:id="268"/>
      <w:bookmarkEnd w:id="269"/>
      <w:bookmarkEnd w:id="270"/>
      <w:bookmarkEnd w:id="271"/>
      <w:bookmarkEnd w:id="272"/>
      <w:bookmarkEnd w:id="273"/>
      <w:bookmarkEnd w:id="274"/>
      <w:bookmarkEnd w:id="275"/>
      <w:bookmarkEnd w:id="276"/>
      <w:bookmarkEnd w:id="277"/>
      <w:r w:rsidRPr="00361F8A">
        <w:rPr>
          <w:lang w:val="en-ZA"/>
        </w:rPr>
        <w:t>GOVERNANCE</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F304CF" w:rsidRPr="00653FE2" w:rsidRDefault="00F304CF" w:rsidP="00653FE2">
      <w:pPr>
        <w:pStyle w:val="Clause2Sub"/>
        <w:rPr>
          <w:b/>
          <w:lang w:val="en-ZA"/>
        </w:rPr>
      </w:pPr>
      <w:bookmarkStart w:id="310" w:name="_Toc164649014"/>
      <w:bookmarkStart w:id="311" w:name="_Toc166594635"/>
      <w:bookmarkStart w:id="312" w:name="_Toc169584253"/>
      <w:bookmarkStart w:id="313" w:name="_Ref4685478"/>
      <w:bookmarkStart w:id="314" w:name="_Toc138237089"/>
      <w:r w:rsidRPr="00361F8A">
        <w:rPr>
          <w:b/>
          <w:lang w:val="en-ZA"/>
        </w:rPr>
        <w:t>Subcontracting</w:t>
      </w:r>
      <w:bookmarkEnd w:id="310"/>
      <w:bookmarkEnd w:id="311"/>
      <w:bookmarkEnd w:id="312"/>
      <w:bookmarkEnd w:id="313"/>
    </w:p>
    <w:p w:rsidR="00182453" w:rsidRDefault="00182453" w:rsidP="00182453">
      <w:pPr>
        <w:pStyle w:val="Clause3Sub"/>
      </w:pPr>
      <w:bookmarkStart w:id="315" w:name="_Ref261941029"/>
      <w:bookmarkStart w:id="316" w:name="_Ref254595233"/>
      <w:r>
        <w:t>The Service Provider may not in any way (including by entering into a partnership, alliance or outsourcing arrangement for this purpose) subcontract its obligations under the MSAt without the prior written consent of SARS.</w:t>
      </w:r>
      <w:bookmarkEnd w:id="315"/>
      <w:r>
        <w:t xml:space="preserve"> </w:t>
      </w:r>
    </w:p>
    <w:p w:rsidR="00182453" w:rsidRDefault="00182453" w:rsidP="0080320B">
      <w:pPr>
        <w:pStyle w:val="Clause3Sub"/>
      </w:pPr>
      <w:r>
        <w:t xml:space="preserve">The provisions of clause </w:t>
      </w:r>
      <w:r>
        <w:fldChar w:fldCharType="begin"/>
      </w:r>
      <w:r>
        <w:instrText xml:space="preserve"> REF _Ref261941029 \r \h </w:instrText>
      </w:r>
      <w:r w:rsidR="00871291">
        <w:instrText xml:space="preserve"> \* MERGEFORMAT </w:instrText>
      </w:r>
      <w:r>
        <w:fldChar w:fldCharType="separate"/>
      </w:r>
      <w:r w:rsidR="0088190A">
        <w:t>6.1.1</w:t>
      </w:r>
      <w:r>
        <w:fldChar w:fldCharType="end"/>
      </w:r>
      <w:r>
        <w:t xml:space="preserve"> notwithstanding, SARS will be entitled in its sole discretion to withhold approval in respect of the appointment of any Subcontractor to whom the Service Provider intends to delegate </w:t>
      </w:r>
      <w:r>
        <w:lastRenderedPageBreak/>
        <w:t xml:space="preserve">the performance of a material part of the Services, regard being had to the </w:t>
      </w:r>
      <w:r w:rsidR="00871291">
        <w:t xml:space="preserve">subcontracting </w:t>
      </w:r>
      <w:r>
        <w:t xml:space="preserve">provisions </w:t>
      </w:r>
      <w:r w:rsidR="00871291">
        <w:t>in the RFP document</w:t>
      </w:r>
      <w:r>
        <w:t>.</w:t>
      </w:r>
      <w:r w:rsidR="0080320B">
        <w:t xml:space="preserve"> </w:t>
      </w:r>
      <w:r w:rsidR="0080320B" w:rsidRPr="0080320B">
        <w:rPr>
          <w:b/>
        </w:rPr>
        <w:t xml:space="preserve">For purposes of clarity, </w:t>
      </w:r>
      <w:r w:rsidR="0080320B">
        <w:rPr>
          <w:b/>
        </w:rPr>
        <w:t>an Excise goods manufacturer</w:t>
      </w:r>
      <w:r w:rsidR="0080320B" w:rsidRPr="0080320B">
        <w:rPr>
          <w:b/>
        </w:rPr>
        <w:t xml:space="preserve"> is not a Subcontractor as envisaged in this MSA</w:t>
      </w:r>
      <w:r w:rsidR="0080320B">
        <w:t xml:space="preserve">. </w:t>
      </w:r>
    </w:p>
    <w:p w:rsidR="00182453" w:rsidRPr="00FB3580" w:rsidRDefault="00182453" w:rsidP="00871291">
      <w:pPr>
        <w:pStyle w:val="Clause3Sub"/>
      </w:pPr>
      <w:bookmarkStart w:id="317" w:name="_Ref261941505"/>
      <w:bookmarkStart w:id="318" w:name="_Ref4685277"/>
      <w:r>
        <w:t xml:space="preserve">Where SARS has consented to the appointment of a Subcontractor as contemplated in clause </w:t>
      </w:r>
      <w:bookmarkEnd w:id="317"/>
      <w:r w:rsidR="00871291">
        <w:fldChar w:fldCharType="begin"/>
      </w:r>
      <w:r w:rsidR="00871291">
        <w:instrText xml:space="preserve"> REF _Ref261941029 \r \h </w:instrText>
      </w:r>
      <w:r w:rsidR="00871291">
        <w:fldChar w:fldCharType="separate"/>
      </w:r>
      <w:r w:rsidR="0088190A">
        <w:t>6.1.1</w:t>
      </w:r>
      <w:r w:rsidR="00871291">
        <w:fldChar w:fldCharType="end"/>
      </w:r>
      <w:r w:rsidR="00871291">
        <w:t xml:space="preserve"> </w:t>
      </w:r>
      <w:r>
        <w:t xml:space="preserve">above, the </w:t>
      </w:r>
      <w:r w:rsidR="0080320B">
        <w:t xml:space="preserve">written </w:t>
      </w:r>
      <w:r>
        <w:t xml:space="preserve">agreements between </w:t>
      </w:r>
      <w:r w:rsidR="0080320B">
        <w:t xml:space="preserve">the </w:t>
      </w:r>
      <w:r>
        <w:t>Service Provider and its Subcontractors relating to the subcontracting of the Services ("</w:t>
      </w:r>
      <w:r w:rsidRPr="00871291">
        <w:t>Subcontract</w:t>
      </w:r>
      <w:r>
        <w:t xml:space="preserve">") will contain materially the same terms and conditions as this </w:t>
      </w:r>
      <w:r w:rsidR="0080320B">
        <w:t>MSA</w:t>
      </w:r>
      <w:r>
        <w:t xml:space="preserve"> to the extent </w:t>
      </w:r>
      <w:r w:rsidR="0080320B">
        <w:t xml:space="preserve">tha </w:t>
      </w:r>
      <w:r>
        <w:t xml:space="preserve">such terms and conditions are relevant to the </w:t>
      </w:r>
      <w:r w:rsidR="0080320B">
        <w:t>S</w:t>
      </w:r>
      <w:r>
        <w:t>ervices to be provided by the Subcontractor (including a restriction on the Subcontractor's right to further subcontract its obligations without SARS’s prior written consent).</w:t>
      </w:r>
      <w:bookmarkEnd w:id="318"/>
      <w:r>
        <w:t xml:space="preserve"> </w:t>
      </w:r>
    </w:p>
    <w:p w:rsidR="00182453" w:rsidRDefault="00182453" w:rsidP="00871291">
      <w:pPr>
        <w:pStyle w:val="Clause3Sub"/>
      </w:pPr>
      <w:bookmarkStart w:id="319" w:name="_Ref261941513"/>
      <w:r>
        <w:t>The Subcontract will contain a provision stating that all obligations of the Subcontractor are also expressed as obligations owing by the Subcontractor to SARS and which are as such, irrevocable stipulations in favour of SARS which are capable of being accepted by SARS at any time by written notice given to the Subcontractor, such stipulation being acceptable by SARS either collectively or individually, each being severable from the other.</w:t>
      </w:r>
      <w:bookmarkEnd w:id="319"/>
    </w:p>
    <w:p w:rsidR="00182453" w:rsidRDefault="00182453" w:rsidP="00871291">
      <w:pPr>
        <w:pStyle w:val="Clause3Sub"/>
      </w:pPr>
      <w:bookmarkStart w:id="320" w:name="_Ref261941485"/>
      <w:r>
        <w:t>Prior to the conclusion and signature of any agreement between Service Provider and Subcontractor relating to the subcontracting of the Services, a comprehensive draft of the agreement is to be submitted to SARS for review and approval. The Service Provider will be obliged to accommodate all reasonable requests of SARS for amendments to the Subcontract. The draft agreement will in any event only be signed upon approval by SARS and a certified copy of the signed Subcontract (which is to be identical to the final draft approved by SARS) will be submitted to SARS within 7 (seven) Business Days of signature.</w:t>
      </w:r>
      <w:bookmarkEnd w:id="320"/>
      <w:r>
        <w:t xml:space="preserve"> </w:t>
      </w:r>
    </w:p>
    <w:p w:rsidR="00182453" w:rsidRDefault="00FB3580" w:rsidP="00871291">
      <w:pPr>
        <w:pStyle w:val="Clause3Sub"/>
      </w:pPr>
      <w:bookmarkStart w:id="321" w:name="_Ref261941525"/>
      <w:bookmarkStart w:id="322" w:name="_Ref4685284"/>
      <w:r>
        <w:t xml:space="preserve">The </w:t>
      </w:r>
      <w:r w:rsidR="00182453">
        <w:t xml:space="preserve">Service Provider will not terminate, alter, amend or vary in any material respect a Subcontract or novate a Subcontract that was approved by SARS under clauses </w:t>
      </w:r>
      <w:bookmarkEnd w:id="321"/>
      <w:r>
        <w:fldChar w:fldCharType="begin"/>
      </w:r>
      <w:r>
        <w:instrText xml:space="preserve"> REF _Ref261941029 \r \h </w:instrText>
      </w:r>
      <w:r>
        <w:fldChar w:fldCharType="separate"/>
      </w:r>
      <w:r w:rsidR="0088190A">
        <w:t>6.1.1</w:t>
      </w:r>
      <w:r>
        <w:fldChar w:fldCharType="end"/>
      </w:r>
      <w:r>
        <w:t xml:space="preserve"> </w:t>
      </w:r>
      <w:r w:rsidR="00182453">
        <w:t xml:space="preserve">and </w:t>
      </w:r>
      <w:r>
        <w:fldChar w:fldCharType="begin"/>
      </w:r>
      <w:r>
        <w:instrText xml:space="preserve"> REF _Ref261941485 \r \h </w:instrText>
      </w:r>
      <w:r>
        <w:fldChar w:fldCharType="separate"/>
      </w:r>
      <w:r w:rsidR="0088190A">
        <w:t>6.1.5</w:t>
      </w:r>
      <w:r>
        <w:fldChar w:fldCharType="end"/>
      </w:r>
      <w:r>
        <w:t xml:space="preserve"> </w:t>
      </w:r>
      <w:r w:rsidR="00182453">
        <w:t>without obtaining prior written consent from SARS.</w:t>
      </w:r>
      <w:bookmarkEnd w:id="322"/>
      <w:r w:rsidR="00182453">
        <w:t xml:space="preserve"> </w:t>
      </w:r>
    </w:p>
    <w:p w:rsidR="00182453" w:rsidRDefault="00182453" w:rsidP="00871291">
      <w:pPr>
        <w:pStyle w:val="Clause3Sub"/>
      </w:pPr>
      <w:bookmarkStart w:id="323" w:name="_Ref261941548"/>
      <w:bookmarkStart w:id="324" w:name="_Ref4685410"/>
      <w:r>
        <w:t xml:space="preserve">SARS will be entitled in its sole discretion to waive compliance with the provisions of any one or more of, or of any part of, clauses </w:t>
      </w:r>
      <w:bookmarkEnd w:id="323"/>
      <w:r w:rsidR="00FB3580">
        <w:fldChar w:fldCharType="begin"/>
      </w:r>
      <w:r w:rsidR="00FB3580">
        <w:instrText xml:space="preserve"> REF _Ref4685277 \r \h </w:instrText>
      </w:r>
      <w:r w:rsidR="00FB3580">
        <w:fldChar w:fldCharType="separate"/>
      </w:r>
      <w:r w:rsidR="0088190A">
        <w:t>6.1.3</w:t>
      </w:r>
      <w:r w:rsidR="00FB3580">
        <w:fldChar w:fldCharType="end"/>
      </w:r>
      <w:r w:rsidR="00FB3580">
        <w:t xml:space="preserve">, </w:t>
      </w:r>
      <w:r w:rsidR="00FB3580">
        <w:fldChar w:fldCharType="begin"/>
      </w:r>
      <w:r w:rsidR="00FB3580">
        <w:instrText xml:space="preserve"> REF _Ref261941513 \r \h </w:instrText>
      </w:r>
      <w:r w:rsidR="00FB3580">
        <w:fldChar w:fldCharType="separate"/>
      </w:r>
      <w:r w:rsidR="0088190A">
        <w:t>6.1.4</w:t>
      </w:r>
      <w:r w:rsidR="00FB3580">
        <w:fldChar w:fldCharType="end"/>
      </w:r>
      <w:r w:rsidR="00FB3580">
        <w:t xml:space="preserve">, </w:t>
      </w:r>
      <w:r w:rsidR="00FB3580">
        <w:lastRenderedPageBreak/>
        <w:fldChar w:fldCharType="begin"/>
      </w:r>
      <w:r w:rsidR="00FB3580">
        <w:instrText xml:space="preserve"> REF _Ref261941485 \r \h </w:instrText>
      </w:r>
      <w:r w:rsidR="00FB3580">
        <w:fldChar w:fldCharType="separate"/>
      </w:r>
      <w:r w:rsidR="0088190A">
        <w:t>6.1.5</w:t>
      </w:r>
      <w:r w:rsidR="00FB3580">
        <w:fldChar w:fldCharType="end"/>
      </w:r>
      <w:r w:rsidR="00FB3580">
        <w:t xml:space="preserve"> and </w:t>
      </w:r>
      <w:r w:rsidR="00FB3580">
        <w:fldChar w:fldCharType="begin"/>
      </w:r>
      <w:r w:rsidR="00FB3580">
        <w:instrText xml:space="preserve"> REF _Ref4685284 \r \h </w:instrText>
      </w:r>
      <w:r w:rsidR="00FB3580">
        <w:fldChar w:fldCharType="separate"/>
      </w:r>
      <w:r w:rsidR="0088190A">
        <w:t>6.1.6</w:t>
      </w:r>
      <w:r w:rsidR="00FB3580">
        <w:fldChar w:fldCharType="end"/>
      </w:r>
      <w:r>
        <w:t>, by written notice given by SARS to the Service Provider.</w:t>
      </w:r>
      <w:bookmarkEnd w:id="324"/>
    </w:p>
    <w:p w:rsidR="00182453" w:rsidRDefault="00182453" w:rsidP="00871291">
      <w:pPr>
        <w:pStyle w:val="Clause3Sub"/>
      </w:pPr>
      <w:r>
        <w:t xml:space="preserve">In no event will Service Provider be relieved of its obligations under this </w:t>
      </w:r>
      <w:r w:rsidR="00FB3580">
        <w:t>MSA</w:t>
      </w:r>
      <w:r>
        <w:t xml:space="preserve"> as a result of its use of any Subcontractors. </w:t>
      </w:r>
      <w:r w:rsidR="00FB3580">
        <w:t xml:space="preserve">The </w:t>
      </w:r>
      <w:r>
        <w:t xml:space="preserve">Service Provider will at all times be responsible to SARS </w:t>
      </w:r>
      <w:r w:rsidR="00FB3580">
        <w:t xml:space="preserve">or </w:t>
      </w:r>
      <w:r>
        <w:t xml:space="preserve">for </w:t>
      </w:r>
      <w:r w:rsidR="00FB3580">
        <w:t xml:space="preserve">the </w:t>
      </w:r>
      <w:r>
        <w:t xml:space="preserve">fulfilment of all </w:t>
      </w:r>
      <w:r w:rsidR="00FB3580">
        <w:t xml:space="preserve">of the </w:t>
      </w:r>
      <w:r>
        <w:t xml:space="preserve">Service Provider's obligations under this Agreement and will remain SARS's sole point of contact regarding the Servicest. </w:t>
      </w:r>
    </w:p>
    <w:p w:rsidR="00182453" w:rsidRDefault="00FB3580" w:rsidP="00871291">
      <w:pPr>
        <w:pStyle w:val="Clause3Sub"/>
      </w:pPr>
      <w:r>
        <w:t xml:space="preserve">The </w:t>
      </w:r>
      <w:r w:rsidR="00182453">
        <w:t xml:space="preserve">Service Provider will supervise the activities and performance of each Subcontractor and will be jointly and severally liable with each such Subcontractor for any act or failure to act by such Subcontractor which causes any harm, loss or damage to SARS for which Service Provider is not in any event liable under clause </w:t>
      </w:r>
      <w:r>
        <w:fldChar w:fldCharType="begin"/>
      </w:r>
      <w:r>
        <w:instrText xml:space="preserve"> REF _Ref4685410 \r \h </w:instrText>
      </w:r>
      <w:r>
        <w:fldChar w:fldCharType="separate"/>
      </w:r>
      <w:r w:rsidR="0088190A">
        <w:t>6.1.7</w:t>
      </w:r>
      <w:r>
        <w:fldChar w:fldCharType="end"/>
      </w:r>
      <w:r>
        <w:t xml:space="preserve"> </w:t>
      </w:r>
      <w:r w:rsidR="00182453">
        <w:t>above including the costs of any investigations (incurred by SARS) into the activities of such Subcontractor by relevant authorities.</w:t>
      </w:r>
    </w:p>
    <w:p w:rsidR="00182453" w:rsidRDefault="00182453" w:rsidP="00871291">
      <w:pPr>
        <w:pStyle w:val="Clause3Sub"/>
      </w:pPr>
      <w:r>
        <w:t>If SARS determines that the performance or conduct of any Subcontractor is unsatisfactory or if it can be reasonably established or determined that concerns exist regarding the Subcontractor's ability to render future performance because of changes in the ownership, management, and/or financial condition of the Subcontractor, or there have been material misrepresentations regarding the Subcontractor</w:t>
      </w:r>
      <w:r w:rsidRPr="008523DA">
        <w:t xml:space="preserve"> </w:t>
      </w:r>
      <w:r>
        <w:t xml:space="preserve">on the strength of which SARS’s consent was granted for the appointment of such Subcontractor, SARS may notify </w:t>
      </w:r>
      <w:r w:rsidR="00FB3580">
        <w:t xml:space="preserve">the </w:t>
      </w:r>
      <w:r>
        <w:t>Service Provider of its determination in writing, indicating the reasons therefor</w:t>
      </w:r>
      <w:r w:rsidR="00FB3580">
        <w:t>e</w:t>
      </w:r>
      <w:r>
        <w:t xml:space="preserve">, in which event </w:t>
      </w:r>
      <w:r w:rsidR="00FB3580">
        <w:t xml:space="preserve">the </w:t>
      </w:r>
      <w:r>
        <w:t>Service Provider will promptly take all necessary actions to remedy the performance or conduct of such Subcontractor or, subject to the terms of this clause</w:t>
      </w:r>
      <w:r w:rsidR="00FB3580">
        <w:t xml:space="preserve"> </w:t>
      </w:r>
      <w:r w:rsidR="00FB3580">
        <w:fldChar w:fldCharType="begin"/>
      </w:r>
      <w:r w:rsidR="00FB3580">
        <w:instrText xml:space="preserve"> REF _Ref4685478 \r \h </w:instrText>
      </w:r>
      <w:r w:rsidR="00FB3580">
        <w:fldChar w:fldCharType="separate"/>
      </w:r>
      <w:r w:rsidR="0088190A">
        <w:t>6.1</w:t>
      </w:r>
      <w:r w:rsidR="00FB3580">
        <w:fldChar w:fldCharType="end"/>
      </w:r>
      <w:r>
        <w:t xml:space="preserve"> replace such Subcontractor with another Subcontractor acceptable to SARS.</w:t>
      </w:r>
    </w:p>
    <w:p w:rsidR="00182453" w:rsidRDefault="00FB3580" w:rsidP="00871291">
      <w:pPr>
        <w:pStyle w:val="Clause3Sub"/>
      </w:pPr>
      <w:r>
        <w:t xml:space="preserve">The </w:t>
      </w:r>
      <w:r w:rsidR="00182453">
        <w:t xml:space="preserve">Service Provider will not disclose SARS’s Confidential Information to a Subcontractor unless and until such Subcontractor or prospective Subcontractor has executed an agreement including provisions at least as rigorous and restrictive as the confidentiality provisions set out in </w:t>
      </w:r>
      <w:r>
        <w:t>Confidentiality provisions herein</w:t>
      </w:r>
      <w:r w:rsidR="00182453" w:rsidRPr="00FB3580">
        <w:t xml:space="preserve"> </w:t>
      </w:r>
    </w:p>
    <w:p w:rsidR="00F304CF" w:rsidRPr="00361F8A" w:rsidRDefault="00F304CF" w:rsidP="00653FE2">
      <w:pPr>
        <w:pStyle w:val="Clause2Sub"/>
        <w:rPr>
          <w:b/>
          <w:lang w:val="en-ZA"/>
        </w:rPr>
      </w:pPr>
      <w:bookmarkStart w:id="325" w:name="_Toc164649015"/>
      <w:bookmarkStart w:id="326" w:name="_Toc166594636"/>
      <w:bookmarkStart w:id="327" w:name="_Toc169584254"/>
      <w:bookmarkEnd w:id="316"/>
      <w:r w:rsidRPr="00361F8A">
        <w:rPr>
          <w:b/>
          <w:lang w:val="en-ZA"/>
        </w:rPr>
        <w:t>Meetings</w:t>
      </w:r>
      <w:bookmarkEnd w:id="314"/>
      <w:bookmarkEnd w:id="325"/>
      <w:bookmarkEnd w:id="326"/>
      <w:bookmarkEnd w:id="327"/>
    </w:p>
    <w:p w:rsidR="00F304CF" w:rsidRPr="00361F8A" w:rsidRDefault="00F304CF" w:rsidP="009D5279">
      <w:pPr>
        <w:pStyle w:val="Clause3Sub"/>
        <w:rPr>
          <w:lang w:val="en-ZA"/>
        </w:rPr>
      </w:pPr>
      <w:bookmarkStart w:id="328" w:name="_Ref138223129"/>
      <w:r w:rsidRPr="00361F8A">
        <w:rPr>
          <w:lang w:val="en-ZA"/>
        </w:rPr>
        <w:lastRenderedPageBreak/>
        <w:t>Throughout the Term</w:t>
      </w:r>
      <w:r w:rsidR="00BB0696" w:rsidRPr="00361F8A">
        <w:rPr>
          <w:lang w:val="en-ZA"/>
        </w:rPr>
        <w:t>, if SARS so requires,</w:t>
      </w:r>
      <w:r w:rsidRPr="00361F8A">
        <w:rPr>
          <w:lang w:val="en-ZA"/>
        </w:rPr>
        <w:t xml:space="preserve"> the Parties shall meet monthly and review issues arising under </w:t>
      </w:r>
      <w:r w:rsidR="00FB3580">
        <w:rPr>
          <w:lang w:val="en-ZA"/>
        </w:rPr>
        <w:t>MSA</w:t>
      </w:r>
      <w:r w:rsidRPr="00361F8A">
        <w:rPr>
          <w:lang w:val="en-ZA"/>
        </w:rPr>
        <w:t xml:space="preserve">. </w:t>
      </w:r>
      <w:r w:rsidR="00BB0696" w:rsidRPr="00361F8A">
        <w:rPr>
          <w:lang w:val="en-ZA"/>
        </w:rPr>
        <w:t xml:space="preserve">In such event </w:t>
      </w:r>
      <w:r w:rsidR="00161B56">
        <w:rPr>
          <w:lang w:val="en-ZA"/>
        </w:rPr>
        <w:t>the</w:t>
      </w:r>
      <w:r w:rsidR="00161B56" w:rsidRPr="00361F8A">
        <w:rPr>
          <w:lang w:val="en-ZA"/>
        </w:rPr>
        <w:t xml:space="preserve"> </w:t>
      </w:r>
      <w:r w:rsidRPr="00361F8A">
        <w:rPr>
          <w:lang w:val="en-ZA"/>
        </w:rPr>
        <w:t xml:space="preserve">Service Provider shall prepare and circulate an agenda sufficiently in advance of each such meeting to give participants an opportunity to prepare for the meeting.  Service Provider shall incorporate into such agenda items that SARS desires to discuss. At SARS’ request, </w:t>
      </w:r>
      <w:r w:rsidR="00161B56">
        <w:rPr>
          <w:lang w:val="en-ZA"/>
        </w:rPr>
        <w:t>the</w:t>
      </w:r>
      <w:r w:rsidR="00161B56" w:rsidRPr="00361F8A">
        <w:rPr>
          <w:lang w:val="en-ZA"/>
        </w:rPr>
        <w:t xml:space="preserve"> </w:t>
      </w:r>
      <w:r w:rsidRPr="00361F8A">
        <w:rPr>
          <w:lang w:val="en-ZA"/>
        </w:rPr>
        <w:t xml:space="preserve">Service Provider shall prepare and circulate minutes promptly after a meeting.  SARS and </w:t>
      </w:r>
      <w:r w:rsidR="00161B56">
        <w:rPr>
          <w:lang w:val="en-ZA"/>
        </w:rPr>
        <w:t>the</w:t>
      </w:r>
      <w:r w:rsidR="00161B56" w:rsidRPr="00361F8A">
        <w:rPr>
          <w:lang w:val="en-ZA"/>
        </w:rPr>
        <w:t xml:space="preserve"> </w:t>
      </w:r>
      <w:r w:rsidRPr="00361F8A">
        <w:rPr>
          <w:lang w:val="en-ZA"/>
        </w:rPr>
        <w:t>Service Provider agree that such minutes shall not serve to amend this</w:t>
      </w:r>
      <w:r w:rsidR="00161B56">
        <w:rPr>
          <w:lang w:val="en-ZA"/>
        </w:rPr>
        <w:t xml:space="preserve"> </w:t>
      </w:r>
      <w:r w:rsidR="006219E7">
        <w:rPr>
          <w:lang w:val="en-ZA"/>
        </w:rPr>
        <w:t>MSA</w:t>
      </w:r>
      <w:r w:rsidR="00161B56">
        <w:rPr>
          <w:lang w:val="en-ZA"/>
        </w:rPr>
        <w:t xml:space="preserve"> </w:t>
      </w:r>
      <w:r w:rsidRPr="00361F8A">
        <w:rPr>
          <w:lang w:val="en-ZA"/>
        </w:rPr>
        <w:t>or the obligations of the Parties hereunder in any respect.  All meetings shall take place in Pretoria, unless otherwise agreed by SARS.</w:t>
      </w:r>
    </w:p>
    <w:p w:rsidR="00872F2E" w:rsidRPr="00361F8A" w:rsidRDefault="006F2C73" w:rsidP="009D5279">
      <w:pPr>
        <w:pStyle w:val="Clause3Sub"/>
        <w:rPr>
          <w:lang w:val="en-ZA"/>
        </w:rPr>
      </w:pPr>
      <w:bookmarkStart w:id="329" w:name="_Ref243743880"/>
      <w:r w:rsidRPr="00361F8A">
        <w:rPr>
          <w:lang w:val="en-ZA"/>
        </w:rPr>
        <w:t>As reasonably requested by SARS</w:t>
      </w:r>
      <w:r w:rsidR="00F304CF" w:rsidRPr="00361F8A">
        <w:rPr>
          <w:lang w:val="en-ZA"/>
        </w:rPr>
        <w:t xml:space="preserve">, the Parties shall meet to review </w:t>
      </w:r>
      <w:r w:rsidR="00161B56">
        <w:rPr>
          <w:lang w:val="en-ZA"/>
        </w:rPr>
        <w:t xml:space="preserve">the </w:t>
      </w:r>
      <w:r w:rsidR="00F304CF" w:rsidRPr="00361F8A">
        <w:rPr>
          <w:lang w:val="en-ZA"/>
        </w:rPr>
        <w:t xml:space="preserve">Service Provider’s performance of the Services and </w:t>
      </w:r>
      <w:r w:rsidR="00494B64" w:rsidRPr="00361F8A">
        <w:rPr>
          <w:lang w:val="en-ZA"/>
        </w:rPr>
        <w:t xml:space="preserve">Service Provider’s </w:t>
      </w:r>
      <w:r w:rsidR="00F20D22">
        <w:rPr>
          <w:lang w:val="en-ZA"/>
        </w:rPr>
        <w:t xml:space="preserve">full </w:t>
      </w:r>
      <w:r w:rsidR="00494B64" w:rsidRPr="00361F8A">
        <w:rPr>
          <w:lang w:val="en-ZA"/>
        </w:rPr>
        <w:t>compliance with the provisions of this</w:t>
      </w:r>
      <w:r w:rsidR="00161B56">
        <w:rPr>
          <w:lang w:val="en-ZA"/>
        </w:rPr>
        <w:t xml:space="preserve"> </w:t>
      </w:r>
      <w:r w:rsidR="006219E7">
        <w:rPr>
          <w:lang w:val="en-ZA"/>
        </w:rPr>
        <w:t>MSA</w:t>
      </w:r>
      <w:r w:rsidR="00161B56">
        <w:rPr>
          <w:lang w:val="en-ZA"/>
        </w:rPr>
        <w:t xml:space="preserve"> </w:t>
      </w:r>
      <w:r w:rsidR="00872F2E" w:rsidRPr="00361F8A">
        <w:rPr>
          <w:lang w:val="en-ZA"/>
        </w:rPr>
        <w:t>and/or Work Orders</w:t>
      </w:r>
      <w:r w:rsidR="00494B64" w:rsidRPr="00361F8A">
        <w:rPr>
          <w:lang w:val="en-ZA"/>
        </w:rPr>
        <w:t xml:space="preserve"> and/or any Service Levels</w:t>
      </w:r>
      <w:r w:rsidR="00F304CF" w:rsidRPr="00361F8A">
        <w:rPr>
          <w:lang w:val="en-ZA"/>
        </w:rPr>
        <w:t xml:space="preserve">.  </w:t>
      </w:r>
      <w:r w:rsidR="00494B64" w:rsidRPr="00361F8A">
        <w:rPr>
          <w:lang w:val="en-ZA"/>
        </w:rPr>
        <w:t>Without prejudice to any other rights available to SARS in terms of this</w:t>
      </w:r>
      <w:r w:rsidR="00161B56">
        <w:rPr>
          <w:lang w:val="en-ZA"/>
        </w:rPr>
        <w:t xml:space="preserve"> </w:t>
      </w:r>
      <w:r w:rsidR="006219E7">
        <w:rPr>
          <w:lang w:val="en-ZA"/>
        </w:rPr>
        <w:t>MSA</w:t>
      </w:r>
      <w:r w:rsidR="00161B56">
        <w:rPr>
          <w:lang w:val="en-ZA"/>
        </w:rPr>
        <w:t xml:space="preserve"> </w:t>
      </w:r>
      <w:r w:rsidR="00872F2E" w:rsidRPr="00361F8A">
        <w:rPr>
          <w:lang w:val="en-ZA"/>
        </w:rPr>
        <w:t>and/or Work Orders</w:t>
      </w:r>
      <w:r w:rsidR="00494B64" w:rsidRPr="00361F8A">
        <w:rPr>
          <w:lang w:val="en-ZA"/>
        </w:rPr>
        <w:t>, t</w:t>
      </w:r>
      <w:r w:rsidR="00F304CF" w:rsidRPr="00361F8A">
        <w:rPr>
          <w:lang w:val="en-ZA"/>
        </w:rPr>
        <w:t xml:space="preserve">o the extent </w:t>
      </w:r>
      <w:r w:rsidR="00494B64" w:rsidRPr="00361F8A">
        <w:rPr>
          <w:lang w:val="en-ZA"/>
        </w:rPr>
        <w:t>that Service Provider</w:t>
      </w:r>
      <w:r w:rsidR="00F304CF" w:rsidRPr="00361F8A">
        <w:rPr>
          <w:lang w:val="en-ZA"/>
        </w:rPr>
        <w:t xml:space="preserve"> is </w:t>
      </w:r>
      <w:r w:rsidR="00494B64" w:rsidRPr="00361F8A">
        <w:rPr>
          <w:lang w:val="en-ZA"/>
        </w:rPr>
        <w:t>failing to comply with any provision of this</w:t>
      </w:r>
      <w:r w:rsidR="00161B56">
        <w:rPr>
          <w:lang w:val="en-ZA"/>
        </w:rPr>
        <w:t xml:space="preserve"> </w:t>
      </w:r>
      <w:r w:rsidR="006219E7">
        <w:rPr>
          <w:lang w:val="en-ZA"/>
        </w:rPr>
        <w:t>MSA</w:t>
      </w:r>
      <w:r w:rsidR="00161B56">
        <w:rPr>
          <w:lang w:val="en-ZA"/>
        </w:rPr>
        <w:t xml:space="preserve"> </w:t>
      </w:r>
      <w:r w:rsidR="00872F2E" w:rsidRPr="00361F8A">
        <w:rPr>
          <w:lang w:val="en-ZA"/>
        </w:rPr>
        <w:t>and/or Work Orders</w:t>
      </w:r>
      <w:r w:rsidR="00494B64" w:rsidRPr="00361F8A">
        <w:rPr>
          <w:lang w:val="en-ZA"/>
        </w:rPr>
        <w:t xml:space="preserve"> and/or any Service Level</w:t>
      </w:r>
      <w:r w:rsidR="00F304CF" w:rsidRPr="00361F8A">
        <w:rPr>
          <w:lang w:val="en-ZA"/>
        </w:rPr>
        <w:t>, and</w:t>
      </w:r>
      <w:r w:rsidR="00235598" w:rsidRPr="00361F8A">
        <w:rPr>
          <w:lang w:val="en-ZA"/>
        </w:rPr>
        <w:t xml:space="preserve"> SARS</w:t>
      </w:r>
      <w:r w:rsidR="00F304CF" w:rsidRPr="00361F8A">
        <w:rPr>
          <w:lang w:val="en-ZA"/>
        </w:rPr>
        <w:t xml:space="preserve"> provides</w:t>
      </w:r>
      <w:r w:rsidR="00161B56">
        <w:rPr>
          <w:lang w:val="en-ZA"/>
        </w:rPr>
        <w:t xml:space="preserve"> the</w:t>
      </w:r>
      <w:r w:rsidR="00F304CF" w:rsidRPr="00361F8A">
        <w:rPr>
          <w:lang w:val="en-ZA"/>
        </w:rPr>
        <w:t xml:space="preserve"> Service Provider with a reasonabl</w:t>
      </w:r>
      <w:r w:rsidR="006A3A6A" w:rsidRPr="00361F8A">
        <w:rPr>
          <w:lang w:val="en-ZA"/>
        </w:rPr>
        <w:t>y</w:t>
      </w:r>
      <w:r w:rsidR="00F304CF" w:rsidRPr="00361F8A">
        <w:rPr>
          <w:lang w:val="en-ZA"/>
        </w:rPr>
        <w:t xml:space="preserve"> detailed notice thereof at least </w:t>
      </w:r>
      <w:r w:rsidR="00FB3580">
        <w:rPr>
          <w:lang w:val="en-ZA"/>
        </w:rPr>
        <w:t>thirty</w:t>
      </w:r>
      <w:r w:rsidR="00FB3580" w:rsidRPr="00361F8A">
        <w:rPr>
          <w:lang w:val="en-ZA"/>
        </w:rPr>
        <w:t xml:space="preserve"> </w:t>
      </w:r>
      <w:r w:rsidR="00F304CF" w:rsidRPr="00361F8A">
        <w:rPr>
          <w:lang w:val="en-ZA"/>
        </w:rPr>
        <w:t>(</w:t>
      </w:r>
      <w:r w:rsidR="00FB3580">
        <w:rPr>
          <w:lang w:val="en-ZA"/>
        </w:rPr>
        <w:t>3</w:t>
      </w:r>
      <w:r w:rsidR="00F304CF" w:rsidRPr="00361F8A">
        <w:rPr>
          <w:lang w:val="en-ZA"/>
        </w:rPr>
        <w:t xml:space="preserve">0) Business Days prior to the meeting, </w:t>
      </w:r>
      <w:r w:rsidR="00161B56">
        <w:rPr>
          <w:lang w:val="en-ZA"/>
        </w:rPr>
        <w:t xml:space="preserve">the </w:t>
      </w:r>
      <w:r w:rsidR="00F304CF" w:rsidRPr="00361F8A">
        <w:rPr>
          <w:lang w:val="en-ZA"/>
        </w:rPr>
        <w:t xml:space="preserve">Service Provider shall prepare a detailed analysis of </w:t>
      </w:r>
      <w:r w:rsidR="00494B64" w:rsidRPr="00361F8A">
        <w:rPr>
          <w:lang w:val="en-ZA"/>
        </w:rPr>
        <w:t xml:space="preserve">the failures identified by </w:t>
      </w:r>
      <w:r w:rsidR="00F304CF" w:rsidRPr="00361F8A">
        <w:rPr>
          <w:lang w:val="en-ZA"/>
        </w:rPr>
        <w:t xml:space="preserve">SARS and propose for SARS’ review and approval a plan for the improvement of the Services. With SARS’ approval, </w:t>
      </w:r>
      <w:r w:rsidR="00161B56">
        <w:rPr>
          <w:lang w:val="en-ZA"/>
        </w:rPr>
        <w:t xml:space="preserve">the </w:t>
      </w:r>
      <w:r w:rsidR="00F304CF" w:rsidRPr="00361F8A">
        <w:rPr>
          <w:lang w:val="en-ZA"/>
        </w:rPr>
        <w:t xml:space="preserve">Service Provider shall </w:t>
      </w:r>
      <w:r w:rsidR="0026009B" w:rsidRPr="00361F8A">
        <w:rPr>
          <w:lang w:val="en-ZA"/>
        </w:rPr>
        <w:t xml:space="preserve">promptly </w:t>
      </w:r>
      <w:r w:rsidR="00F304CF" w:rsidRPr="00361F8A">
        <w:rPr>
          <w:lang w:val="en-ZA"/>
        </w:rPr>
        <w:t>implement such plan at its cost and expense.</w:t>
      </w:r>
      <w:bookmarkEnd w:id="328"/>
    </w:p>
    <w:bookmarkEnd w:id="329"/>
    <w:p w:rsidR="00F304CF" w:rsidRPr="00361F8A" w:rsidRDefault="00F304CF" w:rsidP="009D5279">
      <w:pPr>
        <w:pStyle w:val="Clause3Sub"/>
        <w:rPr>
          <w:lang w:val="en-ZA"/>
        </w:rPr>
      </w:pPr>
      <w:r w:rsidRPr="00361F8A">
        <w:rPr>
          <w:lang w:val="en-ZA"/>
        </w:rPr>
        <w:t>Without limiting the generality of the foregoing, the Parties shall meet as reasonably requested by SARS</w:t>
      </w:r>
      <w:r w:rsidR="008523DA">
        <w:rPr>
          <w:lang w:val="en-ZA"/>
        </w:rPr>
        <w:t xml:space="preserve">. The </w:t>
      </w:r>
      <w:r w:rsidRPr="00361F8A">
        <w:rPr>
          <w:lang w:val="en-ZA"/>
        </w:rPr>
        <w:t>Service Provider shall make senior personnel with authority to make all reasonably required decisions available for such meetings at SARS’ reasonable request.</w:t>
      </w:r>
    </w:p>
    <w:p w:rsidR="00F304CF" w:rsidRPr="00653FE2" w:rsidRDefault="00F304CF" w:rsidP="00653FE2">
      <w:pPr>
        <w:pStyle w:val="Clause2Sub"/>
        <w:rPr>
          <w:b/>
          <w:lang w:val="en-ZA"/>
        </w:rPr>
      </w:pPr>
      <w:bookmarkStart w:id="330" w:name="_Toc138237090"/>
      <w:bookmarkStart w:id="331" w:name="_Ref159450655"/>
      <w:bookmarkStart w:id="332" w:name="_Toc164649016"/>
      <w:bookmarkStart w:id="333" w:name="_Toc166594637"/>
      <w:bookmarkStart w:id="334" w:name="_Toc169584255"/>
      <w:r w:rsidRPr="00361F8A">
        <w:rPr>
          <w:b/>
          <w:lang w:val="en-ZA"/>
        </w:rPr>
        <w:t>Reports</w:t>
      </w:r>
      <w:bookmarkEnd w:id="330"/>
      <w:bookmarkEnd w:id="331"/>
      <w:bookmarkEnd w:id="332"/>
      <w:bookmarkEnd w:id="333"/>
      <w:bookmarkEnd w:id="334"/>
    </w:p>
    <w:p w:rsidR="001D1F34" w:rsidRDefault="00161B56" w:rsidP="003145F0">
      <w:pPr>
        <w:pStyle w:val="Clause0Sub"/>
        <w:keepNext/>
        <w:ind w:left="1440"/>
        <w:rPr>
          <w:b/>
        </w:rPr>
      </w:pPr>
      <w:r w:rsidRPr="00F058E2">
        <w:lastRenderedPageBreak/>
        <w:t xml:space="preserve">The </w:t>
      </w:r>
      <w:r w:rsidR="00F304CF" w:rsidRPr="00F058E2">
        <w:t>Service Provider shall</w:t>
      </w:r>
      <w:r w:rsidR="00676725" w:rsidRPr="00F058E2">
        <w:t xml:space="preserve"> </w:t>
      </w:r>
      <w:r w:rsidR="00BB0696" w:rsidRPr="00F058E2">
        <w:t>provide all r</w:t>
      </w:r>
      <w:r w:rsidR="00BB0696" w:rsidRPr="0018175F">
        <w:t xml:space="preserve">eports required by SARS in terms of the Agreement.  In addition, </w:t>
      </w:r>
      <w:r w:rsidR="001D1F34" w:rsidRPr="008B51BE">
        <w:t xml:space="preserve">the </w:t>
      </w:r>
      <w:r w:rsidR="00BB0696" w:rsidRPr="008B51BE">
        <w:t xml:space="preserve">Service Provider shall, </w:t>
      </w:r>
      <w:r w:rsidR="00676725" w:rsidRPr="0078752A">
        <w:t xml:space="preserve">upon request by SARS, from time to time, provide to SARS </w:t>
      </w:r>
      <w:r w:rsidR="00BB0696" w:rsidRPr="0078752A">
        <w:t xml:space="preserve">all further </w:t>
      </w:r>
      <w:r w:rsidR="00676725" w:rsidRPr="0078752A">
        <w:t xml:space="preserve">reports </w:t>
      </w:r>
      <w:r w:rsidR="00BB0696" w:rsidRPr="0078752A">
        <w:t xml:space="preserve">as </w:t>
      </w:r>
      <w:r w:rsidR="00676725" w:rsidRPr="00C76782">
        <w:t>may</w:t>
      </w:r>
      <w:r w:rsidR="00CE34E4" w:rsidRPr="00C76782">
        <w:t xml:space="preserve"> </w:t>
      </w:r>
      <w:r w:rsidR="00676725" w:rsidRPr="00C76782">
        <w:t>be required by SARS, in the form</w:t>
      </w:r>
      <w:r w:rsidR="008523DA">
        <w:t>at</w:t>
      </w:r>
      <w:r w:rsidR="00676725" w:rsidRPr="00C76782">
        <w:t xml:space="preserve"> </w:t>
      </w:r>
      <w:r w:rsidR="008523DA">
        <w:t>(</w:t>
      </w:r>
      <w:r w:rsidR="008523DA" w:rsidRPr="00F058E2">
        <w:t>ncluding but not limited to corres</w:t>
      </w:r>
      <w:r w:rsidR="008523DA">
        <w:t xml:space="preserve">ponding production information whether </w:t>
      </w:r>
      <w:r w:rsidR="008523DA" w:rsidRPr="00F058E2">
        <w:t>brand, manufacturing location,</w:t>
      </w:r>
      <w:r w:rsidR="008523DA">
        <w:t xml:space="preserve"> date and time, production line,</w:t>
      </w:r>
      <w:r w:rsidR="008523DA" w:rsidRPr="00F058E2">
        <w:t xml:space="preserve"> to the central database on a near real-time basis</w:t>
      </w:r>
      <w:r w:rsidR="008523DA" w:rsidRPr="00C76782">
        <w:t xml:space="preserve"> </w:t>
      </w:r>
      <w:r w:rsidR="00676725" w:rsidRPr="00C76782">
        <w:t>and within the timelines determined by SARS</w:t>
      </w:r>
      <w:r w:rsidR="008523DA">
        <w:t xml:space="preserve"> as described in detail in the BRS document</w:t>
      </w:r>
      <w:r w:rsidR="00BB0696" w:rsidRPr="00C76782">
        <w:t xml:space="preserve"> </w:t>
      </w:r>
    </w:p>
    <w:p w:rsidR="00EF1BE5" w:rsidRPr="00EF1BE5" w:rsidRDefault="00EF1BE5" w:rsidP="00EF1BE5">
      <w:pPr>
        <w:pStyle w:val="Clause1Head"/>
        <w:rPr>
          <w:lang w:val="en-ZA"/>
        </w:rPr>
      </w:pPr>
      <w:bookmarkStart w:id="335" w:name="_Toc7035094"/>
      <w:r w:rsidRPr="00EF1BE5">
        <w:rPr>
          <w:lang w:val="en-ZA"/>
        </w:rPr>
        <w:t>Ethical Business Practices</w:t>
      </w:r>
      <w:bookmarkEnd w:id="335"/>
    </w:p>
    <w:p w:rsidR="00EF1BE5" w:rsidRPr="008523DA" w:rsidRDefault="00EF1BE5" w:rsidP="00EF1BE5">
      <w:pPr>
        <w:pStyle w:val="Clause2Sub"/>
      </w:pPr>
      <w:r w:rsidRPr="008523DA">
        <w:t xml:space="preserve">SARS has a policy of zero tolerance regarding corrupt activities. The Service Provider will promptly report to SARS and the relevant authorities any suspicion of corruption on the part of </w:t>
      </w:r>
      <w:r>
        <w:t>its any member of its staff</w:t>
      </w:r>
      <w:r w:rsidRPr="008523DA">
        <w:t>, Subcontractors, primary parties as well as any behaviour by any of those persons that is likely to constitute a contravention of the Prevention and Combating of Corrupt Activities Act, 2004 (Act No. 12 of 2004).</w:t>
      </w:r>
    </w:p>
    <w:p w:rsidR="00EF1BE5" w:rsidRPr="008523DA" w:rsidRDefault="00EF1BE5" w:rsidP="00EF1BE5">
      <w:pPr>
        <w:pStyle w:val="Clause2Sub"/>
      </w:pPr>
      <w:r w:rsidRPr="008523DA">
        <w:t>Neither Party will offer, promise or make any gift, payment, loan, reward, inducement benefit or other advantage to any of the other Party's personnel.</w:t>
      </w:r>
    </w:p>
    <w:p w:rsidR="00EF1BE5" w:rsidRPr="008523DA" w:rsidRDefault="00EF1BE5" w:rsidP="00EF1BE5">
      <w:pPr>
        <w:pStyle w:val="Clause2Sub"/>
      </w:pPr>
      <w:r w:rsidRPr="008523DA">
        <w:t xml:space="preserve">If the results 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relevant authority, to investigate all the relevant circumstances, to question any relevant of the </w:t>
      </w:r>
      <w:r>
        <w:t xml:space="preserve">staff members of the </w:t>
      </w:r>
      <w:r w:rsidRPr="008523DA">
        <w:t>Service Provider</w:t>
      </w:r>
      <w:r>
        <w:t xml:space="preserve"> or Service Provider Third Parties. The </w:t>
      </w:r>
      <w:r w:rsidRPr="008523DA">
        <w:t xml:space="preserve">Service Provider will use all reasonable efforts to facilitate any such investigation or enquiry. In the event that an act of corruption, fraud or theft is proven, SARS will be entitled, on written notice to the Service Provider, to immediately terminate this </w:t>
      </w:r>
      <w:r>
        <w:t>MSA</w:t>
      </w:r>
      <w:r w:rsidRPr="008523DA">
        <w:t xml:space="preserve"> </w:t>
      </w:r>
      <w:r>
        <w:t>and/</w:t>
      </w:r>
      <w:r w:rsidRPr="008523DA">
        <w:t>or that the contract with such Sub-contractor be terminated</w:t>
      </w:r>
      <w:r>
        <w:t xml:space="preserve"> immediately</w:t>
      </w:r>
      <w:r w:rsidRPr="008523DA">
        <w:t>.</w:t>
      </w:r>
    </w:p>
    <w:p w:rsidR="00EF1BE5" w:rsidRPr="008523DA" w:rsidRDefault="00EF1BE5" w:rsidP="00EF1BE5">
      <w:pPr>
        <w:pStyle w:val="Clause2Sub"/>
      </w:pPr>
      <w:r w:rsidRPr="008523DA">
        <w:t xml:space="preserve">SARS reserves the right to withdraw an award or to cancel this </w:t>
      </w:r>
      <w:r>
        <w:t xml:space="preserve">MSA </w:t>
      </w:r>
      <w:r w:rsidRPr="008523DA">
        <w:t>should it be established, at any time, that the Service Provider</w:t>
      </w:r>
      <w:r>
        <w:t xml:space="preserve"> or its staff</w:t>
      </w:r>
      <w:r w:rsidRPr="008523DA">
        <w:t>, its Subcontractor or the personnel of its Subcontractor has been blacklisted by National Treasury or by another government institution.</w:t>
      </w:r>
    </w:p>
    <w:p w:rsidR="003145F0" w:rsidRDefault="00EF1BE5" w:rsidP="00EF1BE5">
      <w:pPr>
        <w:pStyle w:val="Clause1Head"/>
        <w:rPr>
          <w:lang w:val="en-ZA"/>
        </w:rPr>
      </w:pPr>
      <w:bookmarkStart w:id="336" w:name="_Ref3810754"/>
      <w:bookmarkStart w:id="337" w:name="_Toc7035095"/>
      <w:r w:rsidRPr="00EF1BE5">
        <w:rPr>
          <w:lang w:val="en-ZA"/>
        </w:rPr>
        <w:t>Support and Maintenance Services</w:t>
      </w:r>
      <w:bookmarkEnd w:id="336"/>
      <w:bookmarkEnd w:id="337"/>
    </w:p>
    <w:p w:rsidR="00493185" w:rsidRPr="00B87860" w:rsidRDefault="00EF1BE5" w:rsidP="00493185">
      <w:pPr>
        <w:pStyle w:val="Clause2Sub"/>
      </w:pPr>
      <w:r w:rsidRPr="00A513A9">
        <w:t xml:space="preserve">The Service Provider undertakes to maintain and support the Hardware including the operating Software in accordance with the Service Level Agreement and </w:t>
      </w:r>
      <w:r w:rsidRPr="00A513A9">
        <w:fldChar w:fldCharType="begin"/>
      </w:r>
      <w:r w:rsidRPr="00A513A9">
        <w:instrText xml:space="preserve"> REF _Ref4686622 \r \h  \* MERGEFORMAT </w:instrText>
      </w:r>
      <w:r w:rsidRPr="00A513A9">
        <w:fldChar w:fldCharType="separate"/>
      </w:r>
      <w:r w:rsidRPr="00A513A9">
        <w:t>Annexure H</w:t>
      </w:r>
      <w:r w:rsidRPr="00A513A9">
        <w:fldChar w:fldCharType="end"/>
      </w:r>
      <w:r w:rsidR="00A513A9">
        <w:t>, and shall include providing</w:t>
      </w:r>
      <w:r w:rsidR="00A513A9" w:rsidRPr="00A513A9">
        <w:t xml:space="preserve"> SARS, manufacturers and distribution chain </w:t>
      </w:r>
      <w:r w:rsidR="00A513A9" w:rsidRPr="00A513A9">
        <w:lastRenderedPageBreak/>
        <w:t xml:space="preserve">operators (DCO) during implementation and </w:t>
      </w:r>
      <w:r w:rsidR="00A513A9">
        <w:t>operation of the installed components of the Solution</w:t>
      </w:r>
      <w:r w:rsidR="00A513A9" w:rsidRPr="00A513A9">
        <w:t>.</w:t>
      </w:r>
      <w:r w:rsidR="00A513A9">
        <w:t xml:space="preserve"> </w:t>
      </w:r>
      <w:r w:rsidR="00493185" w:rsidRPr="00A513A9">
        <w:t xml:space="preserve">The </w:t>
      </w:r>
      <w:r w:rsidR="00493185">
        <w:t>Service P</w:t>
      </w:r>
      <w:r w:rsidR="00493185" w:rsidRPr="00A513A9">
        <w:t xml:space="preserve">rovider must implement, maintain and ensure uptime that is aligned with industry specifications and </w:t>
      </w:r>
      <w:r w:rsidR="00493185">
        <w:t>standards</w:t>
      </w:r>
      <w:r w:rsidR="00493185" w:rsidRPr="00A513A9">
        <w:t>.</w:t>
      </w:r>
      <w:r w:rsidR="00493185" w:rsidRPr="00493185">
        <w:t xml:space="preserve"> </w:t>
      </w:r>
      <w:r w:rsidR="00493185">
        <w:t>The Service Provider</w:t>
      </w:r>
      <w:r w:rsidR="00493185" w:rsidRPr="00B87860">
        <w:t xml:space="preserve"> must maintain all components and elements </w:t>
      </w:r>
      <w:r w:rsidR="00493185">
        <w:t>of the Solution including but not limited to a</w:t>
      </w:r>
      <w:r w:rsidR="00493185" w:rsidRPr="00B87860">
        <w:t xml:space="preserve">ll equipment installed by the </w:t>
      </w:r>
      <w:r w:rsidR="00493185">
        <w:t>Service Provider</w:t>
      </w:r>
      <w:r w:rsidR="00493185" w:rsidRPr="00B87860">
        <w:t>;</w:t>
      </w:r>
      <w:r w:rsidR="00493185">
        <w:t xml:space="preserve"> (i.e. any Hardware and Software</w:t>
      </w:r>
      <w:r w:rsidR="00493185" w:rsidRPr="00B87860">
        <w:t xml:space="preserve"> installed by the </w:t>
      </w:r>
      <w:r w:rsidR="00493185">
        <w:t>Service Provider)</w:t>
      </w:r>
      <w:r w:rsidR="00493185" w:rsidRPr="00B87860">
        <w:t xml:space="preserve"> </w:t>
      </w:r>
    </w:p>
    <w:p w:rsidR="00A513A9" w:rsidRPr="00A513A9" w:rsidRDefault="00A513A9" w:rsidP="00A513A9">
      <w:pPr>
        <w:pStyle w:val="Clause2Sub"/>
      </w:pPr>
      <w:r w:rsidRPr="00A513A9">
        <w:t xml:space="preserve">The </w:t>
      </w:r>
      <w:r w:rsidR="00493185">
        <w:t>Service P</w:t>
      </w:r>
      <w:r w:rsidR="00493185" w:rsidRPr="00A513A9">
        <w:t xml:space="preserve">rovider </w:t>
      </w:r>
      <w:r w:rsidRPr="00A513A9">
        <w:t xml:space="preserve">must ensure that maintenance turn-around time, quality standards and response to outages </w:t>
      </w:r>
      <w:r w:rsidR="00493185">
        <w:t>are</w:t>
      </w:r>
      <w:r w:rsidRPr="00A513A9">
        <w:t xml:space="preserve"> aligned with industry standards and expectations. </w:t>
      </w:r>
    </w:p>
    <w:p w:rsidR="00EF1BE5" w:rsidRPr="00DE48C3" w:rsidRDefault="00EF1BE5" w:rsidP="00EF1BE5">
      <w:pPr>
        <w:pStyle w:val="Clause2Sub"/>
        <w:rPr>
          <w:b/>
          <w:lang w:eastAsia="en-ZA"/>
        </w:rPr>
      </w:pPr>
      <w:r w:rsidRPr="00DE48C3">
        <w:rPr>
          <w:b/>
          <w:lang w:eastAsia="en-ZA"/>
        </w:rPr>
        <w:t>Support Services</w:t>
      </w:r>
    </w:p>
    <w:p w:rsidR="00EF1BE5" w:rsidRPr="00EF1BE5" w:rsidRDefault="00A513A9" w:rsidP="00EF1BE5">
      <w:pPr>
        <w:pStyle w:val="Clause3Sub"/>
        <w:rPr>
          <w:lang w:eastAsia="en-ZA"/>
        </w:rPr>
      </w:pPr>
      <w:r>
        <w:rPr>
          <w:lang w:eastAsia="en-ZA"/>
        </w:rPr>
        <w:t>The Support Serv</w:t>
      </w:r>
      <w:r w:rsidR="00DE48C3">
        <w:rPr>
          <w:lang w:eastAsia="en-ZA"/>
        </w:rPr>
        <w:t>i</w:t>
      </w:r>
      <w:r>
        <w:rPr>
          <w:lang w:eastAsia="en-ZA"/>
        </w:rPr>
        <w:t>ces provisions outlined in the BRS</w:t>
      </w:r>
      <w:r w:rsidR="00EF1BE5" w:rsidRPr="00EF1BE5">
        <w:rPr>
          <w:lang w:eastAsia="en-ZA"/>
        </w:rPr>
        <w:t xml:space="preserve"> sets forth the general principles to be adhered to by </w:t>
      </w:r>
      <w:r>
        <w:rPr>
          <w:lang w:eastAsia="en-ZA"/>
        </w:rPr>
        <w:t>t</w:t>
      </w:r>
      <w:r w:rsidRPr="00EF1BE5">
        <w:rPr>
          <w:lang w:eastAsia="en-ZA"/>
        </w:rPr>
        <w:t>he Service Provider</w:t>
      </w:r>
      <w:r>
        <w:rPr>
          <w:lang w:eastAsia="en-ZA"/>
        </w:rPr>
        <w:t xml:space="preserve"> </w:t>
      </w:r>
      <w:r w:rsidR="00EF1BE5" w:rsidRPr="00EF1BE5">
        <w:rPr>
          <w:lang w:eastAsia="en-ZA"/>
        </w:rPr>
        <w:t>when providing the Support Services.</w:t>
      </w:r>
    </w:p>
    <w:p w:rsidR="00EF1BE5" w:rsidRDefault="00EF1BE5" w:rsidP="00EF1BE5">
      <w:pPr>
        <w:pStyle w:val="Clause3Sub"/>
        <w:rPr>
          <w:lang w:eastAsia="en-ZA"/>
        </w:rPr>
      </w:pPr>
      <w:r w:rsidRPr="00EF1BE5">
        <w:rPr>
          <w:lang w:eastAsia="en-ZA"/>
        </w:rPr>
        <w:t xml:space="preserve">The Support Services include the </w:t>
      </w:r>
      <w:r w:rsidR="00A513A9">
        <w:rPr>
          <w:lang w:eastAsia="en-ZA"/>
        </w:rPr>
        <w:t xml:space="preserve">establishment of the </w:t>
      </w:r>
      <w:r w:rsidR="00A513A9" w:rsidRPr="00A513A9">
        <w:rPr>
          <w:lang w:val="en-ZA"/>
        </w:rPr>
        <w:t xml:space="preserve">Solution Monitoring Centre </w:t>
      </w:r>
      <w:r w:rsidR="00A513A9">
        <w:rPr>
          <w:lang w:val="en-ZA"/>
        </w:rPr>
        <w:t xml:space="preserve">which shall include provision for </w:t>
      </w:r>
      <w:r w:rsidRPr="00A513A9">
        <w:rPr>
          <w:lang w:eastAsia="en-ZA"/>
        </w:rPr>
        <w:t>telephonic or onsite assistance as determined by SARS and as determined by the classification of the Incident or</w:t>
      </w:r>
      <w:r w:rsidRPr="00EF1BE5">
        <w:rPr>
          <w:lang w:eastAsia="en-ZA"/>
        </w:rPr>
        <w:t xml:space="preserve"> Problem.</w:t>
      </w:r>
    </w:p>
    <w:p w:rsidR="00493185" w:rsidRDefault="00493185" w:rsidP="00EF1BE5">
      <w:pPr>
        <w:pStyle w:val="Clause3Sub"/>
        <w:rPr>
          <w:lang w:eastAsia="en-ZA"/>
        </w:rPr>
      </w:pPr>
      <w:r>
        <w:rPr>
          <w:lang w:eastAsia="en-ZA"/>
        </w:rPr>
        <w:t xml:space="preserve">Furthermore in relation to </w:t>
      </w:r>
    </w:p>
    <w:p w:rsidR="00493185" w:rsidRDefault="00493185" w:rsidP="00FA03C7">
      <w:pPr>
        <w:pStyle w:val="Clause3Sub"/>
        <w:numPr>
          <w:ilvl w:val="0"/>
          <w:numId w:val="19"/>
        </w:numPr>
        <w:rPr>
          <w:lang w:eastAsia="en-ZA"/>
        </w:rPr>
      </w:pPr>
      <w:r>
        <w:rPr>
          <w:lang w:val="en-ZA"/>
        </w:rPr>
        <w:t>(</w:t>
      </w:r>
      <w:r>
        <w:t xml:space="preserve">Excise goods </w:t>
      </w:r>
      <w:r w:rsidRPr="00204564">
        <w:t xml:space="preserve">manufacturers, </w:t>
      </w:r>
      <w:r>
        <w:t>(i)</w:t>
      </w:r>
      <w:r w:rsidRPr="00204564">
        <w:t xml:space="preserve">the </w:t>
      </w:r>
      <w:r>
        <w:t>Service P</w:t>
      </w:r>
      <w:r w:rsidRPr="00A513A9">
        <w:t xml:space="preserve">rovider </w:t>
      </w:r>
      <w:r w:rsidRPr="00204564">
        <w:t>must</w:t>
      </w:r>
      <w:r>
        <w:t xml:space="preserve"> </w:t>
      </w:r>
      <w:r w:rsidRPr="00204564">
        <w:t xml:space="preserve">provide support to </w:t>
      </w:r>
      <w:r>
        <w:t xml:space="preserve">Excise goods </w:t>
      </w:r>
      <w:r w:rsidRPr="00204564">
        <w:t>manufacturers during implementation, by assessing each production line and developing a requirements document that outlines impact assessment and necessary preparations to be made by the</w:t>
      </w:r>
      <w:r>
        <w:t xml:space="preserve"> such Excise goods </w:t>
      </w:r>
      <w:r w:rsidRPr="00204564">
        <w:t xml:space="preserve"> manufacturer</w:t>
      </w:r>
      <w:r>
        <w:t>; (ii)</w:t>
      </w:r>
      <w:r w:rsidRPr="00204564">
        <w:t xml:space="preserve">support </w:t>
      </w:r>
      <w:r>
        <w:t xml:space="preserve">Excise goods </w:t>
      </w:r>
      <w:r w:rsidRPr="00204564">
        <w:t>manufacturers in complying with packaging design and line operations compatible with the traceability Solution.</w:t>
      </w:r>
    </w:p>
    <w:p w:rsidR="00A513A9" w:rsidRDefault="00493185" w:rsidP="00FA03C7">
      <w:pPr>
        <w:pStyle w:val="Clause3Sub"/>
        <w:numPr>
          <w:ilvl w:val="0"/>
          <w:numId w:val="19"/>
        </w:numPr>
        <w:rPr>
          <w:lang w:eastAsia="en-ZA"/>
        </w:rPr>
      </w:pPr>
      <w:r w:rsidRPr="00493185">
        <w:t>supply chain entities, the Service Provider must (i) work with such entities choosing to configure / enhance their existing systems to electronically submit traceability events aligned with defined Aggregation specifications; and (ii) Provide entities that do not have systems capable of submitting the required information with devices and equipment capable of recording the products received, purchased, sold, stored and transported.</w:t>
      </w:r>
    </w:p>
    <w:p w:rsidR="00F304CF" w:rsidRPr="00DE48C3" w:rsidRDefault="00F304CF" w:rsidP="00DE48C3">
      <w:pPr>
        <w:pStyle w:val="Clause1Head"/>
        <w:spacing w:after="120"/>
        <w:rPr>
          <w:lang w:val="en-ZA"/>
        </w:rPr>
      </w:pPr>
      <w:bookmarkStart w:id="338" w:name="_Toc239039979"/>
      <w:bookmarkStart w:id="339" w:name="_Toc239227981"/>
      <w:bookmarkStart w:id="340" w:name="_Toc239228179"/>
      <w:bookmarkStart w:id="341" w:name="_Toc239228957"/>
      <w:bookmarkStart w:id="342" w:name="_Toc239230885"/>
      <w:bookmarkStart w:id="343" w:name="_Toc239232585"/>
      <w:bookmarkStart w:id="344" w:name="_Toc239487145"/>
      <w:bookmarkStart w:id="345" w:name="_Toc239492219"/>
      <w:bookmarkStart w:id="346" w:name="_Toc239492815"/>
      <w:bookmarkStart w:id="347" w:name="_Toc239503725"/>
      <w:bookmarkStart w:id="348" w:name="_Toc239507549"/>
      <w:bookmarkStart w:id="349" w:name="_Toc239507940"/>
      <w:bookmarkStart w:id="350" w:name="_Ref137658182"/>
      <w:bookmarkStart w:id="351" w:name="_Toc138237097"/>
      <w:bookmarkStart w:id="352" w:name="_Toc164649017"/>
      <w:bookmarkStart w:id="353" w:name="_Toc166594638"/>
      <w:bookmarkStart w:id="354" w:name="_Toc169584256"/>
      <w:bookmarkStart w:id="355" w:name="_Toc238435987"/>
      <w:bookmarkStart w:id="356" w:name="_Toc238436320"/>
      <w:bookmarkStart w:id="357" w:name="_Toc239039980"/>
      <w:bookmarkStart w:id="358" w:name="_Toc239227982"/>
      <w:bookmarkStart w:id="359" w:name="_Toc239228180"/>
      <w:bookmarkStart w:id="360" w:name="_Toc239228958"/>
      <w:bookmarkStart w:id="361" w:name="_Toc239230886"/>
      <w:bookmarkStart w:id="362" w:name="_Toc239232586"/>
      <w:bookmarkStart w:id="363" w:name="_Toc239487146"/>
      <w:bookmarkStart w:id="364" w:name="_Toc239492220"/>
      <w:bookmarkStart w:id="365" w:name="_Toc239492816"/>
      <w:bookmarkStart w:id="366" w:name="_Toc239503726"/>
      <w:bookmarkStart w:id="367" w:name="_Toc239507550"/>
      <w:bookmarkStart w:id="368" w:name="_Toc239507941"/>
      <w:bookmarkStart w:id="369" w:name="_Toc239831861"/>
      <w:bookmarkStart w:id="370" w:name="_Toc239840829"/>
      <w:bookmarkStart w:id="371" w:name="_Toc240141428"/>
      <w:bookmarkStart w:id="372" w:name="_Toc240141532"/>
      <w:bookmarkStart w:id="373" w:name="_Toc240151926"/>
      <w:bookmarkStart w:id="374" w:name="_Ref243745356"/>
      <w:bookmarkStart w:id="375" w:name="_Toc251681608"/>
      <w:bookmarkStart w:id="376" w:name="_Toc254876368"/>
      <w:bookmarkStart w:id="377" w:name="_Toc7035096"/>
      <w:bookmarkEnd w:id="338"/>
      <w:bookmarkEnd w:id="339"/>
      <w:bookmarkEnd w:id="340"/>
      <w:bookmarkEnd w:id="341"/>
      <w:bookmarkEnd w:id="342"/>
      <w:bookmarkEnd w:id="343"/>
      <w:bookmarkEnd w:id="344"/>
      <w:bookmarkEnd w:id="345"/>
      <w:bookmarkEnd w:id="346"/>
      <w:bookmarkEnd w:id="347"/>
      <w:bookmarkEnd w:id="348"/>
      <w:bookmarkEnd w:id="349"/>
      <w:r w:rsidRPr="00DE48C3">
        <w:rPr>
          <w:lang w:val="en-ZA"/>
        </w:rPr>
        <w:lastRenderedPageBreak/>
        <w:t>INTELLECTUAL PROPERTY</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177559" w:rsidRPr="00177559" w:rsidRDefault="00177559" w:rsidP="00177559">
      <w:pPr>
        <w:pStyle w:val="Clause2Sub"/>
        <w:rPr>
          <w:b/>
        </w:rPr>
      </w:pPr>
      <w:bookmarkStart w:id="378" w:name="_Ref164754072"/>
      <w:bookmarkStart w:id="379" w:name="_Ref106435879"/>
      <w:r w:rsidRPr="00177559">
        <w:rPr>
          <w:b/>
        </w:rPr>
        <w:t xml:space="preserve">SARS Intellectual Property </w:t>
      </w:r>
    </w:p>
    <w:p w:rsidR="00177559" w:rsidRPr="00177559" w:rsidRDefault="00177559" w:rsidP="00177559">
      <w:pPr>
        <w:pStyle w:val="Clause2Sub"/>
        <w:numPr>
          <w:ilvl w:val="0"/>
          <w:numId w:val="0"/>
        </w:numPr>
        <w:ind w:left="2160"/>
      </w:pPr>
      <w:r w:rsidRPr="00177559">
        <w:rPr>
          <w:lang w:val="en-US"/>
        </w:rPr>
        <w:t>All right, title, and interest worldwide, including all Intellectual Property Rights, in or to the Fiscal Mark shall vest exclusively in SARS. To the extent that the Service Provider should, by operation of law, hold or acquire any right, title, or interest anywhere in the world, including any Intellectual Property Rights, in or to the Fiscal Mark, the Service Provider hereby irrevocably and in perpetuity transfers, makes over and assigns to SARS all such right, title and interest, including all such Intellectual Property Rights. Which transfer, making over and assignment SARS accepts.</w:t>
      </w:r>
    </w:p>
    <w:p w:rsidR="00177559" w:rsidRPr="00177559" w:rsidRDefault="00177559" w:rsidP="00177559">
      <w:pPr>
        <w:pStyle w:val="Clause2Sub"/>
        <w:rPr>
          <w:b/>
        </w:rPr>
      </w:pPr>
      <w:r w:rsidRPr="00177559">
        <w:rPr>
          <w:b/>
        </w:rPr>
        <w:t>Intellectual Property developed during the Term</w:t>
      </w:r>
      <w:r w:rsidR="00203D87">
        <w:rPr>
          <w:b/>
        </w:rPr>
        <w:t xml:space="preserve"> of the MSA</w:t>
      </w:r>
      <w:r w:rsidRPr="00177559">
        <w:rPr>
          <w:b/>
        </w:rPr>
        <w:t xml:space="preserve"> </w:t>
      </w:r>
    </w:p>
    <w:p w:rsidR="00177559" w:rsidRPr="00177559" w:rsidRDefault="00177559" w:rsidP="00177559">
      <w:pPr>
        <w:pStyle w:val="Clause3Sub"/>
      </w:pPr>
      <w:bookmarkStart w:id="380" w:name="_Ref263612050"/>
      <w:r w:rsidRPr="00177559">
        <w:t xml:space="preserve">SARS will have all right, title and interest in all Intellectual Property developed or generated for SARS in the course of providing the </w:t>
      </w:r>
      <w:r w:rsidR="00203D87">
        <w:t>Bespoke Services</w:t>
      </w:r>
      <w:r w:rsidRPr="00177559">
        <w:t xml:space="preserve"> ("</w:t>
      </w:r>
      <w:r w:rsidRPr="00177559">
        <w:rPr>
          <w:b/>
        </w:rPr>
        <w:t>Developed Intellectual Property</w:t>
      </w:r>
      <w:r w:rsidRPr="00177559">
        <w:t>").</w:t>
      </w:r>
      <w:bookmarkEnd w:id="380"/>
    </w:p>
    <w:p w:rsidR="00177559" w:rsidRPr="00177559" w:rsidRDefault="00203D87" w:rsidP="00177559">
      <w:pPr>
        <w:pStyle w:val="Clause3Sub"/>
      </w:pPr>
      <w:r>
        <w:t xml:space="preserve">The </w:t>
      </w:r>
      <w:r w:rsidR="00177559" w:rsidRPr="00177559">
        <w:t xml:space="preserve">Service Provider hereby irrevocably assigns, transfers and conveys to SARS without further consideration all of its right, title and interest in such Developed Intellectual Property. </w:t>
      </w:r>
    </w:p>
    <w:p w:rsidR="00177559" w:rsidRPr="00177559" w:rsidRDefault="00203D87" w:rsidP="00203D87">
      <w:pPr>
        <w:pStyle w:val="Clause3Sub"/>
      </w:pPr>
      <w:r>
        <w:t xml:space="preserve">The </w:t>
      </w:r>
      <w:r w:rsidR="00177559" w:rsidRPr="00177559">
        <w:t xml:space="preserve">Service Provider agrees to execute any documents or take any other actions as may reasonably be necessary, or as SARS may reasonably request in writing, to perfect SARS's ownership of such Developed Intellectual Property, and further, hereby irrevocably grants to SARS its power of attorney in </w:t>
      </w:r>
      <w:r w:rsidR="00177559" w:rsidRPr="00177559">
        <w:rPr>
          <w:i/>
        </w:rPr>
        <w:t>rem suam</w:t>
      </w:r>
      <w:r w:rsidR="00177559" w:rsidRPr="00177559">
        <w:t xml:space="preserve"> with the right on behalf of Service Provider to sign all such deeds and documents and to take all such actions as may be necessary for SARS to perfect its rights of ownership over such Developed Intellectual Property should Service Provider fail to comply with any such written request.</w:t>
      </w:r>
    </w:p>
    <w:p w:rsidR="00177559" w:rsidRPr="00177559" w:rsidRDefault="00177559" w:rsidP="00203D87">
      <w:pPr>
        <w:pStyle w:val="Clause3Sub"/>
        <w:rPr>
          <w:lang w:val="en-US"/>
        </w:rPr>
      </w:pPr>
      <w:bookmarkStart w:id="381" w:name="_Ref303774448"/>
      <w:r w:rsidRPr="00177559">
        <w:rPr>
          <w:lang w:val="en-US"/>
        </w:rPr>
        <w:t xml:space="preserve">Unless otherwise agreed, where Developed Intellectual Property incorporates </w:t>
      </w:r>
      <w:r w:rsidR="00203D87">
        <w:rPr>
          <w:lang w:val="en-US"/>
        </w:rPr>
        <w:t xml:space="preserve">the </w:t>
      </w:r>
      <w:r w:rsidRPr="00177559">
        <w:rPr>
          <w:lang w:val="en-US"/>
        </w:rPr>
        <w:t>Service Provider</w:t>
      </w:r>
      <w:r w:rsidR="00203D87">
        <w:rPr>
          <w:lang w:val="en-US"/>
        </w:rPr>
        <w:t>’s</w:t>
      </w:r>
      <w:r w:rsidRPr="00177559">
        <w:rPr>
          <w:lang w:val="en-US"/>
        </w:rPr>
        <w:t xml:space="preserve"> Intellectual Property, systems, and processes that </w:t>
      </w:r>
      <w:r w:rsidR="00203D87">
        <w:rPr>
          <w:lang w:val="en-US"/>
        </w:rPr>
        <w:t xml:space="preserve">the </w:t>
      </w:r>
      <w:r w:rsidRPr="00177559">
        <w:rPr>
          <w:lang w:val="en-US"/>
        </w:rPr>
        <w:t xml:space="preserve">Service Provider did not develop in the course of </w:t>
      </w:r>
      <w:r w:rsidR="00203D87">
        <w:rPr>
          <w:lang w:val="en-US"/>
        </w:rPr>
        <w:t>providing Deliverables pursuant to this MSA</w:t>
      </w:r>
      <w:r w:rsidRPr="00177559">
        <w:rPr>
          <w:lang w:val="en-US"/>
        </w:rPr>
        <w:t>,</w:t>
      </w:r>
      <w:r w:rsidR="00203D87">
        <w:rPr>
          <w:lang w:val="en-US"/>
        </w:rPr>
        <w:t xml:space="preserve"> the</w:t>
      </w:r>
      <w:r w:rsidRPr="00177559">
        <w:rPr>
          <w:lang w:val="en-US"/>
        </w:rPr>
        <w:t xml:space="preserve"> Service Provider hereby grants SARS an irrevocable, perpetual, world-wide, fully paid-up, royalty-free, non-exclusive licence </w:t>
      </w:r>
      <w:r w:rsidR="00203D87">
        <w:rPr>
          <w:lang w:val="en-US"/>
        </w:rPr>
        <w:t xml:space="preserve">to </w:t>
      </w:r>
      <w:r w:rsidRPr="00177559">
        <w:rPr>
          <w:lang w:val="en-US"/>
        </w:rPr>
        <w:t>SARS</w:t>
      </w:r>
      <w:r w:rsidR="00203D87">
        <w:rPr>
          <w:lang w:val="en-US"/>
        </w:rPr>
        <w:t xml:space="preserve"> and SARS’s designated personnel to</w:t>
      </w:r>
      <w:r w:rsidRPr="00177559">
        <w:rPr>
          <w:lang w:val="en-US"/>
        </w:rPr>
        <w:t xml:space="preserve"> perform any lawful act, including the right to use, copy, maintain, modify, enhance and create derivative works of such Service </w:t>
      </w:r>
      <w:r w:rsidRPr="00177559">
        <w:rPr>
          <w:lang w:val="en-US"/>
        </w:rPr>
        <w:lastRenderedPageBreak/>
        <w:t>Provider</w:t>
      </w:r>
      <w:r w:rsidR="00203D87">
        <w:rPr>
          <w:lang w:val="en-US"/>
        </w:rPr>
        <w:t>’s</w:t>
      </w:r>
      <w:r w:rsidRPr="00177559">
        <w:rPr>
          <w:lang w:val="en-US"/>
        </w:rPr>
        <w:t xml:space="preserve"> Intellectual Property insofar as it forms part of the Developed Intellectual Property.</w:t>
      </w:r>
      <w:bookmarkEnd w:id="381"/>
    </w:p>
    <w:p w:rsidR="00177559" w:rsidRPr="00203D87" w:rsidRDefault="00203D87" w:rsidP="00203D87">
      <w:pPr>
        <w:pStyle w:val="Clause2Sub"/>
      </w:pPr>
      <w:r w:rsidRPr="00203D87">
        <w:rPr>
          <w:b/>
        </w:rPr>
        <w:t xml:space="preserve">The </w:t>
      </w:r>
      <w:r w:rsidR="00177559" w:rsidRPr="00203D87">
        <w:rPr>
          <w:b/>
        </w:rPr>
        <w:t>Service Provider Intellectual Property</w:t>
      </w:r>
    </w:p>
    <w:p w:rsidR="00177559" w:rsidRPr="00177559" w:rsidRDefault="00177559" w:rsidP="00177559">
      <w:pPr>
        <w:pStyle w:val="Clause2Sub"/>
      </w:pPr>
      <w:r w:rsidRPr="00177559">
        <w:t xml:space="preserve">Subject </w:t>
      </w:r>
      <w:r w:rsidR="00203D87">
        <w:t>the provisions of paragraph</w:t>
      </w:r>
      <w:r w:rsidRPr="00177559">
        <w:t xml:space="preserve"> </w:t>
      </w:r>
      <w:r w:rsidRPr="00177559">
        <w:fldChar w:fldCharType="begin"/>
      </w:r>
      <w:r w:rsidRPr="00177559">
        <w:instrText xml:space="preserve"> REF _Ref303774448 \r \h  \* MERGEFORMAT </w:instrText>
      </w:r>
      <w:r w:rsidRPr="00177559">
        <w:fldChar w:fldCharType="separate"/>
      </w:r>
      <w:r w:rsidR="0088190A">
        <w:t>9.2.4</w:t>
      </w:r>
      <w:r w:rsidRPr="00177559">
        <w:rPr>
          <w:lang w:val="en-ZA"/>
        </w:rPr>
        <w:fldChar w:fldCharType="end"/>
      </w:r>
      <w:r w:rsidRPr="00177559">
        <w:t xml:space="preserve">, </w:t>
      </w:r>
      <w:r w:rsidR="00203D87">
        <w:t xml:space="preserve">the </w:t>
      </w:r>
      <w:r w:rsidRPr="00177559">
        <w:t>Service Provider retains all right, title and interest in and to Service Provider</w:t>
      </w:r>
      <w:r w:rsidR="00203D87">
        <w:t>’s</w:t>
      </w:r>
      <w:r w:rsidRPr="00177559">
        <w:t xml:space="preserve"> Intellectual Property that is used in connection with the Deliverables. Service Provider grants to SARS an irrevocable, perpetual, fully paid-up, royalty-free, non-exclusive licence for SARS to receive and realise the benefit of the Deliverables during the Term and during the Disengagement Assistance Period.</w:t>
      </w:r>
    </w:p>
    <w:p w:rsidR="00177559" w:rsidRPr="00177559" w:rsidRDefault="00177559" w:rsidP="00177559">
      <w:pPr>
        <w:pStyle w:val="Clause2Sub"/>
        <w:rPr>
          <w:b/>
        </w:rPr>
      </w:pPr>
      <w:r w:rsidRPr="00177559">
        <w:rPr>
          <w:b/>
        </w:rPr>
        <w:t>Third Party Intellectual Property</w:t>
      </w:r>
    </w:p>
    <w:p w:rsidR="00177559" w:rsidRPr="006A23EE" w:rsidRDefault="00203D87" w:rsidP="006A23EE">
      <w:pPr>
        <w:pStyle w:val="Clause2Sub"/>
      </w:pPr>
      <w:r w:rsidRPr="006A23EE">
        <w:t xml:space="preserve">The </w:t>
      </w:r>
      <w:r w:rsidR="00177559" w:rsidRPr="006A23EE">
        <w:t>Service Provider will neither, for the Term of this Agreement, incorporate any Third Party Intellectual Property into any Developed Intellectual Property nor introduce into SARS's environment any Third Party Intellectual Property without first obtaining SARS's written conse</w:t>
      </w:r>
      <w:r w:rsidRPr="006A23EE">
        <w:t xml:space="preserve">nt thereto. The </w:t>
      </w:r>
      <w:r w:rsidR="00177559" w:rsidRPr="006A23EE">
        <w:t>Service Provider will be responsible for obtaining a licence on behalf of SARS, at</w:t>
      </w:r>
      <w:r w:rsidRPr="006A23EE">
        <w:t xml:space="preserve"> the</w:t>
      </w:r>
      <w:r w:rsidR="00177559" w:rsidRPr="006A23EE">
        <w:t xml:space="preserve"> Service Provider’s cost and in SARS's name, to use such Third Party Intellectual Property</w:t>
      </w:r>
      <w:r w:rsidRPr="006A23EE">
        <w:t>.</w:t>
      </w:r>
      <w:r w:rsidR="00177559" w:rsidRPr="006A23EE">
        <w:t xml:space="preserve"> </w:t>
      </w:r>
    </w:p>
    <w:p w:rsidR="00177559" w:rsidRPr="00177559" w:rsidRDefault="00177559" w:rsidP="00177559">
      <w:pPr>
        <w:pStyle w:val="Clause2Sub"/>
        <w:rPr>
          <w:b/>
        </w:rPr>
      </w:pPr>
      <w:r w:rsidRPr="00177559">
        <w:rPr>
          <w:b/>
        </w:rPr>
        <w:t>Use of Third Party Intellectual Property licensed to SARS</w:t>
      </w:r>
    </w:p>
    <w:p w:rsidR="00177559" w:rsidRPr="00177559" w:rsidRDefault="006A23EE" w:rsidP="006A23EE">
      <w:pPr>
        <w:pStyle w:val="Clause2Sub"/>
        <w:numPr>
          <w:ilvl w:val="0"/>
          <w:numId w:val="0"/>
        </w:numPr>
        <w:ind w:left="2160"/>
      </w:pPr>
      <w:r>
        <w:t xml:space="preserve">The </w:t>
      </w:r>
      <w:r w:rsidR="00177559" w:rsidRPr="00177559">
        <w:t xml:space="preserve">Service Provider will not, without SARS's express prior written consent, use any Third Party Intellectual Property licensed to SARS whether to provide the Deliverables to SARS or for any other purpose whatsoever. Service Provider acknowledges that such unauthorised use of Third Party Intellectual Property licensed to SARS may constitute a breach of the provisions of the licence agreement/s in terms of which such Third Party Intellectual Property is licensed to SARS. Should consent be granted to Service Provider to use Third Party Intellectual Property licensed to SARS, Service Provider undertakes that it will only use such Intellectual Property strictly in accordance with the provisions of the relevant consent.  Service Provider is required to perform the Deliverables in accordance with the Service Levels notwithstanding any decisions by SARS to withhold its consent. </w:t>
      </w:r>
    </w:p>
    <w:p w:rsidR="00F304CF" w:rsidRPr="00361F8A" w:rsidRDefault="00A061B3" w:rsidP="000A3E3B">
      <w:pPr>
        <w:pStyle w:val="Clause1Head"/>
        <w:rPr>
          <w:lang w:val="en-ZA"/>
        </w:rPr>
      </w:pPr>
      <w:bookmarkStart w:id="382" w:name="_Toc159424968"/>
      <w:bookmarkStart w:id="383" w:name="_Toc159424969"/>
      <w:bookmarkStart w:id="384" w:name="_Toc159713044"/>
      <w:bookmarkStart w:id="385" w:name="_Ref160641078"/>
      <w:bookmarkStart w:id="386" w:name="_Ref160641114"/>
      <w:bookmarkStart w:id="387" w:name="_Ref160675431"/>
      <w:bookmarkStart w:id="388" w:name="_Ref160675751"/>
      <w:bookmarkStart w:id="389" w:name="_Toc164649027"/>
      <w:bookmarkStart w:id="390" w:name="_Toc166594648"/>
      <w:bookmarkStart w:id="391" w:name="_Toc169584266"/>
      <w:bookmarkStart w:id="392" w:name="_Toc238435993"/>
      <w:bookmarkStart w:id="393" w:name="_Toc238436326"/>
      <w:bookmarkStart w:id="394" w:name="_Toc239039985"/>
      <w:bookmarkStart w:id="395" w:name="_Toc239227987"/>
      <w:bookmarkStart w:id="396" w:name="_Toc239228185"/>
      <w:bookmarkStart w:id="397" w:name="_Toc239228963"/>
      <w:bookmarkStart w:id="398" w:name="_Toc239230891"/>
      <w:bookmarkStart w:id="399" w:name="_Toc239232591"/>
      <w:bookmarkStart w:id="400" w:name="_Toc239487152"/>
      <w:bookmarkStart w:id="401" w:name="_Toc239492226"/>
      <w:bookmarkStart w:id="402" w:name="_Toc239492822"/>
      <w:bookmarkStart w:id="403" w:name="_Toc239503732"/>
      <w:bookmarkStart w:id="404" w:name="_Toc239507556"/>
      <w:bookmarkStart w:id="405" w:name="_Toc239507947"/>
      <w:bookmarkStart w:id="406" w:name="_Toc239831862"/>
      <w:bookmarkStart w:id="407" w:name="_Toc239840830"/>
      <w:bookmarkStart w:id="408" w:name="_Toc240141429"/>
      <w:bookmarkStart w:id="409" w:name="_Toc240141533"/>
      <w:bookmarkStart w:id="410" w:name="_Toc240151927"/>
      <w:bookmarkStart w:id="411" w:name="_Toc251681609"/>
      <w:bookmarkStart w:id="412" w:name="_Toc254876369"/>
      <w:bookmarkStart w:id="413" w:name="_Toc7035097"/>
      <w:bookmarkStart w:id="414" w:name="_Ref159713801"/>
      <w:bookmarkStart w:id="415" w:name="_Ref159713978"/>
      <w:bookmarkEnd w:id="36"/>
      <w:bookmarkEnd w:id="37"/>
      <w:bookmarkEnd w:id="305"/>
      <w:bookmarkEnd w:id="306"/>
      <w:bookmarkEnd w:id="307"/>
      <w:bookmarkEnd w:id="308"/>
      <w:bookmarkEnd w:id="309"/>
      <w:bookmarkEnd w:id="378"/>
      <w:bookmarkEnd w:id="379"/>
      <w:bookmarkEnd w:id="382"/>
      <w:bookmarkEnd w:id="383"/>
      <w:bookmarkEnd w:id="384"/>
      <w:r>
        <w:rPr>
          <w:lang w:val="en-ZA"/>
        </w:rPr>
        <w:t xml:space="preserve">Data Management -  </w:t>
      </w:r>
      <w:r w:rsidRPr="00361F8A">
        <w:rPr>
          <w:lang w:val="en-ZA"/>
        </w:rPr>
        <w:t>Confidentiality and Safeguarding Of Data</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A061B3" w:rsidRPr="00A061B3" w:rsidRDefault="006A23EE" w:rsidP="00922529">
      <w:pPr>
        <w:pStyle w:val="Clause2Sub"/>
      </w:pPr>
      <w:bookmarkStart w:id="416" w:name="_Ref160675636"/>
      <w:bookmarkStart w:id="417" w:name="_Ref160675694"/>
      <w:bookmarkStart w:id="418" w:name="_Toc164649030"/>
      <w:bookmarkStart w:id="419" w:name="_Toc166594650"/>
      <w:bookmarkStart w:id="420" w:name="_Toc169584268"/>
      <w:r w:rsidRPr="00A061B3">
        <w:t>The Service Provider warrants</w:t>
      </w:r>
      <w:r w:rsidR="00922529" w:rsidRPr="00A061B3">
        <w:t xml:space="preserve"> that</w:t>
      </w:r>
    </w:p>
    <w:p w:rsidR="00922529" w:rsidRPr="00A061B3" w:rsidRDefault="00922529" w:rsidP="00A061B3">
      <w:pPr>
        <w:pStyle w:val="Clause3Sub"/>
      </w:pPr>
      <w:r w:rsidRPr="00A061B3">
        <w:lastRenderedPageBreak/>
        <w:t xml:space="preserve"> if it has no reason to believe that the legislation applicable to it prevents it from fulfilling its obligations under this </w:t>
      </w:r>
      <w:r w:rsidR="006A23EE" w:rsidRPr="00A061B3">
        <w:t xml:space="preserve">MSA </w:t>
      </w:r>
      <w:r w:rsidRPr="00A061B3">
        <w:t xml:space="preserve">and that in the event of a change in that legislation which is likely to have a substantial adverse effect on the warrantees provided </w:t>
      </w:r>
      <w:r w:rsidR="006A23EE" w:rsidRPr="00A061B3">
        <w:t>pursuant to this MSA</w:t>
      </w:r>
      <w:r w:rsidRPr="00A061B3">
        <w:t xml:space="preserve">, it will promptly notify the change to the Data Exporter in writing, within 5 (five) days, in which case the Data Exporter is entitled to suspend the transfer of Personal Information and/or terminate this </w:t>
      </w:r>
      <w:r w:rsidR="00A061B3" w:rsidRPr="00A061B3">
        <w:t>MSA</w:t>
      </w:r>
      <w:r w:rsidRPr="00A061B3">
        <w:t>, upon written notice;</w:t>
      </w:r>
    </w:p>
    <w:p w:rsidR="00922529" w:rsidRPr="00B40942" w:rsidRDefault="00922529" w:rsidP="00A061B3">
      <w:pPr>
        <w:pStyle w:val="Clause3Sub"/>
      </w:pPr>
      <w:bookmarkStart w:id="421" w:name="_Ref23318451"/>
      <w:r w:rsidRPr="00A061B3">
        <w:t xml:space="preserve">it is compliant, or will be compliant, with the </w:t>
      </w:r>
      <w:r w:rsidR="00A061B3" w:rsidRPr="00A061B3">
        <w:t>technical and organisational security measures</w:t>
      </w:r>
      <w:r w:rsidRPr="00A061B3">
        <w:t xml:space="preserve">, as agreed to between the Parties, and is able to </w:t>
      </w:r>
      <w:r w:rsidR="00A061B3" w:rsidRPr="00A061B3">
        <w:t>process</w:t>
      </w:r>
      <w:r w:rsidRPr="00A061B3">
        <w:t xml:space="preserve"> the Personal Information in accordance with </w:t>
      </w:r>
      <w:r w:rsidR="00A061B3" w:rsidRPr="00A061B3">
        <w:t>SARS’s mandatory Data protection principles</w:t>
      </w:r>
      <w:r w:rsidRPr="00B40942">
        <w:t>;</w:t>
      </w:r>
      <w:bookmarkEnd w:id="421"/>
      <w:r w:rsidRPr="00B40942">
        <w:t xml:space="preserve"> </w:t>
      </w:r>
    </w:p>
    <w:p w:rsidR="00922529" w:rsidRPr="0088190A" w:rsidRDefault="00A061B3" w:rsidP="00A061B3">
      <w:pPr>
        <w:pStyle w:val="Clause3Sub"/>
        <w:rPr>
          <w:b/>
          <w:lang w:val="en-ZA"/>
        </w:rPr>
      </w:pPr>
      <w:r w:rsidRPr="00A061B3">
        <w:t xml:space="preserve">to process </w:t>
      </w:r>
      <w:r w:rsidR="00133C54" w:rsidRPr="00A061B3">
        <w:t>TaxPayer Information in accordance with the universally accepted mandatory Data protection principles</w:t>
      </w:r>
      <w:r w:rsidR="00133C54" w:rsidRPr="00B40942">
        <w:rPr>
          <w:rFonts w:eastAsia="Times New Roman" w:cs="Arial"/>
          <w:sz w:val="22"/>
          <w:szCs w:val="22"/>
          <w:lang w:val="en-ZA" w:eastAsia="en-ZA"/>
        </w:rPr>
        <w:t xml:space="preserve"> </w:t>
      </w:r>
      <w:r w:rsidR="00133C54" w:rsidRPr="002533A0">
        <w:rPr>
          <w:lang w:val="en-ZA"/>
        </w:rPr>
        <w:t>in accordance with the applicable Data</w:t>
      </w:r>
      <w:r w:rsidR="00133C54" w:rsidRPr="00363D26">
        <w:rPr>
          <w:lang w:val="en-ZA"/>
        </w:rPr>
        <w:t xml:space="preserve"> protection laws</w:t>
      </w:r>
      <w:r w:rsidRPr="00363D26">
        <w:t xml:space="preserve">; </w:t>
      </w:r>
    </w:p>
    <w:p w:rsidR="0088190A" w:rsidRDefault="0088190A" w:rsidP="0088190A">
      <w:pPr>
        <w:pStyle w:val="Clause3Sub"/>
        <w:numPr>
          <w:ilvl w:val="0"/>
          <w:numId w:val="0"/>
        </w:numPr>
        <w:ind w:left="3272"/>
      </w:pPr>
    </w:p>
    <w:p w:rsidR="0088190A" w:rsidRPr="00363D26" w:rsidRDefault="0088190A" w:rsidP="0088190A">
      <w:pPr>
        <w:pStyle w:val="Clause3Sub"/>
        <w:numPr>
          <w:ilvl w:val="0"/>
          <w:numId w:val="0"/>
        </w:numPr>
        <w:ind w:left="3272"/>
        <w:rPr>
          <w:b/>
          <w:lang w:val="en-ZA"/>
        </w:rPr>
      </w:pPr>
    </w:p>
    <w:p w:rsidR="00F304CF" w:rsidRPr="00361F8A" w:rsidRDefault="00F304CF" w:rsidP="00653FE2">
      <w:pPr>
        <w:pStyle w:val="Clause2Sub"/>
        <w:rPr>
          <w:b/>
          <w:lang w:val="en-ZA"/>
        </w:rPr>
      </w:pPr>
      <w:r w:rsidRPr="00361F8A">
        <w:rPr>
          <w:b/>
          <w:lang w:val="en-ZA"/>
        </w:rPr>
        <w:t>Confidentiality</w:t>
      </w:r>
      <w:bookmarkEnd w:id="416"/>
      <w:bookmarkEnd w:id="417"/>
      <w:bookmarkEnd w:id="418"/>
      <w:bookmarkEnd w:id="419"/>
      <w:bookmarkEnd w:id="420"/>
    </w:p>
    <w:p w:rsidR="00F304CF" w:rsidRPr="00361F8A" w:rsidRDefault="00F304CF" w:rsidP="009D5279">
      <w:pPr>
        <w:pStyle w:val="Clause3Sub"/>
        <w:rPr>
          <w:lang w:val="en-ZA"/>
        </w:rPr>
      </w:pPr>
      <w:r w:rsidRPr="00361F8A">
        <w:rPr>
          <w:lang w:val="en-ZA"/>
        </w:rPr>
        <w:t>SARS and</w:t>
      </w:r>
      <w:r w:rsidR="00952640">
        <w:rPr>
          <w:lang w:val="en-ZA"/>
        </w:rPr>
        <w:t xml:space="preserve"> the </w:t>
      </w:r>
      <w:r w:rsidRPr="00361F8A">
        <w:rPr>
          <w:lang w:val="en-ZA"/>
        </w:rPr>
        <w:t>Service Provider acknowledge the great importance of the Confidential Information and recognise that the owner of such Confidential Information may suffer irreparable harm or loss in the event of such information being disclosed or used other than in accordance with the terms of this Agreement.</w:t>
      </w:r>
    </w:p>
    <w:p w:rsidR="00F304CF" w:rsidRPr="00361F8A" w:rsidRDefault="000F3D9D" w:rsidP="009D5279">
      <w:pPr>
        <w:pStyle w:val="Clause3Sub"/>
        <w:rPr>
          <w:lang w:val="en-ZA"/>
        </w:rPr>
      </w:pPr>
      <w:r w:rsidRPr="00361F8A">
        <w:rPr>
          <w:lang w:val="en-ZA"/>
        </w:rPr>
        <w:t>Each Party undertakes</w:t>
      </w:r>
      <w:r w:rsidR="00F304CF" w:rsidRPr="00361F8A">
        <w:rPr>
          <w:lang w:val="en-ZA"/>
        </w:rPr>
        <w:t>:</w:t>
      </w:r>
    </w:p>
    <w:p w:rsidR="00F304CF" w:rsidRPr="00361F8A" w:rsidRDefault="00F304CF" w:rsidP="000A3E3B">
      <w:pPr>
        <w:pStyle w:val="Clause4Sub"/>
        <w:rPr>
          <w:lang w:val="en-ZA"/>
        </w:rPr>
      </w:pPr>
      <w:r w:rsidRPr="00361F8A">
        <w:rPr>
          <w:lang w:val="en-ZA"/>
        </w:rPr>
        <w:t xml:space="preserve">except as permitted by this </w:t>
      </w:r>
      <w:r w:rsidR="00A061B3">
        <w:rPr>
          <w:lang w:val="en-ZA"/>
        </w:rPr>
        <w:t>MSA</w:t>
      </w:r>
      <w:r w:rsidRPr="00361F8A">
        <w:rPr>
          <w:lang w:val="en-ZA"/>
        </w:rPr>
        <w:t xml:space="preserve">, </w:t>
      </w:r>
      <w:r w:rsidR="000F3D9D" w:rsidRPr="00361F8A">
        <w:rPr>
          <w:lang w:val="en-ZA"/>
        </w:rPr>
        <w:t xml:space="preserve">that it </w:t>
      </w:r>
      <w:r w:rsidRPr="00361F8A">
        <w:rPr>
          <w:lang w:val="en-ZA"/>
        </w:rPr>
        <w:t xml:space="preserve">shall </w:t>
      </w:r>
      <w:r w:rsidR="000F3D9D" w:rsidRPr="00361F8A">
        <w:rPr>
          <w:lang w:val="en-ZA"/>
        </w:rPr>
        <w:t xml:space="preserve">neither </w:t>
      </w:r>
      <w:r w:rsidRPr="00361F8A">
        <w:rPr>
          <w:lang w:val="en-ZA"/>
        </w:rPr>
        <w:t xml:space="preserve">disclose nor publish any Confidential Information </w:t>
      </w:r>
      <w:r w:rsidR="000F3D9D" w:rsidRPr="00361F8A">
        <w:rPr>
          <w:lang w:val="en-ZA"/>
        </w:rPr>
        <w:t xml:space="preserve">of the other Party </w:t>
      </w:r>
      <w:r w:rsidRPr="00361F8A">
        <w:rPr>
          <w:lang w:val="en-ZA"/>
        </w:rPr>
        <w:t>in any manner, for any reason or purpose whatsoever</w:t>
      </w:r>
      <w:r w:rsidR="000F3D9D" w:rsidRPr="00361F8A">
        <w:rPr>
          <w:lang w:val="en-ZA"/>
        </w:rPr>
        <w:t>,</w:t>
      </w:r>
      <w:r w:rsidRPr="00361F8A">
        <w:rPr>
          <w:lang w:val="en-ZA"/>
        </w:rPr>
        <w:t xml:space="preserve"> without the prior written consent of </w:t>
      </w:r>
      <w:r w:rsidR="000F3D9D" w:rsidRPr="00361F8A">
        <w:rPr>
          <w:lang w:val="en-ZA"/>
        </w:rPr>
        <w:t>such other Party</w:t>
      </w:r>
      <w:r w:rsidRPr="00361F8A">
        <w:rPr>
          <w:lang w:val="en-ZA"/>
        </w:rPr>
        <w:t>;</w:t>
      </w:r>
    </w:p>
    <w:p w:rsidR="00F304CF" w:rsidRPr="00361F8A" w:rsidRDefault="00F304CF" w:rsidP="000A3E3B">
      <w:pPr>
        <w:pStyle w:val="Clause4Sub"/>
        <w:rPr>
          <w:lang w:val="en-ZA"/>
        </w:rPr>
      </w:pPr>
      <w:r w:rsidRPr="00361F8A">
        <w:rPr>
          <w:lang w:val="en-ZA"/>
        </w:rPr>
        <w:t xml:space="preserve">except as permitted by this </w:t>
      </w:r>
      <w:r w:rsidR="00A061B3">
        <w:rPr>
          <w:lang w:val="en-ZA"/>
        </w:rPr>
        <w:t>MSA</w:t>
      </w:r>
      <w:r w:rsidRPr="00361F8A">
        <w:rPr>
          <w:lang w:val="en-ZA"/>
        </w:rPr>
        <w:t xml:space="preserve">, </w:t>
      </w:r>
      <w:r w:rsidR="000F3D9D" w:rsidRPr="00361F8A">
        <w:rPr>
          <w:lang w:val="en-ZA"/>
        </w:rPr>
        <w:t xml:space="preserve">that it shall </w:t>
      </w:r>
      <w:r w:rsidRPr="00361F8A">
        <w:rPr>
          <w:lang w:val="en-ZA"/>
        </w:rPr>
        <w:t xml:space="preserve">neither utilise, employ, exploit </w:t>
      </w:r>
      <w:r w:rsidR="000F3D9D" w:rsidRPr="00361F8A">
        <w:rPr>
          <w:lang w:val="en-ZA"/>
        </w:rPr>
        <w:t>n</w:t>
      </w:r>
      <w:r w:rsidRPr="00361F8A">
        <w:rPr>
          <w:lang w:val="en-ZA"/>
        </w:rPr>
        <w:t>or in any other manner whatsoever use the Confidential Information</w:t>
      </w:r>
      <w:r w:rsidR="000F3D9D" w:rsidRPr="00361F8A">
        <w:rPr>
          <w:lang w:val="en-ZA"/>
        </w:rPr>
        <w:t xml:space="preserve"> of the other Party</w:t>
      </w:r>
      <w:r w:rsidRPr="00361F8A">
        <w:rPr>
          <w:lang w:val="en-ZA"/>
        </w:rPr>
        <w:t xml:space="preserve"> for any purpose </w:t>
      </w:r>
      <w:r w:rsidRPr="00361F8A">
        <w:rPr>
          <w:lang w:val="en-ZA"/>
        </w:rPr>
        <w:lastRenderedPageBreak/>
        <w:t>whatsoever</w:t>
      </w:r>
      <w:r w:rsidR="000F3D9D" w:rsidRPr="00361F8A">
        <w:rPr>
          <w:lang w:val="en-ZA"/>
        </w:rPr>
        <w:t>,</w:t>
      </w:r>
      <w:r w:rsidRPr="00361F8A">
        <w:rPr>
          <w:lang w:val="en-ZA"/>
        </w:rPr>
        <w:t xml:space="preserve"> without the prior written consent of </w:t>
      </w:r>
      <w:r w:rsidR="000F3D9D" w:rsidRPr="00361F8A">
        <w:rPr>
          <w:lang w:val="en-ZA"/>
        </w:rPr>
        <w:t>such other Party</w:t>
      </w:r>
      <w:r w:rsidRPr="00361F8A">
        <w:rPr>
          <w:lang w:val="en-ZA"/>
        </w:rPr>
        <w:t>; and</w:t>
      </w:r>
    </w:p>
    <w:p w:rsidR="00F304CF" w:rsidRPr="00361F8A" w:rsidRDefault="00F304CF" w:rsidP="000A3E3B">
      <w:pPr>
        <w:pStyle w:val="Clause4Sub"/>
        <w:rPr>
          <w:lang w:val="en-ZA"/>
        </w:rPr>
      </w:pPr>
      <w:r w:rsidRPr="00361F8A">
        <w:rPr>
          <w:lang w:val="en-ZA"/>
        </w:rPr>
        <w:t>to take all practical steps, both before and after disclosure, to impress upon its personnel who are given access to Confidential Information the secret and confidential nature thereof.</w:t>
      </w:r>
    </w:p>
    <w:p w:rsidR="00F304CF" w:rsidRPr="00361F8A" w:rsidRDefault="00F304CF" w:rsidP="009D5279">
      <w:pPr>
        <w:pStyle w:val="Clause3Sub"/>
        <w:rPr>
          <w:lang w:val="en-ZA"/>
        </w:rPr>
      </w:pPr>
      <w:r w:rsidRPr="00361F8A">
        <w:rPr>
          <w:lang w:val="en-ZA"/>
        </w:rPr>
        <w:t>Each Party shall maintain the confidentiality of the other Party’s Confidential Information, using at least the same efforts as it uses to maintain the confidentiality of its own Confidential Information, and as otherwise required under Applicable Law, the terms of this Agreement, and</w:t>
      </w:r>
      <w:r w:rsidR="007F1AD4" w:rsidRPr="00361F8A">
        <w:rPr>
          <w:lang w:val="en-ZA"/>
        </w:rPr>
        <w:t>, in relation to the Confidential Information of SARS, the</w:t>
      </w:r>
      <w:r w:rsidRPr="00361F8A">
        <w:rPr>
          <w:lang w:val="en-ZA"/>
        </w:rPr>
        <w:t xml:space="preserve"> SARS Oath of Secrecy/Solemn Declaration.</w:t>
      </w:r>
    </w:p>
    <w:p w:rsidR="00F304CF" w:rsidRPr="00361F8A" w:rsidRDefault="007F1AD4" w:rsidP="009D5279">
      <w:pPr>
        <w:pStyle w:val="Clause3Sub"/>
        <w:rPr>
          <w:lang w:val="en-ZA"/>
        </w:rPr>
      </w:pPr>
      <w:r w:rsidRPr="00361F8A">
        <w:rPr>
          <w:lang w:val="en-ZA"/>
        </w:rPr>
        <w:t xml:space="preserve">Save to the extent expressly provided to the contrary, </w:t>
      </w:r>
      <w:r w:rsidR="00F304CF" w:rsidRPr="00361F8A">
        <w:rPr>
          <w:lang w:val="en-ZA"/>
        </w:rPr>
        <w:t xml:space="preserve">SARS and </w:t>
      </w:r>
      <w:r w:rsidR="00A061B3">
        <w:rPr>
          <w:lang w:val="en-ZA"/>
        </w:rPr>
        <w:t xml:space="preserve">the </w:t>
      </w:r>
      <w:r w:rsidR="00F304CF" w:rsidRPr="00361F8A">
        <w:rPr>
          <w:lang w:val="en-ZA"/>
        </w:rPr>
        <w:t>Service Provider each acknowledge that nothing in this</w:t>
      </w:r>
      <w:r w:rsidR="006219E7">
        <w:rPr>
          <w:lang w:val="en-ZA"/>
        </w:rPr>
        <w:t>MSA</w:t>
      </w:r>
      <w:r w:rsidR="00D220E8">
        <w:rPr>
          <w:lang w:val="en-ZA"/>
        </w:rPr>
        <w:t xml:space="preserve"> </w:t>
      </w:r>
      <w:r w:rsidR="00F304CF" w:rsidRPr="00361F8A">
        <w:rPr>
          <w:lang w:val="en-ZA"/>
        </w:rPr>
        <w:t>confers any rights or license to Confidential Information.</w:t>
      </w:r>
    </w:p>
    <w:p w:rsidR="00F304CF" w:rsidRPr="00361F8A" w:rsidRDefault="00F304CF" w:rsidP="009D5279">
      <w:pPr>
        <w:pStyle w:val="Clause3Sub"/>
        <w:rPr>
          <w:lang w:val="en-ZA"/>
        </w:rPr>
      </w:pPr>
      <w:r w:rsidRPr="00361F8A">
        <w:rPr>
          <w:lang w:val="en-ZA"/>
        </w:rPr>
        <w:t>In the event of any unauthorised access to, disclosure or loss of, or inability to account for, any Confidential Information, the Party responsible for protecting such Confidential Information shall promptly, at its own expense:</w:t>
      </w:r>
    </w:p>
    <w:p w:rsidR="00F304CF" w:rsidRPr="00361F8A" w:rsidRDefault="00F304CF" w:rsidP="000A3E3B">
      <w:pPr>
        <w:pStyle w:val="Clause4Sub"/>
        <w:rPr>
          <w:lang w:val="en-ZA"/>
        </w:rPr>
      </w:pPr>
      <w:r w:rsidRPr="00361F8A">
        <w:rPr>
          <w:lang w:val="en-ZA"/>
        </w:rPr>
        <w:t>notify the other Party in writing;</w:t>
      </w:r>
    </w:p>
    <w:p w:rsidR="00F304CF" w:rsidRPr="00361F8A" w:rsidRDefault="00F304CF" w:rsidP="000A3E3B">
      <w:pPr>
        <w:pStyle w:val="Clause4Sub"/>
        <w:rPr>
          <w:lang w:val="en-ZA"/>
        </w:rPr>
      </w:pPr>
      <w:r w:rsidRPr="00361F8A">
        <w:rPr>
          <w:lang w:val="en-ZA"/>
        </w:rPr>
        <w:t>describe in detail any materials</w:t>
      </w:r>
      <w:r w:rsidR="000F3D9D" w:rsidRPr="00361F8A">
        <w:rPr>
          <w:lang w:val="en-ZA"/>
        </w:rPr>
        <w:t xml:space="preserve"> in respect of which there has been unauthorised access</w:t>
      </w:r>
      <w:r w:rsidRPr="00361F8A">
        <w:rPr>
          <w:lang w:val="en-ZA"/>
        </w:rPr>
        <w:t>;</w:t>
      </w:r>
    </w:p>
    <w:p w:rsidR="00F304CF" w:rsidRPr="00361F8A" w:rsidRDefault="00F304CF" w:rsidP="000A3E3B">
      <w:pPr>
        <w:pStyle w:val="Clause4Sub"/>
        <w:rPr>
          <w:lang w:val="en-ZA"/>
        </w:rPr>
      </w:pPr>
      <w:r w:rsidRPr="00361F8A">
        <w:rPr>
          <w:lang w:val="en-ZA"/>
        </w:rPr>
        <w:t>take such actions as may be necessary or reasonably requested by the other Party to minimise the violation; and</w:t>
      </w:r>
    </w:p>
    <w:p w:rsidR="00F304CF" w:rsidRPr="00361F8A" w:rsidRDefault="00F304CF" w:rsidP="000A3E3B">
      <w:pPr>
        <w:pStyle w:val="Clause4Sub"/>
        <w:rPr>
          <w:lang w:val="en-ZA"/>
        </w:rPr>
      </w:pPr>
      <w:r w:rsidRPr="00361F8A">
        <w:rPr>
          <w:lang w:val="en-ZA"/>
        </w:rPr>
        <w:t>cooperate in all reasonable respects with the other Party to minimise the violation and any damage resulting from it, including return any copied or removed materials.</w:t>
      </w:r>
    </w:p>
    <w:p w:rsidR="00F304CF" w:rsidRPr="00361F8A" w:rsidRDefault="00F304CF" w:rsidP="009D5279">
      <w:pPr>
        <w:pStyle w:val="Clause3Sub"/>
        <w:rPr>
          <w:lang w:val="en-ZA"/>
        </w:rPr>
      </w:pPr>
      <w:r w:rsidRPr="00361F8A">
        <w:rPr>
          <w:lang w:val="en-ZA"/>
        </w:rPr>
        <w:t xml:space="preserve">Without limiting the generality of the other provisions of this clause </w:t>
      </w:r>
      <w:r w:rsidRPr="00361F8A">
        <w:rPr>
          <w:lang w:val="en-ZA"/>
        </w:rPr>
        <w:fldChar w:fldCharType="begin"/>
      </w:r>
      <w:r w:rsidRPr="00361F8A">
        <w:rPr>
          <w:lang w:val="en-ZA"/>
        </w:rPr>
        <w:instrText xml:space="preserve"> REF _Ref160641078 \r \h  \* MERGEFORMAT </w:instrText>
      </w:r>
      <w:r w:rsidRPr="00361F8A">
        <w:rPr>
          <w:lang w:val="en-ZA"/>
        </w:rPr>
      </w:r>
      <w:r w:rsidRPr="00361F8A">
        <w:rPr>
          <w:lang w:val="en-ZA"/>
        </w:rPr>
        <w:fldChar w:fldCharType="separate"/>
      </w:r>
      <w:r w:rsidR="0088190A">
        <w:rPr>
          <w:lang w:val="en-ZA"/>
        </w:rPr>
        <w:t>10</w:t>
      </w:r>
      <w:r w:rsidRPr="00361F8A">
        <w:rPr>
          <w:lang w:val="en-ZA"/>
        </w:rPr>
        <w:fldChar w:fldCharType="end"/>
      </w:r>
      <w:r w:rsidRPr="00361F8A">
        <w:rPr>
          <w:lang w:val="en-ZA"/>
        </w:rPr>
        <w:t xml:space="preserve">, </w:t>
      </w:r>
      <w:r w:rsidR="00317AFA">
        <w:rPr>
          <w:lang w:val="en-ZA"/>
        </w:rPr>
        <w:t xml:space="preserve">the </w:t>
      </w:r>
      <w:r w:rsidRPr="00361F8A">
        <w:rPr>
          <w:lang w:val="en-ZA"/>
        </w:rPr>
        <w:t>Service Provider shall</w:t>
      </w:r>
      <w:r w:rsidR="00B81BCD" w:rsidRPr="00361F8A">
        <w:rPr>
          <w:lang w:val="en-ZA"/>
        </w:rPr>
        <w:t>: (i)</w:t>
      </w:r>
      <w:r w:rsidRPr="00361F8A">
        <w:rPr>
          <w:lang w:val="en-ZA"/>
        </w:rPr>
        <w:t xml:space="preserve"> restrict the dissemination of SARS’ Confidential Information to only those of </w:t>
      </w:r>
      <w:r w:rsidR="00317AFA">
        <w:rPr>
          <w:lang w:val="en-ZA"/>
        </w:rPr>
        <w:t xml:space="preserve">the </w:t>
      </w:r>
      <w:r w:rsidRPr="00361F8A">
        <w:rPr>
          <w:lang w:val="en-ZA"/>
        </w:rPr>
        <w:t xml:space="preserve">Service Provider </w:t>
      </w:r>
      <w:r w:rsidR="00317AFA" w:rsidRPr="00361F8A">
        <w:rPr>
          <w:lang w:val="en-ZA"/>
        </w:rPr>
        <w:t>personnel</w:t>
      </w:r>
      <w:r w:rsidRPr="00361F8A">
        <w:rPr>
          <w:lang w:val="en-ZA"/>
        </w:rPr>
        <w:t xml:space="preserve"> who are actively involved in activities for which use of Confidential Information is authorised and then only on a ‘need to know’ basis</w:t>
      </w:r>
      <w:r w:rsidR="00B81BCD" w:rsidRPr="00361F8A">
        <w:rPr>
          <w:lang w:val="en-ZA"/>
        </w:rPr>
        <w:t>; and</w:t>
      </w:r>
      <w:r w:rsidRPr="00361F8A">
        <w:rPr>
          <w:lang w:val="en-ZA"/>
        </w:rPr>
        <w:t xml:space="preserve"> </w:t>
      </w:r>
      <w:r w:rsidR="00B81BCD" w:rsidRPr="00361F8A">
        <w:rPr>
          <w:lang w:val="en-ZA"/>
        </w:rPr>
        <w:lastRenderedPageBreak/>
        <w:t xml:space="preserve">(ii) </w:t>
      </w:r>
      <w:r w:rsidRPr="00361F8A">
        <w:rPr>
          <w:lang w:val="en-ZA"/>
        </w:rPr>
        <w:t xml:space="preserve">initiate, maintain and monitor internal security procedures acceptable to SARS to prevent unauthorised disclosure by </w:t>
      </w:r>
      <w:r w:rsidR="00317AFA">
        <w:rPr>
          <w:lang w:val="en-ZA"/>
        </w:rPr>
        <w:t xml:space="preserve">the </w:t>
      </w:r>
      <w:r w:rsidRPr="00361F8A">
        <w:rPr>
          <w:lang w:val="en-ZA"/>
        </w:rPr>
        <w:t xml:space="preserve">Service Provider </w:t>
      </w:r>
      <w:r w:rsidR="00317AFA" w:rsidRPr="00361F8A">
        <w:rPr>
          <w:lang w:val="en-ZA"/>
        </w:rPr>
        <w:t>p</w:t>
      </w:r>
      <w:r w:rsidRPr="00361F8A">
        <w:rPr>
          <w:lang w:val="en-ZA"/>
        </w:rPr>
        <w:t>ersonnel.</w:t>
      </w:r>
    </w:p>
    <w:p w:rsidR="00F304CF" w:rsidRPr="00361F8A" w:rsidRDefault="00F304CF" w:rsidP="009D5279">
      <w:pPr>
        <w:pStyle w:val="Clause3Sub"/>
        <w:rPr>
          <w:lang w:val="en-ZA"/>
        </w:rPr>
      </w:pPr>
      <w:r w:rsidRPr="00361F8A">
        <w:rPr>
          <w:lang w:val="en-ZA"/>
        </w:rPr>
        <w:t xml:space="preserve">Without limiting the generality of the other provisions of this clause </w:t>
      </w:r>
      <w:r w:rsidR="0019125C">
        <w:rPr>
          <w:lang w:val="en-ZA"/>
        </w:rPr>
        <w:t>9</w:t>
      </w:r>
      <w:r w:rsidRPr="00361F8A">
        <w:rPr>
          <w:lang w:val="en-ZA"/>
        </w:rPr>
        <w:t>, upon</w:t>
      </w:r>
      <w:r w:rsidR="00360A42" w:rsidRPr="00361F8A">
        <w:rPr>
          <w:lang w:val="en-ZA"/>
        </w:rPr>
        <w:t xml:space="preserve"> the termination or expiry of this</w:t>
      </w:r>
      <w:r w:rsidR="006219E7">
        <w:rPr>
          <w:lang w:val="en-ZA"/>
        </w:rPr>
        <w:t>MSA</w:t>
      </w:r>
      <w:r w:rsidR="00121E25">
        <w:rPr>
          <w:lang w:val="en-ZA"/>
        </w:rPr>
        <w:t xml:space="preserve"> </w:t>
      </w:r>
      <w:r w:rsidR="00360A42" w:rsidRPr="00361F8A">
        <w:rPr>
          <w:lang w:val="en-ZA"/>
        </w:rPr>
        <w:t>for</w:t>
      </w:r>
      <w:r w:rsidR="006219E7">
        <w:rPr>
          <w:lang w:val="en-ZA"/>
        </w:rPr>
        <w:t>MSA</w:t>
      </w:r>
      <w:r w:rsidR="00360A42" w:rsidRPr="00361F8A">
        <w:rPr>
          <w:lang w:val="en-ZA"/>
        </w:rPr>
        <w:t xml:space="preserve"> any reason whatsoever or on demand by</w:t>
      </w:r>
      <w:r w:rsidRPr="00361F8A">
        <w:rPr>
          <w:lang w:val="en-ZA"/>
        </w:rPr>
        <w:t xml:space="preserve"> SARS, </w:t>
      </w:r>
      <w:r w:rsidR="00317AFA">
        <w:rPr>
          <w:lang w:val="en-ZA"/>
        </w:rPr>
        <w:t xml:space="preserve">the </w:t>
      </w:r>
      <w:r w:rsidRPr="00361F8A">
        <w:rPr>
          <w:lang w:val="en-ZA"/>
        </w:rPr>
        <w:t>Service Provider shall immediately</w:t>
      </w:r>
      <w:r w:rsidR="00360A42" w:rsidRPr="00361F8A">
        <w:rPr>
          <w:lang w:val="en-ZA"/>
        </w:rPr>
        <w:t xml:space="preserve"> but by no later than expiry of five (5) Business Days from the effective date</w:t>
      </w:r>
      <w:r w:rsidRPr="00361F8A">
        <w:rPr>
          <w:lang w:val="en-ZA"/>
        </w:rPr>
        <w:t xml:space="preserve"> </w:t>
      </w:r>
      <w:r w:rsidR="002A1532" w:rsidRPr="00361F8A">
        <w:rPr>
          <w:lang w:val="en-ZA"/>
        </w:rPr>
        <w:t>of the termination or expiration of this</w:t>
      </w:r>
      <w:r w:rsidR="006219E7">
        <w:rPr>
          <w:lang w:val="en-ZA"/>
        </w:rPr>
        <w:t>MSA</w:t>
      </w:r>
      <w:r w:rsidR="00126C6A">
        <w:rPr>
          <w:lang w:val="en-ZA"/>
        </w:rPr>
        <w:t xml:space="preserve"> </w:t>
      </w:r>
      <w:r w:rsidR="002A1532" w:rsidRPr="00361F8A">
        <w:rPr>
          <w:lang w:val="en-ZA"/>
        </w:rPr>
        <w:t>or</w:t>
      </w:r>
      <w:r w:rsidR="006219E7">
        <w:rPr>
          <w:lang w:val="en-ZA"/>
        </w:rPr>
        <w:t>MSA</w:t>
      </w:r>
      <w:r w:rsidR="002A1532" w:rsidRPr="00361F8A">
        <w:rPr>
          <w:lang w:val="en-ZA"/>
        </w:rPr>
        <w:t xml:space="preserve"> the demand by SARS, as the case may be </w:t>
      </w:r>
      <w:r w:rsidRPr="00361F8A">
        <w:rPr>
          <w:lang w:val="en-ZA"/>
        </w:rPr>
        <w:t xml:space="preserve">return to SARS, or destroy, any Confidential Information of SARS in </w:t>
      </w:r>
      <w:r w:rsidR="00317AFA">
        <w:rPr>
          <w:lang w:val="en-ZA"/>
        </w:rPr>
        <w:t xml:space="preserve">the </w:t>
      </w:r>
      <w:r w:rsidRPr="00361F8A">
        <w:rPr>
          <w:lang w:val="en-ZA"/>
        </w:rPr>
        <w:t xml:space="preserve">Service Provider’s possession or under its control.  In addition, upon SARS’ written request, </w:t>
      </w:r>
      <w:r w:rsidR="00317AFA">
        <w:rPr>
          <w:lang w:val="en-ZA"/>
        </w:rPr>
        <w:t xml:space="preserve">the </w:t>
      </w:r>
      <w:r w:rsidRPr="00361F8A">
        <w:rPr>
          <w:lang w:val="en-ZA"/>
        </w:rPr>
        <w:t>Service Provider shall promptly furnish to SARS a written certification to the effect that upon the return or destruction of the Confidential Information, no such Information is in its possession or under its control, either directly or indirectly.</w:t>
      </w:r>
    </w:p>
    <w:p w:rsidR="001153D9" w:rsidRPr="00361F8A" w:rsidRDefault="00CD29B6" w:rsidP="009D5279">
      <w:pPr>
        <w:pStyle w:val="Clause3Sub"/>
        <w:rPr>
          <w:lang w:val="en-ZA"/>
        </w:rPr>
      </w:pPr>
      <w:bookmarkStart w:id="422" w:name="_Ref251676091"/>
      <w:r w:rsidRPr="00361F8A">
        <w:t xml:space="preserve">The Parties </w:t>
      </w:r>
      <w:r w:rsidR="00B81BCD" w:rsidRPr="00361F8A">
        <w:t xml:space="preserve">acknowledge that damages alone may not necessarily be an adequate remedy for breach of the undertakings under this clause </w:t>
      </w:r>
      <w:r w:rsidR="00B81BCD" w:rsidRPr="00361F8A">
        <w:fldChar w:fldCharType="begin"/>
      </w:r>
      <w:r w:rsidR="00B81BCD" w:rsidRPr="00361F8A">
        <w:instrText xml:space="preserve"> REF _Ref160641078 \r \h </w:instrText>
      </w:r>
      <w:r w:rsidR="00DA14B6" w:rsidRPr="00361F8A">
        <w:instrText xml:space="preserve"> \* MERGEFORMAT </w:instrText>
      </w:r>
      <w:r w:rsidR="00B81BCD" w:rsidRPr="00361F8A">
        <w:fldChar w:fldCharType="separate"/>
      </w:r>
      <w:r w:rsidR="0088190A">
        <w:t>10</w:t>
      </w:r>
      <w:r w:rsidR="00B81BCD" w:rsidRPr="00361F8A">
        <w:fldChar w:fldCharType="end"/>
      </w:r>
      <w:r w:rsidR="00B81BCD" w:rsidRPr="00361F8A">
        <w:t xml:space="preserve">, and accordingly, without prejudice to any other rights and remedies </w:t>
      </w:r>
      <w:r w:rsidR="00B81BCD" w:rsidRPr="009D5279">
        <w:rPr>
          <w:lang w:val="en-ZA"/>
        </w:rPr>
        <w:t>available</w:t>
      </w:r>
      <w:r w:rsidR="00B81BCD" w:rsidRPr="00361F8A">
        <w:t xml:space="preserve"> to</w:t>
      </w:r>
      <w:r w:rsidRPr="00361F8A">
        <w:t xml:space="preserve"> the Parties</w:t>
      </w:r>
      <w:r w:rsidR="00B81BCD" w:rsidRPr="00361F8A">
        <w:t xml:space="preserve">, </w:t>
      </w:r>
      <w:r w:rsidRPr="00361F8A">
        <w:t xml:space="preserve">the Parties </w:t>
      </w:r>
      <w:r w:rsidR="00B81BCD" w:rsidRPr="00361F8A">
        <w:t>agree that interdict</w:t>
      </w:r>
      <w:r w:rsidR="00BD77E4" w:rsidRPr="00361F8A">
        <w:t xml:space="preserve"> or</w:t>
      </w:r>
      <w:r w:rsidR="00B81BCD" w:rsidRPr="00361F8A">
        <w:t xml:space="preserve"> specific performance may be an appropriate and necessary remedy for breach of the undertakings given under this clause </w:t>
      </w:r>
      <w:r w:rsidR="00B81BCD" w:rsidRPr="00361F8A">
        <w:fldChar w:fldCharType="begin"/>
      </w:r>
      <w:r w:rsidR="00B81BCD" w:rsidRPr="00361F8A">
        <w:instrText xml:space="preserve"> REF _Ref160641078 \r \h </w:instrText>
      </w:r>
      <w:r w:rsidR="00DA14B6" w:rsidRPr="00361F8A">
        <w:instrText xml:space="preserve"> \* MERGEFORMAT </w:instrText>
      </w:r>
      <w:r w:rsidR="00B81BCD" w:rsidRPr="00361F8A">
        <w:fldChar w:fldCharType="separate"/>
      </w:r>
      <w:r w:rsidR="0088190A">
        <w:t>10</w:t>
      </w:r>
      <w:r w:rsidR="00B81BCD" w:rsidRPr="00361F8A">
        <w:fldChar w:fldCharType="end"/>
      </w:r>
      <w:r w:rsidR="00B81BCD" w:rsidRPr="00361F8A">
        <w:t>.</w:t>
      </w:r>
      <w:bookmarkEnd w:id="422"/>
      <w:r w:rsidR="001153D9" w:rsidRPr="00361F8A">
        <w:t xml:space="preserve"> </w:t>
      </w:r>
    </w:p>
    <w:p w:rsidR="00F304CF" w:rsidRPr="00361F8A" w:rsidRDefault="00F304CF" w:rsidP="00653FE2">
      <w:pPr>
        <w:pStyle w:val="Clause2Sub"/>
        <w:rPr>
          <w:b/>
          <w:lang w:val="en-ZA"/>
        </w:rPr>
      </w:pPr>
      <w:bookmarkStart w:id="423" w:name="_Toc164649031"/>
      <w:bookmarkStart w:id="424" w:name="_Ref165961299"/>
      <w:bookmarkStart w:id="425" w:name="_Toc166594651"/>
      <w:bookmarkStart w:id="426" w:name="_Toc169584269"/>
      <w:bookmarkStart w:id="427" w:name="_Ref251482239"/>
      <w:bookmarkStart w:id="428" w:name="_Ref251676109"/>
      <w:r w:rsidRPr="00361F8A">
        <w:rPr>
          <w:b/>
          <w:lang w:val="en-ZA"/>
        </w:rPr>
        <w:t>Disclosure of Confidential Information to Service Provider Personnel and Third Parties</w:t>
      </w:r>
      <w:bookmarkEnd w:id="423"/>
      <w:bookmarkEnd w:id="424"/>
      <w:bookmarkEnd w:id="425"/>
      <w:bookmarkEnd w:id="426"/>
      <w:bookmarkEnd w:id="427"/>
      <w:bookmarkEnd w:id="428"/>
    </w:p>
    <w:p w:rsidR="00F304CF" w:rsidRPr="009D5279" w:rsidRDefault="00317AFA" w:rsidP="009D5279">
      <w:pPr>
        <w:pStyle w:val="Clause3Sub"/>
      </w:pPr>
      <w:bookmarkStart w:id="429" w:name="_Ref160675403"/>
      <w:r>
        <w:rPr>
          <w:lang w:val="en-ZA"/>
        </w:rPr>
        <w:t xml:space="preserve">The </w:t>
      </w:r>
      <w:r w:rsidR="00955207" w:rsidRPr="00361F8A">
        <w:rPr>
          <w:lang w:val="en-ZA"/>
        </w:rPr>
        <w:t xml:space="preserve">Service Provider shall procure that all of its shareholders, directors, employees, agents, contractors and Service Provider Personnel sign the SARS Oath of Secrecy/Solemn Declaration.  In addition, </w:t>
      </w:r>
      <w:r>
        <w:rPr>
          <w:lang w:val="en-ZA"/>
        </w:rPr>
        <w:t xml:space="preserve">the </w:t>
      </w:r>
      <w:r w:rsidR="00F304CF" w:rsidRPr="00361F8A">
        <w:rPr>
          <w:lang w:val="en-ZA"/>
        </w:rPr>
        <w:t xml:space="preserve">Service </w:t>
      </w:r>
      <w:r w:rsidR="00F304CF" w:rsidRPr="009D5279">
        <w:t xml:space="preserve">Provider shall not give </w:t>
      </w:r>
      <w:r>
        <w:t xml:space="preserve">the </w:t>
      </w:r>
      <w:r w:rsidR="00F304CF" w:rsidRPr="009D5279">
        <w:t xml:space="preserve">Service Provider </w:t>
      </w:r>
      <w:r>
        <w:t>p</w:t>
      </w:r>
      <w:r w:rsidRPr="009D5279">
        <w:t xml:space="preserve">ersonnel </w:t>
      </w:r>
      <w:r w:rsidR="00F304CF" w:rsidRPr="009D5279">
        <w:t xml:space="preserve">access to any SARS’ Confidential Information unless </w:t>
      </w:r>
      <w:r w:rsidR="00955207" w:rsidRPr="009D5279">
        <w:t>all of the aforegoing</w:t>
      </w:r>
      <w:r w:rsidR="00F304CF" w:rsidRPr="009D5279">
        <w:t xml:space="preserve"> have first executed SARS Oath of Secrecy/Solemn Declaration. A copy of SARS Oath of Secrecy/Solemn Declaration as of the Effective Date is set forth in </w:t>
      </w:r>
      <w:r w:rsidR="0029741E" w:rsidRPr="00317AFA">
        <w:rPr>
          <w:b/>
        </w:rPr>
        <w:fldChar w:fldCharType="begin"/>
      </w:r>
      <w:r w:rsidR="0029741E" w:rsidRPr="00317AFA">
        <w:rPr>
          <w:b/>
        </w:rPr>
        <w:instrText xml:space="preserve"> REF _Ref239815510 \r \h  \* MERGEFORMAT </w:instrText>
      </w:r>
      <w:r w:rsidR="0029741E" w:rsidRPr="00317AFA">
        <w:rPr>
          <w:b/>
        </w:rPr>
      </w:r>
      <w:r w:rsidR="0029741E" w:rsidRPr="00317AFA">
        <w:rPr>
          <w:b/>
        </w:rPr>
        <w:fldChar w:fldCharType="separate"/>
      </w:r>
      <w:r w:rsidR="0088190A">
        <w:rPr>
          <w:b/>
        </w:rPr>
        <w:t>Annexure D</w:t>
      </w:r>
      <w:r w:rsidR="0029741E" w:rsidRPr="00317AFA">
        <w:rPr>
          <w:b/>
        </w:rPr>
        <w:fldChar w:fldCharType="end"/>
      </w:r>
      <w:r w:rsidR="00FA5058" w:rsidRPr="00317AFA">
        <w:rPr>
          <w:b/>
        </w:rPr>
        <w:t> </w:t>
      </w:r>
      <w:r w:rsidR="00F304CF" w:rsidRPr="009D5279">
        <w:t>(Oath of Secrecy/Solemn Declaration)</w:t>
      </w:r>
      <w:r w:rsidR="00955207" w:rsidRPr="009D5279">
        <w:t xml:space="preserve"> as aforesaid</w:t>
      </w:r>
      <w:r w:rsidR="00F304CF" w:rsidRPr="009D5279">
        <w:t xml:space="preserve">. </w:t>
      </w:r>
      <w:bookmarkEnd w:id="429"/>
    </w:p>
    <w:p w:rsidR="00F304CF" w:rsidRPr="009D5279" w:rsidRDefault="00F304CF" w:rsidP="009D5279">
      <w:pPr>
        <w:pStyle w:val="Clause3Sub"/>
      </w:pPr>
      <w:r w:rsidRPr="009D5279">
        <w:t xml:space="preserve">SARS shall be entitled to deny </w:t>
      </w:r>
      <w:r w:rsidR="00317AFA">
        <w:t xml:space="preserve">the </w:t>
      </w:r>
      <w:r w:rsidRPr="009D5279">
        <w:t xml:space="preserve">Service Provider </w:t>
      </w:r>
      <w:r w:rsidR="00317AFA">
        <w:t>p</w:t>
      </w:r>
      <w:r w:rsidR="00317AFA" w:rsidRPr="009D5279">
        <w:t xml:space="preserve">ersonnel </w:t>
      </w:r>
      <w:r w:rsidRPr="009D5279">
        <w:t xml:space="preserve">access to SARS Facilities or prevent such personnel from conducting any work in relation to the Services </w:t>
      </w:r>
      <w:r w:rsidR="00301E82" w:rsidRPr="009D5279">
        <w:t xml:space="preserve">(including </w:t>
      </w:r>
      <w:r w:rsidRPr="009D5279">
        <w:t>at SARS Facilities</w:t>
      </w:r>
      <w:r w:rsidR="00301E82" w:rsidRPr="009D5279">
        <w:t>)</w:t>
      </w:r>
      <w:r w:rsidRPr="009D5279">
        <w:t xml:space="preserve">, should SARS </w:t>
      </w:r>
      <w:r w:rsidRPr="009D5279">
        <w:lastRenderedPageBreak/>
        <w:t xml:space="preserve">not be in receipt of a signed </w:t>
      </w:r>
      <w:r w:rsidR="00225184" w:rsidRPr="009D5279">
        <w:t>SARS</w:t>
      </w:r>
      <w:r w:rsidRPr="009D5279">
        <w:t xml:space="preserve"> Oath of Secrecy/Solemn Declaration from such personnel.</w:t>
      </w:r>
    </w:p>
    <w:p w:rsidR="00F304CF" w:rsidRPr="009D5279" w:rsidRDefault="00317AFA" w:rsidP="009D5279">
      <w:pPr>
        <w:pStyle w:val="Clause3Sub"/>
      </w:pPr>
      <w:r>
        <w:t xml:space="preserve">The </w:t>
      </w:r>
      <w:r w:rsidR="00F304CF" w:rsidRPr="009D5279">
        <w:t>Service Provider’s failure to provide the undertaking referred to in clause</w:t>
      </w:r>
      <w:r w:rsidR="00E219E4" w:rsidRPr="009D5279">
        <w:t> </w:t>
      </w:r>
      <w:r w:rsidR="00F304CF" w:rsidRPr="009D5279">
        <w:fldChar w:fldCharType="begin"/>
      </w:r>
      <w:r w:rsidR="00F304CF" w:rsidRPr="009D5279">
        <w:instrText xml:space="preserve"> REF _Ref160675403 \r \h  \* MERGEFORMAT </w:instrText>
      </w:r>
      <w:r w:rsidR="00F304CF" w:rsidRPr="009D5279">
        <w:fldChar w:fldCharType="separate"/>
      </w:r>
      <w:r w:rsidR="0088190A">
        <w:t>10.3.1</w:t>
      </w:r>
      <w:r w:rsidR="00F304CF" w:rsidRPr="009D5279">
        <w:fldChar w:fldCharType="end"/>
      </w:r>
      <w:r w:rsidR="00F304CF" w:rsidRPr="009D5279">
        <w:t xml:space="preserve"> shall in no way detract from </w:t>
      </w:r>
      <w:r>
        <w:t xml:space="preserve">the </w:t>
      </w:r>
      <w:r w:rsidR="00F304CF" w:rsidRPr="009D5279">
        <w:t>Service Provider’s obligations in terms of this Agreement.</w:t>
      </w:r>
    </w:p>
    <w:p w:rsidR="00F304CF" w:rsidRPr="009D5279" w:rsidRDefault="00317AFA" w:rsidP="009D5279">
      <w:pPr>
        <w:pStyle w:val="Clause3Sub"/>
      </w:pPr>
      <w:r>
        <w:t xml:space="preserve">The </w:t>
      </w:r>
      <w:r w:rsidR="00F304CF" w:rsidRPr="009D5279">
        <w:t xml:space="preserve">Service Provider shall </w:t>
      </w:r>
      <w:r w:rsidR="00F20D22">
        <w:t xml:space="preserve">fully </w:t>
      </w:r>
      <w:r w:rsidR="00F304CF" w:rsidRPr="009D5279">
        <w:t xml:space="preserve">comply with and shall procure that all </w:t>
      </w:r>
      <w:r>
        <w:t xml:space="preserve">the </w:t>
      </w:r>
      <w:r w:rsidR="00F304CF" w:rsidRPr="009D5279">
        <w:t xml:space="preserve">Service Provider </w:t>
      </w:r>
      <w:r>
        <w:t>p</w:t>
      </w:r>
      <w:r w:rsidRPr="009D5279">
        <w:t xml:space="preserve">ersonnel </w:t>
      </w:r>
      <w:r w:rsidR="00F20D22">
        <w:t xml:space="preserve">fully </w:t>
      </w:r>
      <w:r w:rsidR="00F304CF" w:rsidRPr="009D5279">
        <w:t xml:space="preserve">comply with all security measures imposed by SARS regarding </w:t>
      </w:r>
      <w:r w:rsidR="00235598" w:rsidRPr="009D5279">
        <w:t xml:space="preserve">logistical </w:t>
      </w:r>
      <w:r w:rsidR="00F304CF" w:rsidRPr="009D5279">
        <w:t>and physical security and access to the SARS Facilities, to the extent that same are of general application to members of SARS’ staff undertaking functions similar to the Services.</w:t>
      </w:r>
    </w:p>
    <w:p w:rsidR="00F304CF" w:rsidRPr="00361F8A" w:rsidRDefault="00F304CF" w:rsidP="009D5279">
      <w:pPr>
        <w:pStyle w:val="Clause3Sub"/>
        <w:rPr>
          <w:lang w:val="en-ZA"/>
        </w:rPr>
      </w:pPr>
      <w:r w:rsidRPr="009D5279">
        <w:t xml:space="preserve">Notwithstanding the foregoing, </w:t>
      </w:r>
      <w:r w:rsidR="00317AFA">
        <w:t xml:space="preserve">the </w:t>
      </w:r>
      <w:r w:rsidRPr="009D5279">
        <w:t>Service Provider may disclose SARS’ Confidential Information to a Subcontractor, and</w:t>
      </w:r>
      <w:r w:rsidRPr="00361F8A">
        <w:rPr>
          <w:lang w:val="en-ZA"/>
        </w:rPr>
        <w:t xml:space="preserve"> such Subcontractor may disclose such Information to its personnel, where:</w:t>
      </w:r>
    </w:p>
    <w:p w:rsidR="00F304CF" w:rsidRPr="00361F8A" w:rsidRDefault="00F304CF" w:rsidP="000A3E3B">
      <w:pPr>
        <w:pStyle w:val="Clause4Sub"/>
        <w:rPr>
          <w:lang w:val="en-ZA"/>
        </w:rPr>
      </w:pPr>
      <w:r w:rsidRPr="00361F8A">
        <w:rPr>
          <w:lang w:val="en-ZA"/>
        </w:rPr>
        <w:t>such Subcontractor is performing Services under the terms of this Agreement;</w:t>
      </w:r>
    </w:p>
    <w:p w:rsidR="00F304CF" w:rsidRPr="00361F8A" w:rsidRDefault="00F304CF" w:rsidP="000A3E3B">
      <w:pPr>
        <w:pStyle w:val="Clause4Sub"/>
        <w:rPr>
          <w:lang w:val="en-ZA"/>
        </w:rPr>
      </w:pPr>
      <w:r w:rsidRPr="00361F8A">
        <w:rPr>
          <w:lang w:val="en-ZA"/>
        </w:rPr>
        <w:t>such disclosure is necessary or otherwise naturally occurs in the scope of such Subcontractor’s responsibility and the responsibility of its personnel; and</w:t>
      </w:r>
    </w:p>
    <w:p w:rsidR="00F304CF" w:rsidRPr="00361F8A" w:rsidRDefault="00F304CF" w:rsidP="000A3E3B">
      <w:pPr>
        <w:pStyle w:val="Clause4Sub"/>
        <w:rPr>
          <w:lang w:val="en-ZA"/>
        </w:rPr>
      </w:pPr>
      <w:r w:rsidRPr="00361F8A">
        <w:rPr>
          <w:lang w:val="en-ZA"/>
        </w:rPr>
        <w:t>prior to performing any Services or receiving or accessing any SARS’ Confidential Information, the Subcontractor provides to SARS: (i) executed SARS Oaths of Secrecy/Solemn Declarations from each of its personnel on the SARS’ account; and (ii) a written</w:t>
      </w:r>
      <w:r w:rsidR="00D6603B">
        <w:rPr>
          <w:lang w:val="en-ZA"/>
        </w:rPr>
        <w:t xml:space="preserve">MSA </w:t>
      </w:r>
      <w:r w:rsidR="00D6603B" w:rsidRPr="00361F8A">
        <w:rPr>
          <w:lang w:val="en-ZA"/>
        </w:rPr>
        <w:t>by</w:t>
      </w:r>
      <w:r w:rsidRPr="00361F8A">
        <w:rPr>
          <w:lang w:val="en-ZA"/>
        </w:rPr>
        <w:t xml:space="preserve">such Subcontractor to </w:t>
      </w:r>
      <w:r w:rsidR="00F20D22">
        <w:rPr>
          <w:lang w:val="en-ZA"/>
        </w:rPr>
        <w:t xml:space="preserve">fully </w:t>
      </w:r>
      <w:r w:rsidRPr="00361F8A">
        <w:rPr>
          <w:lang w:val="en-ZA"/>
        </w:rPr>
        <w:t>comply with the provisions of clause</w:t>
      </w:r>
      <w:r w:rsidR="00E219E4" w:rsidRPr="00361F8A">
        <w:rPr>
          <w:lang w:val="en-ZA"/>
        </w:rPr>
        <w:t> </w:t>
      </w:r>
      <w:r w:rsidR="00225184" w:rsidRPr="00361F8A">
        <w:rPr>
          <w:lang w:val="en-ZA"/>
        </w:rPr>
        <w:fldChar w:fldCharType="begin"/>
      </w:r>
      <w:r w:rsidR="00225184" w:rsidRPr="00361F8A">
        <w:rPr>
          <w:lang w:val="en-ZA"/>
        </w:rPr>
        <w:instrText xml:space="preserve"> REF _Ref137658182 \r \h </w:instrText>
      </w:r>
      <w:r w:rsidR="00DA14B6" w:rsidRPr="00361F8A">
        <w:rPr>
          <w:lang w:val="en-ZA"/>
        </w:rPr>
        <w:instrText xml:space="preserve"> \* MERGEFORMAT </w:instrText>
      </w:r>
      <w:r w:rsidR="00225184" w:rsidRPr="00361F8A">
        <w:rPr>
          <w:lang w:val="en-ZA"/>
        </w:rPr>
      </w:r>
      <w:r w:rsidR="00225184" w:rsidRPr="00361F8A">
        <w:rPr>
          <w:lang w:val="en-ZA"/>
        </w:rPr>
        <w:fldChar w:fldCharType="separate"/>
      </w:r>
      <w:r w:rsidR="0088190A">
        <w:rPr>
          <w:lang w:val="en-ZA"/>
        </w:rPr>
        <w:t>9</w:t>
      </w:r>
      <w:r w:rsidR="00225184" w:rsidRPr="00361F8A">
        <w:rPr>
          <w:lang w:val="en-ZA"/>
        </w:rPr>
        <w:fldChar w:fldCharType="end"/>
      </w:r>
      <w:r w:rsidRPr="00361F8A">
        <w:rPr>
          <w:lang w:val="en-ZA"/>
        </w:rPr>
        <w:t xml:space="preserve"> and this </w:t>
      </w:r>
      <w:r w:rsidR="00E219E4" w:rsidRPr="00361F8A">
        <w:rPr>
          <w:lang w:val="en-ZA"/>
        </w:rPr>
        <w:t>clause </w:t>
      </w:r>
      <w:r w:rsidR="00225184" w:rsidRPr="00361F8A">
        <w:rPr>
          <w:lang w:val="en-ZA"/>
        </w:rPr>
        <w:fldChar w:fldCharType="begin"/>
      </w:r>
      <w:r w:rsidR="00225184" w:rsidRPr="00361F8A">
        <w:rPr>
          <w:lang w:val="en-ZA"/>
        </w:rPr>
        <w:instrText xml:space="preserve"> REF _Ref160641078 \r \h </w:instrText>
      </w:r>
      <w:r w:rsidR="00DA14B6" w:rsidRPr="00361F8A">
        <w:rPr>
          <w:lang w:val="en-ZA"/>
        </w:rPr>
        <w:instrText xml:space="preserve"> \* MERGEFORMAT </w:instrText>
      </w:r>
      <w:r w:rsidR="00225184" w:rsidRPr="00361F8A">
        <w:rPr>
          <w:lang w:val="en-ZA"/>
        </w:rPr>
      </w:r>
      <w:r w:rsidR="00225184" w:rsidRPr="00361F8A">
        <w:rPr>
          <w:lang w:val="en-ZA"/>
        </w:rPr>
        <w:fldChar w:fldCharType="separate"/>
      </w:r>
      <w:r w:rsidR="0088190A">
        <w:rPr>
          <w:lang w:val="en-ZA"/>
        </w:rPr>
        <w:t>10</w:t>
      </w:r>
      <w:r w:rsidR="00225184" w:rsidRPr="00361F8A">
        <w:rPr>
          <w:lang w:val="en-ZA"/>
        </w:rPr>
        <w:fldChar w:fldCharType="end"/>
      </w:r>
      <w:r w:rsidRPr="00361F8A">
        <w:rPr>
          <w:lang w:val="en-ZA"/>
        </w:rPr>
        <w:t>.</w:t>
      </w:r>
    </w:p>
    <w:p w:rsidR="00F304CF" w:rsidRPr="009D5279" w:rsidRDefault="00F304CF" w:rsidP="009D5279">
      <w:pPr>
        <w:pStyle w:val="Clause3Sub"/>
      </w:pPr>
      <w:bookmarkStart w:id="430" w:name="_Ref239239315"/>
      <w:r w:rsidRPr="00361F8A">
        <w:rPr>
          <w:lang w:val="en-ZA"/>
        </w:rPr>
        <w:t xml:space="preserve">Notwithstanding the foregoing, SARS may disclose Confidential Information to its Third Party service provider </w:t>
      </w:r>
      <w:r w:rsidRPr="009D5279">
        <w:t>where, prior to such disclosure, the Third Party provides Service Provider a written</w:t>
      </w:r>
      <w:r w:rsidR="00D6603B">
        <w:t xml:space="preserve">MSA </w:t>
      </w:r>
      <w:r w:rsidR="00D6603B" w:rsidRPr="009D5279">
        <w:t>substantially</w:t>
      </w:r>
      <w:r w:rsidRPr="009D5279">
        <w:t xml:space="preserve"> in accord with </w:t>
      </w:r>
      <w:r w:rsidR="002F0515" w:rsidRPr="003872D7">
        <w:rPr>
          <w:b/>
        </w:rPr>
        <w:fldChar w:fldCharType="begin"/>
      </w:r>
      <w:r w:rsidR="002F0515" w:rsidRPr="003872D7">
        <w:rPr>
          <w:b/>
        </w:rPr>
        <w:instrText xml:space="preserve"> REF _Ref239502103 \r \h  \* MERGEFORMAT </w:instrText>
      </w:r>
      <w:r w:rsidR="002F0515" w:rsidRPr="003872D7">
        <w:rPr>
          <w:b/>
        </w:rPr>
      </w:r>
      <w:r w:rsidR="002F0515" w:rsidRPr="003872D7">
        <w:rPr>
          <w:b/>
        </w:rPr>
        <w:fldChar w:fldCharType="separate"/>
      </w:r>
      <w:r w:rsidR="0088190A">
        <w:rPr>
          <w:b/>
        </w:rPr>
        <w:t>Annexure E</w:t>
      </w:r>
      <w:r w:rsidR="002F0515" w:rsidRPr="003872D7">
        <w:rPr>
          <w:b/>
        </w:rPr>
        <w:fldChar w:fldCharType="end"/>
      </w:r>
      <w:r w:rsidR="00676725" w:rsidRPr="009D5279">
        <w:t xml:space="preserve"> </w:t>
      </w:r>
      <w:r w:rsidRPr="009D5279">
        <w:t>(Confidentiality and Non-Use Agreement) which shall create a direct obligation on the part of such Third Party to Service Provider.</w:t>
      </w:r>
      <w:bookmarkEnd w:id="430"/>
      <w:r w:rsidRPr="009D5279">
        <w:t xml:space="preserve"> </w:t>
      </w:r>
    </w:p>
    <w:p w:rsidR="00F304CF" w:rsidRPr="009D5279" w:rsidRDefault="00F304CF" w:rsidP="009D5279">
      <w:pPr>
        <w:pStyle w:val="Clause3Sub"/>
      </w:pPr>
      <w:r w:rsidRPr="009D5279">
        <w:lastRenderedPageBreak/>
        <w:t xml:space="preserve">Notwithstanding the foregoing, either Party may disclose the Confidential Information of the other to the Arbitration Foundation of Southern Africa or the arbitrators hearing a dispute under clause </w:t>
      </w:r>
      <w:r w:rsidRPr="009D5279">
        <w:fldChar w:fldCharType="begin"/>
      </w:r>
      <w:r w:rsidRPr="009D5279">
        <w:instrText xml:space="preserve"> REF _Ref160614131 \r \h  \* MERGEFORMAT </w:instrText>
      </w:r>
      <w:r w:rsidRPr="009D5279">
        <w:fldChar w:fldCharType="separate"/>
      </w:r>
      <w:r w:rsidR="0088190A">
        <w:t>18</w:t>
      </w:r>
      <w:r w:rsidRPr="009D5279">
        <w:fldChar w:fldCharType="end"/>
      </w:r>
      <w:r w:rsidRPr="009D5279">
        <w:t xml:space="preserve"> </w:t>
      </w:r>
      <w:r w:rsidR="0019125C" w:rsidRPr="009D5279">
        <w:t xml:space="preserve"> </w:t>
      </w:r>
      <w:r w:rsidRPr="009D5279">
        <w:t xml:space="preserve">to the extent required to exercise its rights under this Agreement.  </w:t>
      </w:r>
      <w:bookmarkStart w:id="431" w:name="_Ref160675453"/>
      <w:r w:rsidRPr="009D5279">
        <w:t xml:space="preserve">Notwithstanding the foregoing, SARS may disclose Confidential Information of </w:t>
      </w:r>
      <w:r w:rsidR="00317AFA">
        <w:t xml:space="preserve">the </w:t>
      </w:r>
      <w:r w:rsidRPr="009D5279">
        <w:t xml:space="preserve">Service Provider, and </w:t>
      </w:r>
      <w:r w:rsidR="00317AFA">
        <w:t xml:space="preserve">the </w:t>
      </w:r>
      <w:r w:rsidRPr="009D5279">
        <w:t xml:space="preserve">Service Provider may disclose Confidential Information of SARS (other than information relating to </w:t>
      </w:r>
      <w:r w:rsidR="009F73CB" w:rsidRPr="009D5279">
        <w:t>T</w:t>
      </w:r>
      <w:r w:rsidRPr="009D5279">
        <w:t xml:space="preserve">axpayers and </w:t>
      </w:r>
      <w:r w:rsidR="009F73CB" w:rsidRPr="009D5279">
        <w:t>T</w:t>
      </w:r>
      <w:r w:rsidRPr="009D5279">
        <w:t>raders) to its attorneys or auditors, provided that such disclosure is reasonably required to enable the disclosing Party to conduct its business activities.</w:t>
      </w:r>
      <w:bookmarkEnd w:id="431"/>
    </w:p>
    <w:p w:rsidR="00F304CF" w:rsidRPr="00361F8A" w:rsidRDefault="00F304CF" w:rsidP="009D5279">
      <w:pPr>
        <w:pStyle w:val="Clause3Sub"/>
        <w:rPr>
          <w:lang w:val="en-ZA"/>
        </w:rPr>
      </w:pPr>
      <w:r w:rsidRPr="009D5279">
        <w:t>In the event that</w:t>
      </w:r>
      <w:r w:rsidRPr="00361F8A">
        <w:rPr>
          <w:lang w:val="en-ZA"/>
        </w:rPr>
        <w:t xml:space="preserve"> a Party is required to disclose the Confidential Information owned by the other Party or a Third Party in terms of a requirement or request by operation of law, regulation or court order, the Party required to make such disclosure shall:</w:t>
      </w:r>
    </w:p>
    <w:p w:rsidR="00F304CF" w:rsidRPr="00361F8A" w:rsidRDefault="00F304CF" w:rsidP="00AE1479">
      <w:pPr>
        <w:pStyle w:val="Clause4Sub"/>
        <w:rPr>
          <w:lang w:val="en-ZA"/>
        </w:rPr>
      </w:pPr>
      <w:r w:rsidRPr="00361F8A">
        <w:rPr>
          <w:lang w:val="en-ZA"/>
        </w:rPr>
        <w:t xml:space="preserve">advise the other Party thereof prior to disclosure, if permitted by the </w:t>
      </w:r>
      <w:r w:rsidR="00225184" w:rsidRPr="00361F8A">
        <w:rPr>
          <w:lang w:val="en-ZA"/>
        </w:rPr>
        <w:t>A</w:t>
      </w:r>
      <w:r w:rsidRPr="00361F8A">
        <w:rPr>
          <w:lang w:val="en-ZA"/>
        </w:rPr>
        <w:t xml:space="preserve">pplicable </w:t>
      </w:r>
      <w:r w:rsidR="00225184" w:rsidRPr="00361F8A">
        <w:rPr>
          <w:lang w:val="en-ZA"/>
        </w:rPr>
        <w:t>L</w:t>
      </w:r>
      <w:r w:rsidRPr="00361F8A">
        <w:rPr>
          <w:lang w:val="en-ZA"/>
        </w:rPr>
        <w:t>aw, regulation or court order;</w:t>
      </w:r>
    </w:p>
    <w:p w:rsidR="00F304CF" w:rsidRPr="00361F8A" w:rsidRDefault="00F304CF" w:rsidP="00AE1479">
      <w:pPr>
        <w:pStyle w:val="Clause4Sub"/>
        <w:rPr>
          <w:lang w:val="en-ZA"/>
        </w:rPr>
      </w:pPr>
      <w:r w:rsidRPr="00361F8A">
        <w:rPr>
          <w:lang w:val="en-ZA"/>
        </w:rPr>
        <w:t>take such steps to limit the extent of the disclosure to the extent that it lawfully and reasonably practically can;</w:t>
      </w:r>
    </w:p>
    <w:p w:rsidR="00F304CF" w:rsidRPr="00361F8A" w:rsidRDefault="00F304CF" w:rsidP="00AE1479">
      <w:pPr>
        <w:pStyle w:val="Clause4Sub"/>
        <w:rPr>
          <w:lang w:val="en-ZA"/>
        </w:rPr>
      </w:pPr>
      <w:r w:rsidRPr="00361F8A">
        <w:rPr>
          <w:lang w:val="en-ZA"/>
        </w:rPr>
        <w:t>afford the other Party a reasonable opportunity, if possible, to intervene in the proceedings; and</w:t>
      </w:r>
    </w:p>
    <w:p w:rsidR="00F304CF" w:rsidRPr="00361F8A" w:rsidRDefault="00F20D22" w:rsidP="00AE1479">
      <w:pPr>
        <w:pStyle w:val="Clause4Sub"/>
        <w:rPr>
          <w:lang w:val="en-ZA"/>
        </w:rPr>
      </w:pPr>
      <w:r>
        <w:rPr>
          <w:lang w:val="en-ZA"/>
        </w:rPr>
        <w:t xml:space="preserve">fully </w:t>
      </w:r>
      <w:r w:rsidR="00F304CF" w:rsidRPr="00361F8A">
        <w:rPr>
          <w:lang w:val="en-ZA"/>
        </w:rPr>
        <w:t>comply with the other Party’s requests as to the manner and terms of any such disclosure</w:t>
      </w:r>
      <w:r w:rsidR="001F6FF6" w:rsidRPr="001F6FF6">
        <w:rPr>
          <w:lang w:val="en-ZA"/>
        </w:rPr>
        <w:t xml:space="preserve"> </w:t>
      </w:r>
      <w:r w:rsidR="001F6FF6" w:rsidRPr="00361F8A">
        <w:rPr>
          <w:lang w:val="en-ZA"/>
        </w:rPr>
        <w:t>if permitted by the Applicable Law, regulation or court order</w:t>
      </w:r>
      <w:r w:rsidR="001F6FF6">
        <w:rPr>
          <w:lang w:val="en-ZA"/>
        </w:rPr>
        <w:t>.</w:t>
      </w:r>
    </w:p>
    <w:p w:rsidR="004A4958" w:rsidRDefault="004A4958" w:rsidP="00AE1479">
      <w:pPr>
        <w:pStyle w:val="Clause1Head"/>
        <w:rPr>
          <w:lang w:val="en-ZA"/>
        </w:rPr>
      </w:pPr>
      <w:bookmarkStart w:id="432" w:name="_Ref7000275"/>
      <w:bookmarkStart w:id="433" w:name="_Toc7035098"/>
      <w:bookmarkStart w:id="434" w:name="_Ref161678135"/>
      <w:bookmarkStart w:id="435" w:name="_Toc164649032"/>
      <w:bookmarkStart w:id="436" w:name="_Toc166594652"/>
      <w:bookmarkStart w:id="437" w:name="_Toc169584270"/>
      <w:bookmarkStart w:id="438" w:name="_Toc239831863"/>
      <w:bookmarkStart w:id="439" w:name="_Toc239840831"/>
      <w:bookmarkStart w:id="440" w:name="_Toc240141430"/>
      <w:bookmarkStart w:id="441" w:name="_Toc240141534"/>
      <w:bookmarkStart w:id="442" w:name="_Toc240151928"/>
      <w:bookmarkStart w:id="443" w:name="_Toc251681610"/>
      <w:bookmarkStart w:id="444" w:name="_Toc254876370"/>
      <w:bookmarkStart w:id="445" w:name="_Ref238378513"/>
      <w:bookmarkStart w:id="446" w:name="_Toc238435994"/>
      <w:bookmarkStart w:id="447" w:name="_Toc238436327"/>
      <w:bookmarkStart w:id="448" w:name="_Toc239039986"/>
      <w:bookmarkStart w:id="449" w:name="_Toc239227988"/>
      <w:bookmarkStart w:id="450" w:name="_Toc239228186"/>
      <w:bookmarkStart w:id="451" w:name="_Toc239228964"/>
      <w:bookmarkStart w:id="452" w:name="_Toc239230892"/>
      <w:bookmarkStart w:id="453" w:name="_Toc239232592"/>
      <w:bookmarkStart w:id="454" w:name="_Toc239487153"/>
      <w:bookmarkStart w:id="455" w:name="_Toc239492227"/>
      <w:bookmarkStart w:id="456" w:name="_Toc239492823"/>
      <w:bookmarkStart w:id="457" w:name="_Toc239503733"/>
      <w:bookmarkStart w:id="458" w:name="_Toc239507557"/>
      <w:bookmarkStart w:id="459" w:name="_Toc239507948"/>
      <w:bookmarkStart w:id="460" w:name="_Ref160528199"/>
      <w:r>
        <w:rPr>
          <w:lang w:val="en-ZA"/>
        </w:rPr>
        <w:t>PERFOMANCE BOND</w:t>
      </w:r>
      <w:bookmarkEnd w:id="432"/>
      <w:bookmarkEnd w:id="433"/>
    </w:p>
    <w:p w:rsidR="004A4958" w:rsidRDefault="004A4958" w:rsidP="004A4958">
      <w:pPr>
        <w:pStyle w:val="Clause2Sub"/>
      </w:pPr>
      <w:bookmarkStart w:id="461" w:name="_Ref863328"/>
      <w:bookmarkStart w:id="462" w:name="_Ref7000215"/>
      <w:r>
        <w:t>Where applicable, in accordance with the provisions of R</w:t>
      </w:r>
      <w:r>
        <w:rPr>
          <w:lang w:val="en-ZA"/>
        </w:rPr>
        <w:t>FP 01/2019</w:t>
      </w:r>
      <w:r>
        <w:t xml:space="preserve">, the Service Provider will </w:t>
      </w:r>
      <w:r>
        <w:rPr>
          <w:lang w:val="en-ZA"/>
        </w:rPr>
        <w:t xml:space="preserve">post </w:t>
      </w:r>
      <w:r>
        <w:t xml:space="preserve">on the Effective Date, a performance bond by a financial institution approved by SARS and in the form prescribed by SARS or, if SARS does not prescribe a form, in a form proposed by </w:t>
      </w:r>
      <w:r>
        <w:rPr>
          <w:lang w:val="en-ZA"/>
        </w:rPr>
        <w:t xml:space="preserve">the </w:t>
      </w:r>
      <w:r>
        <w:t>Service Provider and approved by SARS in its sole discretion</w:t>
      </w:r>
      <w:r w:rsidR="0026734A">
        <w:t xml:space="preserve"> ("</w:t>
      </w:r>
      <w:r w:rsidR="0026734A">
        <w:rPr>
          <w:b/>
          <w:bCs/>
        </w:rPr>
        <w:t>Performance Bond</w:t>
      </w:r>
      <w:r w:rsidR="0026734A">
        <w:t>")</w:t>
      </w:r>
      <w:r>
        <w:t xml:space="preserve">. Notwithstanding the generality of the above, such Performance Bond will secure the Service Provider’s obligations in </w:t>
      </w:r>
      <w:r>
        <w:rPr>
          <w:lang w:val="en-ZA"/>
        </w:rPr>
        <w:t>terms of this Agreement</w:t>
      </w:r>
      <w:bookmarkEnd w:id="461"/>
      <w:r w:rsidR="00FF5DD9">
        <w:rPr>
          <w:lang w:val="en-ZA"/>
        </w:rPr>
        <w:t>.</w:t>
      </w:r>
      <w:bookmarkEnd w:id="462"/>
    </w:p>
    <w:p w:rsidR="004A4958" w:rsidRPr="00E96988" w:rsidRDefault="004A4958" w:rsidP="004A4958">
      <w:pPr>
        <w:pStyle w:val="Clause2Sub"/>
      </w:pPr>
      <w:r>
        <w:lastRenderedPageBreak/>
        <w:t xml:space="preserve">The Service Provider will not be absolved of any of its obligations and liabilities under this </w:t>
      </w:r>
      <w:r w:rsidR="00FF5DD9">
        <w:t>MSA</w:t>
      </w:r>
      <w:r>
        <w:t xml:space="preserve"> by virtue of it having obtained the Performance Bond required in</w:t>
      </w:r>
      <w:r w:rsidR="00A75F56">
        <w:t xml:space="preserve"> terms of</w:t>
      </w:r>
      <w:r>
        <w:t xml:space="preserve"> this clause </w:t>
      </w:r>
      <w:r w:rsidR="00F41056">
        <w:fldChar w:fldCharType="begin"/>
      </w:r>
      <w:r w:rsidR="00F41056">
        <w:instrText xml:space="preserve"> REF _Ref7000275 \r \h </w:instrText>
      </w:r>
      <w:r w:rsidR="00F41056">
        <w:fldChar w:fldCharType="separate"/>
      </w:r>
      <w:r w:rsidR="00F41056">
        <w:t>11</w:t>
      </w:r>
      <w:r w:rsidR="00F41056">
        <w:fldChar w:fldCharType="end"/>
      </w:r>
      <w:r w:rsidR="00FF5DD9">
        <w:t xml:space="preserve">. </w:t>
      </w:r>
    </w:p>
    <w:p w:rsidR="004A4958" w:rsidRDefault="004A4958" w:rsidP="004A4958">
      <w:pPr>
        <w:pStyle w:val="Clause2Sub"/>
      </w:pPr>
      <w:r w:rsidRPr="00E96988">
        <w:rPr>
          <w:sz w:val="14"/>
          <w:szCs w:val="14"/>
        </w:rPr>
        <w:t xml:space="preserve"> </w:t>
      </w:r>
      <w:bookmarkStart w:id="463" w:name="_Ref858635"/>
      <w:r>
        <w:t>SARS will be entitled to encash the Performance Bond if:</w:t>
      </w:r>
      <w:bookmarkEnd w:id="463"/>
    </w:p>
    <w:p w:rsidR="004A4958" w:rsidRDefault="004A4958" w:rsidP="004A4958">
      <w:pPr>
        <w:pStyle w:val="Clause3Sub"/>
      </w:pPr>
      <w:bookmarkStart w:id="464" w:name="_Ref861562"/>
      <w:r>
        <w:t xml:space="preserve">an event occurs in respect of which this </w:t>
      </w:r>
      <w:r w:rsidR="00F41056">
        <w:t>MSA</w:t>
      </w:r>
      <w:r>
        <w:t xml:space="preserve"> permits SARS to recover a penalty from the Service Provider and the Service Provider fails to pay such penalty when it is due in terms of this </w:t>
      </w:r>
      <w:r w:rsidR="00F41056">
        <w:t xml:space="preserve">MSA </w:t>
      </w:r>
      <w:r>
        <w:t>or otherwise upon demand by SARS; or</w:t>
      </w:r>
      <w:bookmarkEnd w:id="464"/>
    </w:p>
    <w:p w:rsidR="004A4958" w:rsidRDefault="004A4958" w:rsidP="004A4958">
      <w:pPr>
        <w:pStyle w:val="Clause3Sub"/>
      </w:pPr>
      <w:r>
        <w:t xml:space="preserve">the Service Provider materially breaches this </w:t>
      </w:r>
      <w:r w:rsidR="00F41056">
        <w:t>MSA</w:t>
      </w:r>
      <w:r>
        <w:t xml:space="preserve"> and such breach is reasonably considered by SARS to be irremediable; or</w:t>
      </w:r>
    </w:p>
    <w:p w:rsidR="004A4958" w:rsidRDefault="004A4958" w:rsidP="004A4958">
      <w:pPr>
        <w:pStyle w:val="Clause3Sub"/>
      </w:pPr>
      <w:r>
        <w:t xml:space="preserve">the Service Provider materially breaches this </w:t>
      </w:r>
      <w:r w:rsidR="00F41056">
        <w:t>MSA</w:t>
      </w:r>
      <w:r>
        <w:t>,</w:t>
      </w:r>
      <w:r w:rsidR="00F41056">
        <w:t xml:space="preserve"> and </w:t>
      </w:r>
      <w:r>
        <w:t xml:space="preserve">such breach is reasonably capable of being remedied </w:t>
      </w:r>
      <w:r w:rsidR="00F41056">
        <w:t>but the</w:t>
      </w:r>
      <w:r>
        <w:t xml:space="preserve"> Service Provider fails to remedy such breach when called upon by SARS to do so.</w:t>
      </w:r>
    </w:p>
    <w:p w:rsidR="004A4958" w:rsidRDefault="004A4958" w:rsidP="004A4958">
      <w:pPr>
        <w:pStyle w:val="Clause3Sub"/>
      </w:pPr>
      <w:bookmarkStart w:id="465" w:name="_Ref861370"/>
      <w:r>
        <w:t xml:space="preserve">If SARS encashes the Performance Bond in terms of clause </w:t>
      </w:r>
      <w:r w:rsidR="00A75F56">
        <w:fldChar w:fldCharType="begin"/>
      </w:r>
      <w:r w:rsidR="00A75F56">
        <w:instrText xml:space="preserve"> REF _Ref858635 \r \h </w:instrText>
      </w:r>
      <w:r w:rsidR="00A75F56">
        <w:fldChar w:fldCharType="separate"/>
      </w:r>
      <w:r w:rsidR="00A75F56">
        <w:t>11.3</w:t>
      </w:r>
      <w:r w:rsidR="00A75F56">
        <w:fldChar w:fldCharType="end"/>
      </w:r>
      <w:r w:rsidR="00A75F56">
        <w:t xml:space="preserve">,  </w:t>
      </w:r>
      <w:r>
        <w:t xml:space="preserve">SARS will be entitled to recover from the proceeds of the Performance Bond all of (i) SARS's Losses occasioned by the Service Provider; (ii) all amounts for which the Service Provider is liable in terms of any indemnities given by it to SARS; (iii) all penalties which SARS is entitled to impose upon Service Provider; (iv) all legal costs which SARS is entitled to recover from </w:t>
      </w:r>
      <w:r>
        <w:rPr>
          <w:lang w:val="en-ZA"/>
        </w:rPr>
        <w:t xml:space="preserve">the </w:t>
      </w:r>
      <w:r>
        <w:t xml:space="preserve">Service Provider in asserting SARS's rights under this Agreement and the Performance Bond; and (v) any other amounts which may be owing by </w:t>
      </w:r>
      <w:r>
        <w:rPr>
          <w:lang w:val="en-ZA"/>
        </w:rPr>
        <w:t xml:space="preserve">the </w:t>
      </w:r>
      <w:r>
        <w:t xml:space="preserve">Service Provider to SARS, of whatever nature and however arising; provided always that the provisions of this clause </w:t>
      </w:r>
      <w:r>
        <w:fldChar w:fldCharType="begin"/>
      </w:r>
      <w:r>
        <w:instrText xml:space="preserve"> REF _Ref861370 \r \h </w:instrText>
      </w:r>
      <w:r>
        <w:fldChar w:fldCharType="separate"/>
      </w:r>
      <w:r w:rsidR="00A75F56">
        <w:fldChar w:fldCharType="begin"/>
      </w:r>
      <w:r w:rsidR="00A75F56">
        <w:instrText xml:space="preserve"> REF _Ref861370 \r \h </w:instrText>
      </w:r>
      <w:r w:rsidR="00A75F56">
        <w:fldChar w:fldCharType="separate"/>
      </w:r>
      <w:r w:rsidR="00A75F56">
        <w:t>11.3.4</w:t>
      </w:r>
      <w:r w:rsidR="00A75F56">
        <w:fldChar w:fldCharType="end"/>
      </w:r>
      <w:r>
        <w:fldChar w:fldCharType="end"/>
      </w:r>
      <w:r>
        <w:rPr>
          <w:lang w:val="en-ZA"/>
        </w:rPr>
        <w:t xml:space="preserve"> </w:t>
      </w:r>
      <w:r>
        <w:t>will never be construed as in any way limiting SARS's right of recovery to the full value of the Performance Bond.</w:t>
      </w:r>
      <w:bookmarkEnd w:id="465"/>
    </w:p>
    <w:p w:rsidR="004A4958" w:rsidRDefault="004A4958" w:rsidP="004A4958">
      <w:pPr>
        <w:pStyle w:val="Clause3Sub"/>
      </w:pPr>
      <w:r>
        <w:t>In the event of SARS:</w:t>
      </w:r>
    </w:p>
    <w:p w:rsidR="004A4958" w:rsidRDefault="00A75F56" w:rsidP="004A4958">
      <w:pPr>
        <w:pStyle w:val="Clause4Sub"/>
      </w:pPr>
      <w:r>
        <w:t>cancelling this</w:t>
      </w:r>
      <w:r w:rsidR="004A4958">
        <w:t xml:space="preserve"> Agreement pursuant to any matter referred to in clause </w:t>
      </w:r>
      <w:r>
        <w:fldChar w:fldCharType="begin"/>
      </w:r>
      <w:r>
        <w:instrText xml:space="preserve"> REF _Ref858635 \r \h </w:instrText>
      </w:r>
      <w:r>
        <w:fldChar w:fldCharType="separate"/>
      </w:r>
      <w:r>
        <w:t>11.3</w:t>
      </w:r>
      <w:r>
        <w:fldChar w:fldCharType="end"/>
      </w:r>
      <w:r w:rsidR="004A4958">
        <w:t>, after SARS has recovered all amounts which may be owing to SARS by the Service Provider in terms of clause</w:t>
      </w:r>
      <w:r>
        <w:t xml:space="preserve"> </w:t>
      </w:r>
      <w:r>
        <w:fldChar w:fldCharType="begin"/>
      </w:r>
      <w:r>
        <w:instrText xml:space="preserve"> REF _Ref861370 \r \h </w:instrText>
      </w:r>
      <w:r>
        <w:fldChar w:fldCharType="separate"/>
      </w:r>
      <w:r>
        <w:t>11.3.4</w:t>
      </w:r>
      <w:r>
        <w:fldChar w:fldCharType="end"/>
      </w:r>
      <w:r w:rsidR="004A4958">
        <w:t>, SARS will pay the balance, if any, to Service Provider;</w:t>
      </w:r>
    </w:p>
    <w:p w:rsidR="004A4958" w:rsidRDefault="004A4958" w:rsidP="004A4958">
      <w:pPr>
        <w:pStyle w:val="Clause4Sub"/>
      </w:pPr>
      <w:r>
        <w:rPr>
          <w:sz w:val="14"/>
          <w:szCs w:val="14"/>
        </w:rPr>
        <w:lastRenderedPageBreak/>
        <w:t xml:space="preserve"> </w:t>
      </w:r>
      <w:r>
        <w:t xml:space="preserve">not cancelling the Agreement pursuant to any matter referred to in clause </w:t>
      </w:r>
      <w:r w:rsidR="00A75F56">
        <w:fldChar w:fldCharType="begin"/>
      </w:r>
      <w:r w:rsidR="00A75F56">
        <w:instrText xml:space="preserve"> REF _Ref858635 \r \h </w:instrText>
      </w:r>
      <w:r w:rsidR="00A75F56">
        <w:fldChar w:fldCharType="separate"/>
      </w:r>
      <w:r w:rsidR="00A75F56">
        <w:t>11.3</w:t>
      </w:r>
      <w:r w:rsidR="00A75F56">
        <w:fldChar w:fldCharType="end"/>
      </w:r>
      <w:r>
        <w:t xml:space="preserve">, </w:t>
      </w:r>
      <w:r w:rsidR="00D232BE">
        <w:t xml:space="preserve">the </w:t>
      </w:r>
      <w:r>
        <w:t>Service Provider will, at the election of SARS:</w:t>
      </w:r>
    </w:p>
    <w:p w:rsidR="00A75F56" w:rsidRDefault="00A75F56" w:rsidP="00D232BE">
      <w:pPr>
        <w:pStyle w:val="Clause5Sub"/>
      </w:pPr>
      <w:r w:rsidRPr="00A75F56">
        <w:t xml:space="preserve">pay to SARS an amount equal to that which SARS is entitled to recover from Service Provider in connection with such matters and in accordance with the provisions of clause </w:t>
      </w:r>
      <w:r w:rsidR="00D232BE">
        <w:fldChar w:fldCharType="begin"/>
      </w:r>
      <w:r w:rsidR="00D232BE">
        <w:instrText xml:space="preserve"> REF _Ref861370 \r \h </w:instrText>
      </w:r>
      <w:r w:rsidR="00D232BE">
        <w:fldChar w:fldCharType="separate"/>
      </w:r>
      <w:r w:rsidR="00D232BE">
        <w:t>11.3.4</w:t>
      </w:r>
      <w:r w:rsidR="00D232BE">
        <w:fldChar w:fldCharType="end"/>
      </w:r>
      <w:r w:rsidRPr="00A75F56">
        <w:t xml:space="preserve">, so that SARS holds in trust (either itself or in escrow with its attorneys) an amount equal to that which was represented by the Performance Bond prior to SARS recovering the amounts owing to it in accordance with clause </w:t>
      </w:r>
      <w:r w:rsidR="00D232BE">
        <w:fldChar w:fldCharType="begin"/>
      </w:r>
      <w:r w:rsidR="00D232BE">
        <w:instrText xml:space="preserve"> REF _Ref861370 \r \h </w:instrText>
      </w:r>
      <w:r w:rsidR="00D232BE">
        <w:fldChar w:fldCharType="separate"/>
      </w:r>
      <w:r w:rsidR="00D232BE">
        <w:t>11.3.4</w:t>
      </w:r>
      <w:r w:rsidR="00D232BE">
        <w:fldChar w:fldCharType="end"/>
      </w:r>
      <w:r w:rsidRPr="00A75F56">
        <w:t>;</w:t>
      </w:r>
      <w:r w:rsidR="00D232BE">
        <w:t xml:space="preserve"> or</w:t>
      </w:r>
    </w:p>
    <w:p w:rsidR="004A4958" w:rsidRDefault="004A4958" w:rsidP="00D232BE">
      <w:pPr>
        <w:pStyle w:val="Clause5Sub"/>
      </w:pPr>
      <w:bookmarkStart w:id="466" w:name="_Ref875043"/>
      <w:r>
        <w:t xml:space="preserve">deliver to SARS a new Performance Bond for the same value as that of the original Performance Bond (and for which purpose clause </w:t>
      </w:r>
      <w:r w:rsidR="00D232BE">
        <w:fldChar w:fldCharType="begin"/>
      </w:r>
      <w:r w:rsidR="00D232BE">
        <w:instrText xml:space="preserve"> REF _Ref7000215 \r \h </w:instrText>
      </w:r>
      <w:r w:rsidR="00D232BE">
        <w:fldChar w:fldCharType="separate"/>
      </w:r>
      <w:r w:rsidR="00D232BE">
        <w:t>11.1</w:t>
      </w:r>
      <w:r w:rsidR="00D232BE">
        <w:fldChar w:fldCharType="end"/>
      </w:r>
      <w:r>
        <w:t xml:space="preserve"> will again apply, </w:t>
      </w:r>
      <w:r w:rsidRPr="00D232BE">
        <w:rPr>
          <w:i/>
        </w:rPr>
        <w:t>mutatis mutandis</w:t>
      </w:r>
      <w:r>
        <w:t xml:space="preserve">) against delivery of which SARS will pay to the Service Provider the balance, if any, of the amounts remaining from the previous Performance Bond following SARS's recovery of the amounts owing to it in terms of clause </w:t>
      </w:r>
      <w:r w:rsidR="00D232BE">
        <w:fldChar w:fldCharType="begin"/>
      </w:r>
      <w:r w:rsidR="00D232BE">
        <w:instrText xml:space="preserve"> REF _Ref861370 \r \h </w:instrText>
      </w:r>
      <w:r w:rsidR="00D232BE">
        <w:fldChar w:fldCharType="separate"/>
      </w:r>
      <w:r w:rsidR="00D232BE">
        <w:t>11.3.4</w:t>
      </w:r>
      <w:r w:rsidR="00D232BE">
        <w:fldChar w:fldCharType="end"/>
      </w:r>
      <w:r>
        <w:t>.</w:t>
      </w:r>
      <w:bookmarkEnd w:id="466"/>
    </w:p>
    <w:p w:rsidR="004A4958" w:rsidRPr="00B6231A" w:rsidRDefault="004A4958" w:rsidP="00B6231A">
      <w:pPr>
        <w:pStyle w:val="Clause3Sub"/>
        <w:rPr>
          <w:rFonts w:cs="Arial"/>
        </w:rPr>
      </w:pPr>
      <w:r>
        <w:t xml:space="preserve">Upon SARS receiving a replacement Performance Bond in terms of clause </w:t>
      </w:r>
      <w:r w:rsidR="00D232BE">
        <w:fldChar w:fldCharType="begin"/>
      </w:r>
      <w:r w:rsidR="00D232BE">
        <w:instrText xml:space="preserve"> REF _Ref875043 \r \h </w:instrText>
      </w:r>
      <w:r w:rsidR="00D232BE">
        <w:fldChar w:fldCharType="separate"/>
      </w:r>
      <w:r w:rsidR="00D232BE">
        <w:t>11.3.5.2.2</w:t>
      </w:r>
      <w:r w:rsidR="00D232BE">
        <w:fldChar w:fldCharType="end"/>
      </w:r>
      <w:r>
        <w:t xml:space="preserve">, the provisions of this clause </w:t>
      </w:r>
      <w:r w:rsidR="00B6231A">
        <w:fldChar w:fldCharType="begin"/>
      </w:r>
      <w:r w:rsidR="00B6231A">
        <w:instrText xml:space="preserve"> REF _Ref7000275 \r \h </w:instrText>
      </w:r>
      <w:r w:rsidR="00B6231A">
        <w:fldChar w:fldCharType="separate"/>
      </w:r>
      <w:r w:rsidR="00B6231A">
        <w:t>11</w:t>
      </w:r>
      <w:r w:rsidR="00B6231A">
        <w:fldChar w:fldCharType="end"/>
      </w:r>
      <w:r w:rsidR="00B6231A">
        <w:t xml:space="preserve"> </w:t>
      </w:r>
      <w:r>
        <w:t>will apply</w:t>
      </w:r>
      <w:r w:rsidR="0026734A">
        <w:t xml:space="preserve"> in respect of such </w:t>
      </w:r>
      <w:r>
        <w:t>new</w:t>
      </w:r>
      <w:r w:rsidR="00B6231A">
        <w:t xml:space="preserve"> Perfomance Bond</w:t>
      </w:r>
      <w:r>
        <w:t>.</w:t>
      </w:r>
    </w:p>
    <w:p w:rsidR="00F304CF" w:rsidRDefault="00F304CF" w:rsidP="00AE1479">
      <w:pPr>
        <w:pStyle w:val="Clause1Head"/>
        <w:rPr>
          <w:lang w:val="en-ZA"/>
        </w:rPr>
      </w:pPr>
      <w:bookmarkStart w:id="467" w:name="_Toc7035099"/>
      <w:r w:rsidRPr="00361F8A">
        <w:rPr>
          <w:lang w:val="en-ZA"/>
        </w:rPr>
        <w:t>CHARGES</w:t>
      </w:r>
      <w:bookmarkEnd w:id="434"/>
      <w:bookmarkEnd w:id="435"/>
      <w:bookmarkEnd w:id="436"/>
      <w:bookmarkEnd w:id="437"/>
      <w:bookmarkEnd w:id="438"/>
      <w:bookmarkEnd w:id="439"/>
      <w:bookmarkEnd w:id="440"/>
      <w:bookmarkEnd w:id="441"/>
      <w:bookmarkEnd w:id="442"/>
      <w:bookmarkEnd w:id="443"/>
      <w:bookmarkEnd w:id="444"/>
      <w:bookmarkEnd w:id="467"/>
      <w:r w:rsidRPr="00361F8A">
        <w:rPr>
          <w:lang w:val="en-ZA"/>
        </w:rPr>
        <w:t xml:space="preserve"> </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317AFA" w:rsidRPr="00317AFA" w:rsidRDefault="00317AFA" w:rsidP="00317AFA">
      <w:pPr>
        <w:pStyle w:val="Clause0Sub"/>
        <w:rPr>
          <w:lang w:val="en-ZA"/>
        </w:rPr>
      </w:pPr>
      <w:r>
        <w:rPr>
          <w:lang w:val="en-ZA"/>
        </w:rPr>
        <w:t xml:space="preserve">Provision of the Solution and related Services pursuant to this MSA shall be rendered in accordance with the provisions of the Pricing Schedule (which document is part of the RFP documents) </w:t>
      </w:r>
      <w:r w:rsidR="00B41C9F">
        <w:rPr>
          <w:lang w:val="en-ZA"/>
        </w:rPr>
        <w:t>annexed hereto as Annexure ____</w:t>
      </w:r>
      <w:r>
        <w:rPr>
          <w:lang w:val="en-ZA"/>
        </w:rPr>
        <w:t>[</w:t>
      </w:r>
      <w:r w:rsidRPr="00317AFA">
        <w:rPr>
          <w:i/>
          <w:highlight w:val="yellow"/>
          <w:lang w:val="en-ZA"/>
        </w:rPr>
        <w:t>update</w:t>
      </w:r>
      <w:r>
        <w:rPr>
          <w:lang w:val="en-ZA"/>
        </w:rPr>
        <w:t>].</w:t>
      </w:r>
    </w:p>
    <w:p w:rsidR="00F304CF" w:rsidRPr="00361F8A" w:rsidRDefault="00F304CF" w:rsidP="00AE1479">
      <w:pPr>
        <w:pStyle w:val="Clause1Head"/>
        <w:rPr>
          <w:lang w:val="en-ZA"/>
        </w:rPr>
      </w:pPr>
      <w:bookmarkStart w:id="468" w:name="_Toc161679326"/>
      <w:bookmarkStart w:id="469" w:name="_Toc161679651"/>
      <w:bookmarkStart w:id="470" w:name="_Ref138228076"/>
      <w:bookmarkStart w:id="471" w:name="_Ref138228148"/>
      <w:bookmarkStart w:id="472" w:name="_Ref138228179"/>
      <w:bookmarkStart w:id="473" w:name="_Toc138237073"/>
      <w:bookmarkStart w:id="474" w:name="_Ref159770931"/>
      <w:bookmarkStart w:id="475" w:name="_Toc164649046"/>
      <w:bookmarkStart w:id="476" w:name="_Toc166594664"/>
      <w:bookmarkStart w:id="477" w:name="_Toc169584282"/>
      <w:bookmarkStart w:id="478" w:name="_Toc238436007"/>
      <w:bookmarkStart w:id="479" w:name="_Toc238436340"/>
      <w:bookmarkStart w:id="480" w:name="_Toc239039996"/>
      <w:bookmarkStart w:id="481" w:name="_Toc239227998"/>
      <w:bookmarkStart w:id="482" w:name="_Toc239228195"/>
      <w:bookmarkStart w:id="483" w:name="_Toc239228973"/>
      <w:bookmarkStart w:id="484" w:name="_Toc239230901"/>
      <w:bookmarkStart w:id="485" w:name="_Toc239232601"/>
      <w:bookmarkStart w:id="486" w:name="_Toc239487162"/>
      <w:bookmarkStart w:id="487" w:name="_Toc239492236"/>
      <w:bookmarkStart w:id="488" w:name="_Toc239492832"/>
      <w:bookmarkStart w:id="489" w:name="_Toc239503742"/>
      <w:bookmarkStart w:id="490" w:name="_Toc239507566"/>
      <w:bookmarkStart w:id="491" w:name="_Toc239507957"/>
      <w:bookmarkStart w:id="492" w:name="_Toc239831865"/>
      <w:bookmarkStart w:id="493" w:name="_Toc239840833"/>
      <w:bookmarkStart w:id="494" w:name="_Toc240141432"/>
      <w:bookmarkStart w:id="495" w:name="_Toc240141536"/>
      <w:bookmarkStart w:id="496" w:name="_Toc240151930"/>
      <w:bookmarkStart w:id="497" w:name="_Toc251681612"/>
      <w:bookmarkStart w:id="498" w:name="_Toc254876372"/>
      <w:bookmarkStart w:id="499" w:name="_Toc7035100"/>
      <w:bookmarkStart w:id="500" w:name="_Ref148748884"/>
      <w:bookmarkEnd w:id="414"/>
      <w:bookmarkEnd w:id="415"/>
      <w:bookmarkEnd w:id="460"/>
      <w:bookmarkEnd w:id="468"/>
      <w:bookmarkEnd w:id="469"/>
      <w:r w:rsidRPr="00361F8A">
        <w:rPr>
          <w:lang w:val="en-ZA"/>
        </w:rPr>
        <w:t>AUDITS</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F304CF" w:rsidRPr="00361F8A" w:rsidRDefault="00F304CF" w:rsidP="00653FE2">
      <w:pPr>
        <w:pStyle w:val="Clause2Sub"/>
        <w:rPr>
          <w:b/>
          <w:lang w:val="en-ZA"/>
        </w:rPr>
      </w:pPr>
      <w:bookmarkStart w:id="501" w:name="_Toc138237074"/>
      <w:bookmarkStart w:id="502" w:name="_Toc164649047"/>
      <w:bookmarkStart w:id="503" w:name="_Ref164869728"/>
      <w:bookmarkStart w:id="504" w:name="_Toc166594665"/>
      <w:bookmarkStart w:id="505" w:name="_Toc169584283"/>
      <w:r w:rsidRPr="00361F8A">
        <w:rPr>
          <w:b/>
          <w:lang w:val="en-ZA"/>
        </w:rPr>
        <w:t>SARS Audit Rights</w:t>
      </w:r>
      <w:bookmarkEnd w:id="501"/>
      <w:bookmarkEnd w:id="502"/>
      <w:bookmarkEnd w:id="503"/>
      <w:bookmarkEnd w:id="504"/>
      <w:bookmarkEnd w:id="505"/>
    </w:p>
    <w:p w:rsidR="00317AFA" w:rsidRPr="00317AFA" w:rsidRDefault="00317AFA" w:rsidP="00317AFA">
      <w:pPr>
        <w:pStyle w:val="Clause3Sub"/>
        <w:rPr>
          <w:lang w:val="en-ZA"/>
        </w:rPr>
      </w:pPr>
      <w:r>
        <w:rPr>
          <w:lang w:val="en-ZA"/>
        </w:rPr>
        <w:lastRenderedPageBreak/>
        <w:t xml:space="preserve">The </w:t>
      </w:r>
      <w:r w:rsidRPr="00317AFA">
        <w:rPr>
          <w:lang w:val="en-ZA"/>
        </w:rPr>
        <w:t>Service Provider and its Subcontractors will maintain a complete audit trail of financial and non-financial</w:t>
      </w:r>
      <w:r>
        <w:rPr>
          <w:lang w:val="en-ZA"/>
        </w:rPr>
        <w:t xml:space="preserve"> transactions resulting from this MSA. The </w:t>
      </w:r>
      <w:r w:rsidRPr="00317AFA">
        <w:rPr>
          <w:lang w:val="en-ZA"/>
        </w:rPr>
        <w:t xml:space="preserve">Service Provider will provide to SARS, its internal or external auditors, inspectors and regulators access at all reasonable times to any facility or part of a facility at which either Service Provider or any of its Subcontractors is providing the Deliverables, to </w:t>
      </w:r>
      <w:r>
        <w:rPr>
          <w:lang w:val="en-ZA"/>
        </w:rPr>
        <w:t xml:space="preserve">the </w:t>
      </w:r>
      <w:r w:rsidRPr="00317AFA">
        <w:rPr>
          <w:lang w:val="en-ZA"/>
        </w:rPr>
        <w:t xml:space="preserve">Service Provider personnel, and to equipment, Software, personnel, data, records and documentation, including agreements between </w:t>
      </w:r>
      <w:r>
        <w:rPr>
          <w:lang w:val="en-ZA"/>
        </w:rPr>
        <w:t xml:space="preserve">the </w:t>
      </w:r>
      <w:r w:rsidRPr="00317AFA">
        <w:rPr>
          <w:lang w:val="en-ZA"/>
        </w:rPr>
        <w:t xml:space="preserve">Service Provider and its Subcontractors, relating to the Deliverables for the purpose of performing audits and inspections of either </w:t>
      </w:r>
      <w:r>
        <w:rPr>
          <w:lang w:val="en-ZA"/>
        </w:rPr>
        <w:t xml:space="preserve">the </w:t>
      </w:r>
      <w:r w:rsidRPr="00317AFA">
        <w:rPr>
          <w:lang w:val="en-ZA"/>
        </w:rPr>
        <w:t xml:space="preserve">Service Provider or its Subcontractors to: (i) verify the accuracy of </w:t>
      </w:r>
      <w:r>
        <w:rPr>
          <w:lang w:val="en-ZA"/>
        </w:rPr>
        <w:t xml:space="preserve">the </w:t>
      </w:r>
      <w:r w:rsidRPr="00317AFA">
        <w:rPr>
          <w:lang w:val="en-ZA"/>
        </w:rPr>
        <w:t>Service Provider’s charges and invoices; (ii) verify the accuracy of payments by or credits from</w:t>
      </w:r>
      <w:r>
        <w:rPr>
          <w:lang w:val="en-ZA"/>
        </w:rPr>
        <w:t xml:space="preserve"> the</w:t>
      </w:r>
      <w:r w:rsidRPr="00317AFA">
        <w:rPr>
          <w:lang w:val="en-ZA"/>
        </w:rPr>
        <w:t xml:space="preserve"> Service Provider; (iii) verify the accuracy of price changes to the extent such changes are determined by reference to </w:t>
      </w:r>
      <w:r>
        <w:rPr>
          <w:lang w:val="en-ZA"/>
        </w:rPr>
        <w:t xml:space="preserve">the </w:t>
      </w:r>
      <w:r w:rsidRPr="00317AFA">
        <w:rPr>
          <w:lang w:val="en-ZA"/>
        </w:rPr>
        <w:t xml:space="preserve">Service Provider’s costs or changes thereto; (iv) verify the integrity of, and examine the systems that process, store, support and transmit SARS data; (v) examine </w:t>
      </w:r>
      <w:r>
        <w:rPr>
          <w:lang w:val="en-ZA"/>
        </w:rPr>
        <w:t xml:space="preserve">the </w:t>
      </w:r>
      <w:r w:rsidRPr="00317AFA">
        <w:rPr>
          <w:lang w:val="en-ZA"/>
        </w:rPr>
        <w:t xml:space="preserve">Service Provider’s performance of the Deliverables, including verifying compliance with the Performance Standards; (vi) verify compliance with the terms of </w:t>
      </w:r>
      <w:r>
        <w:rPr>
          <w:lang w:val="en-ZA"/>
        </w:rPr>
        <w:t>this MSA</w:t>
      </w:r>
      <w:r w:rsidRPr="00317AFA">
        <w:rPr>
          <w:lang w:val="en-ZA"/>
        </w:rPr>
        <w:t xml:space="preserve">; (vii) satisfy the requirements of any legislative, judicial or regulatory authority having jurisdiction; (viii) to the extent applicable to the Deliverables performed by </w:t>
      </w:r>
      <w:r>
        <w:rPr>
          <w:lang w:val="en-ZA"/>
        </w:rPr>
        <w:t xml:space="preserve">the </w:t>
      </w:r>
      <w:r w:rsidRPr="00317AFA">
        <w:rPr>
          <w:lang w:val="en-ZA"/>
        </w:rPr>
        <w:t xml:space="preserve">Service Provider and/or </w:t>
      </w:r>
      <w:r>
        <w:rPr>
          <w:lang w:val="en-ZA"/>
        </w:rPr>
        <w:t>any c</w:t>
      </w:r>
      <w:r w:rsidRPr="00317AFA">
        <w:rPr>
          <w:lang w:val="en-ZA"/>
        </w:rPr>
        <w:t xml:space="preserve">harges therefore, examining: (a) practices and procedures, (b) systems, (c) general controls, and (d) the efficiency of </w:t>
      </w:r>
      <w:r>
        <w:rPr>
          <w:lang w:val="en-ZA"/>
        </w:rPr>
        <w:t xml:space="preserve">the </w:t>
      </w:r>
      <w:r w:rsidRPr="00317AFA">
        <w:rPr>
          <w:lang w:val="en-ZA"/>
        </w:rPr>
        <w:t>Service Provider’s operation; and (ix) any other audit reasonably required by SARS.</w:t>
      </w:r>
    </w:p>
    <w:p w:rsidR="00317AFA" w:rsidRPr="00317AFA" w:rsidRDefault="00317AFA" w:rsidP="00317AFA">
      <w:pPr>
        <w:pStyle w:val="Clause3Sub"/>
        <w:rPr>
          <w:lang w:val="en-ZA"/>
        </w:rPr>
      </w:pPr>
      <w:r w:rsidRPr="00317AFA">
        <w:rPr>
          <w:lang w:val="en-ZA"/>
        </w:rPr>
        <w:t xml:space="preserve">SARS reserves the right to appoint a third party to perform an audit under this clause </w:t>
      </w:r>
      <w:r>
        <w:rPr>
          <w:lang w:val="en-ZA"/>
        </w:rPr>
        <w:fldChar w:fldCharType="begin"/>
      </w:r>
      <w:r>
        <w:rPr>
          <w:lang w:val="en-ZA"/>
        </w:rPr>
        <w:instrText xml:space="preserve"> REF _Ref138228076 \r \h </w:instrText>
      </w:r>
      <w:r>
        <w:rPr>
          <w:lang w:val="en-ZA"/>
        </w:rPr>
      </w:r>
      <w:r>
        <w:rPr>
          <w:lang w:val="en-ZA"/>
        </w:rPr>
        <w:fldChar w:fldCharType="separate"/>
      </w:r>
      <w:r w:rsidR="00B41C9F">
        <w:rPr>
          <w:lang w:val="en-ZA"/>
        </w:rPr>
        <w:t>12</w:t>
      </w:r>
      <w:r>
        <w:rPr>
          <w:lang w:val="en-ZA"/>
        </w:rPr>
        <w:fldChar w:fldCharType="end"/>
      </w:r>
      <w:r w:rsidRPr="00317AFA">
        <w:rPr>
          <w:lang w:val="en-ZA"/>
        </w:rPr>
        <w:t xml:space="preserve">. </w:t>
      </w:r>
    </w:p>
    <w:p w:rsidR="00317AFA" w:rsidRPr="00317AFA" w:rsidRDefault="00317AFA" w:rsidP="00317AFA">
      <w:pPr>
        <w:pStyle w:val="Clause3Sub"/>
        <w:rPr>
          <w:lang w:val="en-ZA"/>
        </w:rPr>
      </w:pPr>
      <w:r>
        <w:rPr>
          <w:lang w:val="en-ZA"/>
        </w:rPr>
        <w:t xml:space="preserve">The </w:t>
      </w:r>
      <w:r w:rsidRPr="00317AFA">
        <w:rPr>
          <w:lang w:val="en-ZA"/>
        </w:rPr>
        <w:t xml:space="preserve">Service Provider will provide to the auditors, inspectors and regulators such assistance as they may require, including installing and operating audit Software.  In the case of audits other than audits conducted by or on behalf of legislative, judicial or regulatory authorities, SARS's audits will not unreasonably interfere with </w:t>
      </w:r>
      <w:r>
        <w:rPr>
          <w:lang w:val="en-ZA"/>
        </w:rPr>
        <w:t xml:space="preserve">the </w:t>
      </w:r>
      <w:r w:rsidRPr="00317AFA">
        <w:rPr>
          <w:lang w:val="en-ZA"/>
        </w:rPr>
        <w:t>Service Provider’s normal course of business and will comply with the Service Provider's reasonable confidentiality requirements.</w:t>
      </w:r>
    </w:p>
    <w:p w:rsidR="00317AFA" w:rsidRPr="00317AFA" w:rsidRDefault="00317AFA" w:rsidP="00317AFA">
      <w:pPr>
        <w:pStyle w:val="Clause3Sub"/>
        <w:rPr>
          <w:lang w:val="en-ZA"/>
        </w:rPr>
      </w:pPr>
      <w:r w:rsidRPr="00317AFA">
        <w:rPr>
          <w:lang w:val="en-ZA"/>
        </w:rPr>
        <w:t xml:space="preserve">Unless SARS has a good faith suspicion of fraud, SARS will provide </w:t>
      </w:r>
      <w:r>
        <w:rPr>
          <w:lang w:val="en-ZA"/>
        </w:rPr>
        <w:t xml:space="preserve">the </w:t>
      </w:r>
      <w:r w:rsidRPr="00317AFA">
        <w:rPr>
          <w:lang w:val="en-ZA"/>
        </w:rPr>
        <w:t xml:space="preserve">Service Provider with reasonable notice for audits other than security </w:t>
      </w:r>
      <w:r w:rsidRPr="00317AFA">
        <w:rPr>
          <w:lang w:val="en-ZA"/>
        </w:rPr>
        <w:lastRenderedPageBreak/>
        <w:t>audits and audits conducted by or on behalf of legislative, judicial or regulatory authorities.  Audits will take place during Business Hours, provided that security audits and audits conducted by or on behalf of legislative, judicial or regulatory authorities may take place outside normal business hours at SARS's sole discretion.</w:t>
      </w:r>
    </w:p>
    <w:p w:rsidR="00317AFA" w:rsidRPr="00317AFA" w:rsidRDefault="00317AFA" w:rsidP="00317AFA">
      <w:pPr>
        <w:pStyle w:val="Clause3Sub"/>
        <w:rPr>
          <w:lang w:val="en-ZA"/>
        </w:rPr>
      </w:pPr>
      <w:r w:rsidRPr="00317AFA">
        <w:rPr>
          <w:lang w:val="en-ZA"/>
        </w:rPr>
        <w:t xml:space="preserve">All costs incurred by SARS in performing audits of </w:t>
      </w:r>
      <w:r>
        <w:rPr>
          <w:lang w:val="en-ZA"/>
        </w:rPr>
        <w:t xml:space="preserve">the </w:t>
      </w:r>
      <w:r w:rsidRPr="00317AFA">
        <w:rPr>
          <w:lang w:val="en-ZA"/>
        </w:rPr>
        <w:t xml:space="preserve">Service Provider will be borne by SARS unless any such audit reveals a material inadequacy or material deficiency in respect of the scope of the audit exercise conducted, in which event the cost of such audit will be borne by </w:t>
      </w:r>
      <w:r>
        <w:rPr>
          <w:lang w:val="en-ZA"/>
        </w:rPr>
        <w:t xml:space="preserve">the </w:t>
      </w:r>
      <w:r w:rsidRPr="00317AFA">
        <w:rPr>
          <w:lang w:val="en-ZA"/>
        </w:rPr>
        <w:t xml:space="preserve">Service Provider. </w:t>
      </w:r>
    </w:p>
    <w:p w:rsidR="00317AFA" w:rsidRPr="00317AFA" w:rsidRDefault="00317AFA" w:rsidP="00317AFA">
      <w:pPr>
        <w:pStyle w:val="Clause3Sub"/>
        <w:rPr>
          <w:lang w:val="en-ZA"/>
        </w:rPr>
      </w:pPr>
      <w:r w:rsidRPr="00317AFA">
        <w:rPr>
          <w:lang w:val="en-ZA"/>
        </w:rPr>
        <w:t xml:space="preserve">All Subcontractors will be obliged to comply with the provisions of this </w:t>
      </w:r>
      <w:r w:rsidR="00B40942">
        <w:rPr>
          <w:lang w:val="en-ZA"/>
        </w:rPr>
        <w:fldChar w:fldCharType="begin"/>
      </w:r>
      <w:r w:rsidR="00B40942">
        <w:rPr>
          <w:lang w:val="en-ZA"/>
        </w:rPr>
        <w:instrText xml:space="preserve"> REF _Ref138228076 \r \h </w:instrText>
      </w:r>
      <w:r w:rsidR="00B40942">
        <w:rPr>
          <w:lang w:val="en-ZA"/>
        </w:rPr>
      </w:r>
      <w:r w:rsidR="00B40942">
        <w:rPr>
          <w:lang w:val="en-ZA"/>
        </w:rPr>
        <w:fldChar w:fldCharType="separate"/>
      </w:r>
      <w:r w:rsidR="00B41C9F">
        <w:rPr>
          <w:lang w:val="en-ZA"/>
        </w:rPr>
        <w:t>12</w:t>
      </w:r>
      <w:r w:rsidR="00B40942">
        <w:rPr>
          <w:lang w:val="en-ZA"/>
        </w:rPr>
        <w:fldChar w:fldCharType="end"/>
      </w:r>
      <w:r w:rsidR="00B40942">
        <w:rPr>
          <w:lang w:val="en-ZA"/>
        </w:rPr>
        <w:t xml:space="preserve">. </w:t>
      </w:r>
      <w:r w:rsidRPr="00317AFA">
        <w:rPr>
          <w:lang w:val="en-ZA"/>
        </w:rPr>
        <w:t xml:space="preserve">If </w:t>
      </w:r>
      <w:r w:rsidR="00B40942">
        <w:rPr>
          <w:lang w:val="en-ZA"/>
        </w:rPr>
        <w:t xml:space="preserve">the </w:t>
      </w:r>
      <w:r w:rsidRPr="00317AFA">
        <w:rPr>
          <w:lang w:val="en-ZA"/>
        </w:rPr>
        <w:t xml:space="preserve">Service Provider seeks to hire a Subcontractor, and such prospective Subcontractor does not grant SARS the audit rights described in this </w:t>
      </w:r>
      <w:r w:rsidR="00B40942">
        <w:rPr>
          <w:lang w:val="en-ZA"/>
        </w:rPr>
        <w:fldChar w:fldCharType="begin"/>
      </w:r>
      <w:r w:rsidR="00B40942">
        <w:rPr>
          <w:lang w:val="en-ZA"/>
        </w:rPr>
        <w:instrText xml:space="preserve"> REF _Ref138228076 \r \h </w:instrText>
      </w:r>
      <w:r w:rsidR="00B40942">
        <w:rPr>
          <w:lang w:val="en-ZA"/>
        </w:rPr>
      </w:r>
      <w:r w:rsidR="00B40942">
        <w:rPr>
          <w:lang w:val="en-ZA"/>
        </w:rPr>
        <w:fldChar w:fldCharType="separate"/>
      </w:r>
      <w:r w:rsidR="00B41C9F">
        <w:rPr>
          <w:lang w:val="en-ZA"/>
        </w:rPr>
        <w:t>12</w:t>
      </w:r>
      <w:r w:rsidR="00B40942">
        <w:rPr>
          <w:lang w:val="en-ZA"/>
        </w:rPr>
        <w:fldChar w:fldCharType="end"/>
      </w:r>
      <w:r w:rsidRPr="00317AFA">
        <w:rPr>
          <w:lang w:val="en-ZA"/>
        </w:rPr>
        <w:t xml:space="preserve">, </w:t>
      </w:r>
      <w:r w:rsidR="00B40942">
        <w:rPr>
          <w:lang w:val="en-ZA"/>
        </w:rPr>
        <w:t xml:space="preserve">The </w:t>
      </w:r>
      <w:r w:rsidRPr="00317AFA">
        <w:rPr>
          <w:lang w:val="en-ZA"/>
        </w:rPr>
        <w:t>Service Provider will: (i) notify SARS of the prospective Subcontractor's refusal to grant such rights; (ii) identify the audit rights the prospective Subcontractor is willing to grant; and (iii) obtain SARS's review and approval of such subcontract</w:t>
      </w:r>
      <w:r w:rsidR="00B40942">
        <w:rPr>
          <w:lang w:val="en-ZA"/>
        </w:rPr>
        <w:t xml:space="preserve">. </w:t>
      </w:r>
      <w:r w:rsidRPr="00317AFA">
        <w:rPr>
          <w:lang w:val="en-ZA"/>
        </w:rPr>
        <w:t xml:space="preserve">SARS reserves the right to withhold its approval of any subcontract at its sole discretion, and </w:t>
      </w:r>
      <w:r w:rsidR="00B40942">
        <w:rPr>
          <w:lang w:val="en-ZA"/>
        </w:rPr>
        <w:t xml:space="preserve">the </w:t>
      </w:r>
      <w:r w:rsidRPr="00317AFA">
        <w:rPr>
          <w:lang w:val="en-ZA"/>
        </w:rPr>
        <w:t xml:space="preserve">Service Provider will be obliged to continue providing the Deliverables in accordance with the </w:t>
      </w:r>
      <w:r w:rsidR="00B40942" w:rsidRPr="00317AFA">
        <w:rPr>
          <w:lang w:val="en-ZA"/>
        </w:rPr>
        <w:t>performance standards</w:t>
      </w:r>
      <w:r w:rsidRPr="00317AFA">
        <w:rPr>
          <w:lang w:val="en-ZA"/>
        </w:rPr>
        <w:t>, notwithstanding SARS's decision to withhold such approval.</w:t>
      </w:r>
    </w:p>
    <w:p w:rsidR="00317AFA" w:rsidRPr="00B40942" w:rsidRDefault="00317AFA" w:rsidP="00317AFA">
      <w:pPr>
        <w:pStyle w:val="Clause3Sub"/>
        <w:rPr>
          <w:b/>
          <w:lang w:val="en-ZA"/>
        </w:rPr>
      </w:pPr>
      <w:r w:rsidRPr="00B40942">
        <w:rPr>
          <w:b/>
          <w:lang w:val="en-ZA"/>
        </w:rPr>
        <w:t>Audit Follow-Up</w:t>
      </w:r>
    </w:p>
    <w:p w:rsidR="00317AFA" w:rsidRPr="00317AFA" w:rsidRDefault="00317AFA" w:rsidP="00B40942">
      <w:pPr>
        <w:pStyle w:val="Clause4Sub"/>
        <w:rPr>
          <w:lang w:val="en-ZA"/>
        </w:rPr>
      </w:pPr>
      <w:r w:rsidRPr="00317AFA">
        <w:rPr>
          <w:lang w:val="en-ZA"/>
        </w:rPr>
        <w:t xml:space="preserve">Following an audit or examination, SARS or its external auditors will meet with </w:t>
      </w:r>
      <w:r w:rsidR="00B40942">
        <w:rPr>
          <w:lang w:val="en-ZA"/>
        </w:rPr>
        <w:t xml:space="preserve">the </w:t>
      </w:r>
      <w:r w:rsidRPr="00317AFA">
        <w:rPr>
          <w:lang w:val="en-ZA"/>
        </w:rPr>
        <w:t>Service Provider to obtain factual concurrence with issues identified in the audit or examination.</w:t>
      </w:r>
    </w:p>
    <w:p w:rsidR="00317AFA" w:rsidRPr="00317AFA" w:rsidRDefault="00317AFA" w:rsidP="00B40942">
      <w:pPr>
        <w:pStyle w:val="Clause4Sub"/>
        <w:rPr>
          <w:lang w:val="en-ZA"/>
        </w:rPr>
      </w:pPr>
      <w:r w:rsidRPr="00317AFA">
        <w:rPr>
          <w:lang w:val="en-ZA"/>
        </w:rPr>
        <w:t xml:space="preserve">Within 10 (ten) Business Days following the provision to </w:t>
      </w:r>
      <w:r w:rsidR="00B40942">
        <w:rPr>
          <w:lang w:val="en-ZA"/>
        </w:rPr>
        <w:t xml:space="preserve">the </w:t>
      </w:r>
      <w:r w:rsidRPr="00317AFA">
        <w:rPr>
          <w:lang w:val="en-ZA"/>
        </w:rPr>
        <w:t xml:space="preserve">Service Provider of the findings of an audit, whether by way of a meeting or the delivery of the audit report by the auditors, or an audit report by </w:t>
      </w:r>
      <w:r w:rsidR="00B40942">
        <w:rPr>
          <w:lang w:val="en-ZA"/>
        </w:rPr>
        <w:t xml:space="preserve">the </w:t>
      </w:r>
      <w:r w:rsidRPr="00317AFA">
        <w:rPr>
          <w:lang w:val="en-ZA"/>
        </w:rPr>
        <w:t>Service Provider’s auditors, the Service Provider will provide SARS with a plan (</w:t>
      </w:r>
      <w:r w:rsidRPr="00B40942">
        <w:rPr>
          <w:b/>
          <w:lang w:val="en-ZA"/>
        </w:rPr>
        <w:t xml:space="preserve">"Audit Response Plan") </w:t>
      </w:r>
      <w:r w:rsidRPr="00317AFA">
        <w:rPr>
          <w:lang w:val="en-ZA"/>
        </w:rPr>
        <w:t xml:space="preserve">to address shortcomings or deficiencies raised in such audit findings attributable to </w:t>
      </w:r>
      <w:r w:rsidR="00B40942">
        <w:rPr>
          <w:lang w:val="en-ZA"/>
        </w:rPr>
        <w:t xml:space="preserve">the </w:t>
      </w:r>
      <w:r w:rsidRPr="00317AFA">
        <w:rPr>
          <w:lang w:val="en-ZA"/>
        </w:rPr>
        <w:t xml:space="preserve">Service Provider.  The Audit Response Plan will identify the steps that </w:t>
      </w:r>
      <w:r w:rsidR="00B40942">
        <w:rPr>
          <w:lang w:val="en-ZA"/>
        </w:rPr>
        <w:t xml:space="preserve">the </w:t>
      </w:r>
      <w:r w:rsidRPr="00317AFA">
        <w:rPr>
          <w:lang w:val="en-ZA"/>
        </w:rPr>
        <w:t xml:space="preserve">Service Provider will take to remedy such </w:t>
      </w:r>
      <w:r w:rsidRPr="00317AFA">
        <w:rPr>
          <w:lang w:val="en-ZA"/>
        </w:rPr>
        <w:lastRenderedPageBreak/>
        <w:t xml:space="preserve">shortcomings and deficiencies and include a completion date for such steps detailed in the Audit Response Plan.  With SARS approval, </w:t>
      </w:r>
      <w:r w:rsidR="00B40942">
        <w:rPr>
          <w:lang w:val="en-ZA"/>
        </w:rPr>
        <w:t xml:space="preserve">the </w:t>
      </w:r>
      <w:r w:rsidRPr="00317AFA">
        <w:rPr>
          <w:lang w:val="en-ZA"/>
        </w:rPr>
        <w:t>Service Provider will implement such Audit Response Plan at Servic</w:t>
      </w:r>
      <w:r w:rsidR="00B40942">
        <w:rPr>
          <w:lang w:val="en-ZA"/>
        </w:rPr>
        <w:t xml:space="preserve">e Provider’s cost and expense. The </w:t>
      </w:r>
      <w:r w:rsidRPr="00317AFA">
        <w:rPr>
          <w:lang w:val="en-ZA"/>
        </w:rPr>
        <w:t>Service Provider will report monthly to SARS on the status of the implementati</w:t>
      </w:r>
      <w:r w:rsidR="00B40942">
        <w:rPr>
          <w:lang w:val="en-ZA"/>
        </w:rPr>
        <w:t xml:space="preserve">on of any Audit Response Plan. </w:t>
      </w:r>
      <w:r w:rsidRPr="00317AFA">
        <w:rPr>
          <w:lang w:val="en-ZA"/>
        </w:rPr>
        <w:t>Failure to complete the Audit Response Plan on or before the completion date included in such Audit Response Plan will be deemed</w:t>
      </w:r>
      <w:r w:rsidR="00B40942">
        <w:rPr>
          <w:lang w:val="en-ZA"/>
        </w:rPr>
        <w:t xml:space="preserve"> to be a material breach of this MSA</w:t>
      </w:r>
    </w:p>
    <w:p w:rsidR="00317AFA" w:rsidRPr="00317AFA" w:rsidRDefault="00B40942" w:rsidP="00B40942">
      <w:pPr>
        <w:pStyle w:val="Clause4Sub"/>
        <w:rPr>
          <w:lang w:val="en-ZA"/>
        </w:rPr>
      </w:pPr>
      <w:bookmarkStart w:id="506" w:name="_Ref4694390"/>
      <w:r>
        <w:rPr>
          <w:lang w:val="en-ZA"/>
        </w:rPr>
        <w:t xml:space="preserve">The </w:t>
      </w:r>
      <w:r w:rsidR="00317AFA" w:rsidRPr="00317AFA">
        <w:rPr>
          <w:lang w:val="en-ZA"/>
        </w:rPr>
        <w:t xml:space="preserve">Service Provider will promptly make available to SARS the results of any reviews or audits conducted by </w:t>
      </w:r>
      <w:r>
        <w:rPr>
          <w:lang w:val="en-ZA"/>
        </w:rPr>
        <w:t xml:space="preserve">the </w:t>
      </w:r>
      <w:r w:rsidR="00317AFA" w:rsidRPr="00317AFA">
        <w:rPr>
          <w:lang w:val="en-ZA"/>
        </w:rPr>
        <w:t>Service Provider, its Affiliates or their Subcontractors, agents or representatives (including internal and external auditors) to the extent such findings reflect conditions and events relating to the Deliverables.</w:t>
      </w:r>
      <w:bookmarkEnd w:id="506"/>
    </w:p>
    <w:p w:rsidR="00317AFA" w:rsidRPr="00317AFA" w:rsidRDefault="00317AFA" w:rsidP="00B40942">
      <w:pPr>
        <w:pStyle w:val="Clause4Sub"/>
        <w:rPr>
          <w:lang w:val="en-ZA"/>
        </w:rPr>
      </w:pPr>
      <w:r w:rsidRPr="00317AFA">
        <w:rPr>
          <w:lang w:val="en-ZA"/>
        </w:rPr>
        <w:t xml:space="preserve">Promptly after the issuance of any audit report or findings issued under Clause </w:t>
      </w:r>
      <w:r w:rsidR="00B40942">
        <w:rPr>
          <w:lang w:val="en-ZA"/>
        </w:rPr>
        <w:fldChar w:fldCharType="begin"/>
      </w:r>
      <w:r w:rsidR="00B40942">
        <w:rPr>
          <w:lang w:val="en-ZA"/>
        </w:rPr>
        <w:instrText xml:space="preserve"> REF _Ref4694390 \r \h </w:instrText>
      </w:r>
      <w:r w:rsidR="00B40942">
        <w:rPr>
          <w:lang w:val="en-ZA"/>
        </w:rPr>
      </w:r>
      <w:r w:rsidR="00B40942">
        <w:rPr>
          <w:lang w:val="en-ZA"/>
        </w:rPr>
        <w:fldChar w:fldCharType="separate"/>
      </w:r>
      <w:r w:rsidR="00B41C9F">
        <w:rPr>
          <w:lang w:val="en-ZA"/>
        </w:rPr>
        <w:t>12.1.7.3</w:t>
      </w:r>
      <w:r w:rsidR="00B40942">
        <w:rPr>
          <w:lang w:val="en-ZA"/>
        </w:rPr>
        <w:fldChar w:fldCharType="end"/>
      </w:r>
      <w:r w:rsidRPr="00317AFA">
        <w:rPr>
          <w:lang w:val="en-ZA"/>
        </w:rPr>
        <w:t>, the Parties will meet to review such report or findings and to agree on how to respond to the suggested changes.</w:t>
      </w:r>
    </w:p>
    <w:p w:rsidR="00F304CF" w:rsidRPr="00361F8A" w:rsidRDefault="00F304CF" w:rsidP="007360E4">
      <w:pPr>
        <w:pStyle w:val="Clause1Head"/>
        <w:rPr>
          <w:lang w:val="en-ZA"/>
        </w:rPr>
      </w:pPr>
      <w:bookmarkStart w:id="507" w:name="_Toc101193694"/>
      <w:bookmarkStart w:id="508" w:name="_Toc101193854"/>
      <w:bookmarkStart w:id="509" w:name="_Toc101205071"/>
      <w:bookmarkStart w:id="510" w:name="_Toc101205229"/>
      <w:bookmarkStart w:id="511" w:name="_Ref159453529"/>
      <w:bookmarkStart w:id="512" w:name="_Toc164649054"/>
      <w:bookmarkStart w:id="513" w:name="_Toc166594672"/>
      <w:bookmarkStart w:id="514" w:name="_Toc169584290"/>
      <w:bookmarkStart w:id="515" w:name="_Toc238436008"/>
      <w:bookmarkStart w:id="516" w:name="_Toc238436341"/>
      <w:bookmarkStart w:id="517" w:name="_Toc239039997"/>
      <w:bookmarkStart w:id="518" w:name="_Toc239227999"/>
      <w:bookmarkStart w:id="519" w:name="_Toc239228196"/>
      <w:bookmarkStart w:id="520" w:name="_Toc239228974"/>
      <w:bookmarkStart w:id="521" w:name="_Toc239230902"/>
      <w:bookmarkStart w:id="522" w:name="_Toc239232602"/>
      <w:bookmarkStart w:id="523" w:name="_Toc239487163"/>
      <w:bookmarkStart w:id="524" w:name="_Toc239492237"/>
      <w:bookmarkStart w:id="525" w:name="_Toc239492833"/>
      <w:bookmarkStart w:id="526" w:name="_Toc239503743"/>
      <w:bookmarkStart w:id="527" w:name="_Toc239507567"/>
      <w:bookmarkStart w:id="528" w:name="_Toc239507958"/>
      <w:bookmarkStart w:id="529" w:name="_Toc239831866"/>
      <w:bookmarkStart w:id="530" w:name="_Toc239840834"/>
      <w:bookmarkStart w:id="531" w:name="_Toc240141433"/>
      <w:bookmarkStart w:id="532" w:name="_Toc240141537"/>
      <w:bookmarkStart w:id="533" w:name="_Toc240151931"/>
      <w:bookmarkStart w:id="534" w:name="_Toc251681613"/>
      <w:bookmarkStart w:id="535" w:name="_Toc254876373"/>
      <w:bookmarkStart w:id="536" w:name="_Toc7035101"/>
      <w:bookmarkStart w:id="537" w:name="_Toc448304068"/>
      <w:bookmarkStart w:id="538" w:name="_Toc448492919"/>
      <w:bookmarkStart w:id="539" w:name="_Toc45364017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500"/>
      <w:bookmarkEnd w:id="507"/>
      <w:bookmarkEnd w:id="508"/>
      <w:bookmarkEnd w:id="509"/>
      <w:bookmarkEnd w:id="510"/>
      <w:r w:rsidRPr="00361F8A">
        <w:rPr>
          <w:lang w:val="en-ZA"/>
        </w:rPr>
        <w:t>REPRESENTATIONS AND WARRANTIES</w:t>
      </w:r>
      <w:bookmarkStart w:id="540" w:name="_Ref159704176"/>
      <w:bookmarkStart w:id="541" w:name="_Toc440272823"/>
      <w:bookmarkStart w:id="542" w:name="_Toc445019265"/>
      <w:bookmarkStart w:id="543" w:name="_Toc445020442"/>
      <w:bookmarkStart w:id="544" w:name="_Toc445042609"/>
      <w:bookmarkStart w:id="545" w:name="_Toc445205744"/>
      <w:bookmarkStart w:id="546" w:name="_Toc445726144"/>
      <w:bookmarkStart w:id="547" w:name="_Toc445916074"/>
      <w:bookmarkStart w:id="548" w:name="_Toc448304052"/>
      <w:bookmarkStart w:id="549" w:name="_Toc448492903"/>
      <w:bookmarkStart w:id="550" w:name="_Toc453640159"/>
      <w:bookmarkStart w:id="551" w:name="_Toc97416924"/>
      <w:bookmarkStart w:id="552" w:name="_Ref97589250"/>
      <w:bookmarkStart w:id="553" w:name="_Ref101003264"/>
      <w:bookmarkStart w:id="554" w:name="_Toc101206602"/>
      <w:bookmarkStart w:id="555" w:name="_Toc141665762"/>
      <w:bookmarkStart w:id="556" w:name="_Toc145370733"/>
      <w:bookmarkStart w:id="557" w:name="_Toc14656674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ED5A94" w:rsidRDefault="00ED5A94" w:rsidP="007360E4">
      <w:pPr>
        <w:pStyle w:val="Clause2Sub"/>
        <w:keepNext/>
        <w:rPr>
          <w:b/>
          <w:lang w:val="en-ZA"/>
        </w:rPr>
      </w:pPr>
      <w:bookmarkStart w:id="558" w:name="_Toc164649056"/>
      <w:bookmarkStart w:id="559" w:name="_Ref164745511"/>
      <w:bookmarkStart w:id="560" w:name="_Ref164758037"/>
      <w:bookmarkStart w:id="561" w:name="_Toc166594673"/>
      <w:bookmarkStart w:id="562" w:name="_Toc169584291"/>
      <w:bookmarkStart w:id="563" w:name="_Ref239240065"/>
      <w:bookmarkStart w:id="564" w:name="_Ref240087227"/>
      <w:r>
        <w:rPr>
          <w:b/>
          <w:lang w:val="en-ZA"/>
        </w:rPr>
        <w:t xml:space="preserve">NIPP (National Industrial Participation Programme </w:t>
      </w:r>
      <w:r w:rsidRPr="00ED5A94">
        <w:rPr>
          <w:b/>
          <w:highlight w:val="yellow"/>
          <w:lang w:val="en-ZA"/>
        </w:rPr>
        <w:t>and EEIP</w:t>
      </w:r>
    </w:p>
    <w:p w:rsidR="00ED5A94" w:rsidRPr="00ED5A94" w:rsidRDefault="00ED5A94" w:rsidP="00ED5A94">
      <w:pPr>
        <w:pStyle w:val="Clause0Sub"/>
        <w:keepNext/>
        <w:ind w:left="1440"/>
        <w:rPr>
          <w:lang w:val="en-ZA"/>
        </w:rPr>
      </w:pPr>
      <w:r>
        <w:rPr>
          <w:lang w:val="en-ZA"/>
        </w:rPr>
        <w:t xml:space="preserve">The Service provider represents and warrants that it shall conclude an agreement with the Departement of Trade and Industry with regards to the NIPP Commitment to be carried out by the Service Provider in accordance with the Departement of Trade and Industry </w:t>
      </w:r>
    </w:p>
    <w:p w:rsidR="00F304CF" w:rsidRPr="00361F8A" w:rsidRDefault="00F304CF" w:rsidP="007360E4">
      <w:pPr>
        <w:pStyle w:val="Clause2Sub"/>
        <w:keepNext/>
        <w:rPr>
          <w:b/>
          <w:lang w:val="en-ZA"/>
        </w:rPr>
      </w:pPr>
      <w:r w:rsidRPr="00361F8A">
        <w:rPr>
          <w:b/>
          <w:lang w:val="en-ZA"/>
        </w:rPr>
        <w:t>Deliverables</w:t>
      </w:r>
      <w:bookmarkEnd w:id="540"/>
      <w:bookmarkEnd w:id="558"/>
      <w:bookmarkEnd w:id="559"/>
      <w:bookmarkEnd w:id="560"/>
      <w:bookmarkEnd w:id="561"/>
      <w:bookmarkEnd w:id="562"/>
      <w:bookmarkEnd w:id="563"/>
      <w:bookmarkEnd w:id="564"/>
    </w:p>
    <w:p w:rsidR="00F304CF" w:rsidRPr="00361F8A" w:rsidRDefault="00B40942" w:rsidP="004138EC">
      <w:pPr>
        <w:pStyle w:val="Clause0Sub"/>
        <w:keepNext/>
        <w:ind w:left="1440"/>
        <w:rPr>
          <w:lang w:val="en-ZA"/>
        </w:rPr>
      </w:pPr>
      <w:r>
        <w:rPr>
          <w:lang w:val="en-ZA"/>
        </w:rPr>
        <w:t xml:space="preserve">The </w:t>
      </w:r>
      <w:r w:rsidR="00F304CF" w:rsidRPr="00361F8A">
        <w:rPr>
          <w:lang w:val="en-ZA"/>
        </w:rPr>
        <w:t>Service Provider represents and warrants that</w:t>
      </w:r>
      <w:r w:rsidR="00DA699A" w:rsidRPr="00361F8A">
        <w:rPr>
          <w:lang w:val="en-ZA"/>
        </w:rPr>
        <w:t xml:space="preserve"> </w:t>
      </w:r>
      <w:r w:rsidR="00F304CF" w:rsidRPr="00361F8A">
        <w:rPr>
          <w:lang w:val="en-ZA"/>
        </w:rPr>
        <w:t xml:space="preserve">for a period of </w:t>
      </w:r>
      <w:r w:rsidR="009D274F" w:rsidRPr="00361F8A">
        <w:rPr>
          <w:lang w:val="en-ZA"/>
        </w:rPr>
        <w:t>12 (twelve)</w:t>
      </w:r>
      <w:r w:rsidR="00F304CF" w:rsidRPr="00361F8A">
        <w:rPr>
          <w:lang w:val="en-ZA"/>
        </w:rPr>
        <w:t xml:space="preserve"> months following Acceptance (the ‘</w:t>
      </w:r>
      <w:r w:rsidR="00F304CF" w:rsidRPr="00361F8A">
        <w:rPr>
          <w:b/>
          <w:lang w:val="en-ZA"/>
        </w:rPr>
        <w:t>Warranty Period</w:t>
      </w:r>
      <w:r w:rsidR="00F304CF" w:rsidRPr="00361F8A">
        <w:rPr>
          <w:lang w:val="en-ZA"/>
        </w:rPr>
        <w:t xml:space="preserve">’), each Deliverable </w:t>
      </w:r>
      <w:r w:rsidR="00444F01">
        <w:rPr>
          <w:lang w:val="en-ZA"/>
        </w:rPr>
        <w:t>shall</w:t>
      </w:r>
      <w:r w:rsidR="00F304CF" w:rsidRPr="00361F8A">
        <w:rPr>
          <w:lang w:val="en-ZA"/>
        </w:rPr>
        <w:t xml:space="preserve"> operate in accordance with the SARS Business Requirements Document, the functional specifications for such Deliverables and the technical specifications for such Deliverable without Material Errors or Deficiencies.  The terms of this clause </w:t>
      </w:r>
      <w:r w:rsidR="00F304CF" w:rsidRPr="00361F8A">
        <w:rPr>
          <w:lang w:val="en-ZA"/>
        </w:rPr>
        <w:fldChar w:fldCharType="begin"/>
      </w:r>
      <w:r w:rsidR="00F304CF" w:rsidRPr="00361F8A">
        <w:rPr>
          <w:lang w:val="en-ZA"/>
        </w:rPr>
        <w:instrText xml:space="preserve"> REF _Ref164758037 \r \h  \* MERGEFORMAT </w:instrText>
      </w:r>
      <w:r w:rsidR="00F304CF" w:rsidRPr="00361F8A">
        <w:rPr>
          <w:lang w:val="en-ZA"/>
        </w:rPr>
      </w:r>
      <w:r w:rsidR="00F304CF" w:rsidRPr="00361F8A">
        <w:rPr>
          <w:lang w:val="en-ZA"/>
        </w:rPr>
        <w:fldChar w:fldCharType="separate"/>
      </w:r>
      <w:r w:rsidR="00ED5A94">
        <w:rPr>
          <w:lang w:val="en-ZA"/>
        </w:rPr>
        <w:t>13.1</w:t>
      </w:r>
      <w:r w:rsidR="00F304CF" w:rsidRPr="00361F8A">
        <w:rPr>
          <w:lang w:val="en-ZA"/>
        </w:rPr>
        <w:fldChar w:fldCharType="end"/>
      </w:r>
      <w:r w:rsidR="00F304CF" w:rsidRPr="00361F8A">
        <w:rPr>
          <w:lang w:val="en-ZA"/>
        </w:rPr>
        <w:t xml:space="preserve"> shall survive </w:t>
      </w:r>
      <w:r w:rsidR="0051716D" w:rsidRPr="00361F8A">
        <w:rPr>
          <w:lang w:val="en-ZA"/>
        </w:rPr>
        <w:t xml:space="preserve">the expiry of </w:t>
      </w:r>
      <w:r w:rsidR="00F304CF" w:rsidRPr="00361F8A">
        <w:rPr>
          <w:lang w:val="en-ZA"/>
        </w:rPr>
        <w:t>any</w:t>
      </w:r>
      <w:r w:rsidR="00B41C9F">
        <w:rPr>
          <w:lang w:val="en-ZA"/>
        </w:rPr>
        <w:t xml:space="preserve"> termination of this Agreement.</w:t>
      </w:r>
      <w:r w:rsidR="00F304CF" w:rsidRPr="00361F8A">
        <w:rPr>
          <w:lang w:val="en-ZA"/>
        </w:rPr>
        <w:t xml:space="preserve"> </w:t>
      </w:r>
    </w:p>
    <w:p w:rsidR="00F304CF" w:rsidRPr="00361F8A" w:rsidRDefault="00F304CF" w:rsidP="00653FE2">
      <w:pPr>
        <w:pStyle w:val="Clause2Sub"/>
        <w:rPr>
          <w:b/>
          <w:lang w:val="en-ZA"/>
        </w:rPr>
      </w:pPr>
      <w:bookmarkStart w:id="565" w:name="_Toc164649057"/>
      <w:bookmarkStart w:id="566" w:name="_Toc166594674"/>
      <w:bookmarkStart w:id="567" w:name="_Toc169584292"/>
      <w:r w:rsidRPr="00361F8A">
        <w:rPr>
          <w:b/>
          <w:lang w:val="en-ZA"/>
        </w:rPr>
        <w:t>Work Standards</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65"/>
      <w:bookmarkEnd w:id="566"/>
      <w:bookmarkEnd w:id="567"/>
    </w:p>
    <w:p w:rsidR="00F304CF" w:rsidRPr="00361F8A" w:rsidRDefault="00B40942" w:rsidP="000D40CB">
      <w:pPr>
        <w:ind w:left="1440"/>
        <w:rPr>
          <w:lang w:val="en-ZA"/>
        </w:rPr>
      </w:pPr>
      <w:r>
        <w:rPr>
          <w:lang w:val="en-ZA"/>
        </w:rPr>
        <w:lastRenderedPageBreak/>
        <w:t xml:space="preserve">The </w:t>
      </w:r>
      <w:r w:rsidR="00F304CF" w:rsidRPr="00361F8A">
        <w:rPr>
          <w:lang w:val="en-ZA"/>
        </w:rPr>
        <w:t xml:space="preserve">Service Provider represents and warrants that it </w:t>
      </w:r>
      <w:r w:rsidR="00444F01">
        <w:rPr>
          <w:lang w:val="en-ZA"/>
        </w:rPr>
        <w:t>shall</w:t>
      </w:r>
      <w:r w:rsidR="00F304CF" w:rsidRPr="00361F8A">
        <w:rPr>
          <w:lang w:val="en-ZA"/>
        </w:rPr>
        <w:t xml:space="preserve"> perform its obligations under this</w:t>
      </w:r>
      <w:r w:rsidR="00D6603B">
        <w:rPr>
          <w:lang w:val="en-ZA"/>
        </w:rPr>
        <w:t xml:space="preserve">MSA </w:t>
      </w:r>
      <w:r w:rsidR="00D6603B" w:rsidRPr="00361F8A">
        <w:rPr>
          <w:lang w:val="en-ZA"/>
        </w:rPr>
        <w:t>with</w:t>
      </w:r>
      <w:r w:rsidR="00F304CF" w:rsidRPr="00361F8A">
        <w:rPr>
          <w:lang w:val="en-ZA"/>
        </w:rPr>
        <w:t xml:space="preserve"> promptness and in accordance with </w:t>
      </w:r>
      <w:r w:rsidR="00A65A3C" w:rsidRPr="00361F8A">
        <w:rPr>
          <w:lang w:val="en-ZA"/>
        </w:rPr>
        <w:t xml:space="preserve">the </w:t>
      </w:r>
      <w:r w:rsidR="00F304CF" w:rsidRPr="00361F8A">
        <w:rPr>
          <w:lang w:val="en-ZA"/>
        </w:rPr>
        <w:t xml:space="preserve">Best Industry Practice.  Without limiting the generality of the foregoing, </w:t>
      </w:r>
      <w:r>
        <w:rPr>
          <w:lang w:val="en-ZA"/>
        </w:rPr>
        <w:t xml:space="preserve">the </w:t>
      </w:r>
      <w:r w:rsidR="00F304CF" w:rsidRPr="00361F8A">
        <w:rPr>
          <w:lang w:val="en-ZA"/>
        </w:rPr>
        <w:t xml:space="preserve">Service Provider represents and warrants that it has and </w:t>
      </w:r>
      <w:r w:rsidR="00444F01">
        <w:rPr>
          <w:lang w:val="en-ZA"/>
        </w:rPr>
        <w:t>shall</w:t>
      </w:r>
      <w:r w:rsidR="00F304CF" w:rsidRPr="00361F8A">
        <w:rPr>
          <w:lang w:val="en-ZA"/>
        </w:rPr>
        <w:t xml:space="preserve"> assign to perform the Services resources having the skills, experience and expertise, capacity and knowledge reasonably required to perform the Services. </w:t>
      </w:r>
    </w:p>
    <w:p w:rsidR="0045103E" w:rsidRPr="00361F8A" w:rsidRDefault="0045103E" w:rsidP="00653FE2">
      <w:pPr>
        <w:pStyle w:val="Clause2Sub"/>
        <w:rPr>
          <w:b/>
          <w:lang w:val="en-ZA"/>
        </w:rPr>
      </w:pPr>
      <w:bookmarkStart w:id="568" w:name="_Toc440272827"/>
      <w:bookmarkStart w:id="569" w:name="_Toc445019270"/>
      <w:bookmarkStart w:id="570" w:name="_Toc445020447"/>
      <w:bookmarkStart w:id="571" w:name="_Toc445042614"/>
      <w:bookmarkStart w:id="572" w:name="_Toc445205750"/>
      <w:bookmarkStart w:id="573" w:name="_Toc445726150"/>
      <w:bookmarkStart w:id="574" w:name="_Toc445916080"/>
      <w:bookmarkStart w:id="575" w:name="_Toc448304058"/>
      <w:bookmarkStart w:id="576" w:name="_Toc448492909"/>
      <w:bookmarkStart w:id="577" w:name="_Toc453640165"/>
      <w:bookmarkStart w:id="578" w:name="_Toc97416927"/>
      <w:bookmarkStart w:id="579" w:name="_Ref101003297"/>
      <w:bookmarkStart w:id="580" w:name="_Toc101206604"/>
      <w:bookmarkStart w:id="581" w:name="_Toc141665766"/>
      <w:bookmarkStart w:id="582" w:name="_Toc145370737"/>
      <w:bookmarkStart w:id="583" w:name="_Toc146566742"/>
      <w:bookmarkStart w:id="584" w:name="_Ref149078138"/>
      <w:bookmarkStart w:id="585" w:name="_Toc164649060"/>
      <w:bookmarkStart w:id="586" w:name="_Toc166594676"/>
      <w:bookmarkStart w:id="587" w:name="_Toc169584294"/>
      <w:r w:rsidRPr="00361F8A">
        <w:rPr>
          <w:b/>
          <w:lang w:val="en-ZA"/>
        </w:rPr>
        <w:t>No actual, pending or threatened litigation</w:t>
      </w:r>
    </w:p>
    <w:p w:rsidR="0045103E" w:rsidRPr="00361F8A" w:rsidRDefault="00B40942" w:rsidP="0045103E">
      <w:pPr>
        <w:ind w:left="1440"/>
      </w:pPr>
      <w:r>
        <w:t xml:space="preserve">The </w:t>
      </w:r>
      <w:r w:rsidR="0045103E" w:rsidRPr="00361F8A">
        <w:t>Service Provider represents and warrants</w:t>
      </w:r>
      <w:r w:rsidR="00846B91" w:rsidRPr="00361F8A">
        <w:t xml:space="preserve"> that</w:t>
      </w:r>
      <w:r w:rsidR="0045103E" w:rsidRPr="00361F8A">
        <w:t xml:space="preserve"> there </w:t>
      </w:r>
      <w:r w:rsidR="00846B91" w:rsidRPr="00361F8A">
        <w:t>is</w:t>
      </w:r>
      <w:r w:rsidR="0045103E" w:rsidRPr="00361F8A">
        <w:t xml:space="preserve"> no actual, pending or threatened litigation against or affecting Service Provider before any court or administrative body or arbitral tribunal that might affect the ability of Service Provider to meet and carry out its obligations under this Agreement.</w:t>
      </w:r>
    </w:p>
    <w:p w:rsidR="0045103E" w:rsidRPr="00361F8A" w:rsidRDefault="0045103E" w:rsidP="00653FE2">
      <w:pPr>
        <w:pStyle w:val="Clause2Sub"/>
        <w:rPr>
          <w:b/>
          <w:lang w:val="en-ZA"/>
        </w:rPr>
      </w:pPr>
      <w:r w:rsidRPr="00361F8A">
        <w:rPr>
          <w:b/>
          <w:lang w:val="en-ZA"/>
        </w:rPr>
        <w:t xml:space="preserve">Protecting </w:t>
      </w:r>
      <w:r w:rsidR="0068138F" w:rsidRPr="00361F8A">
        <w:rPr>
          <w:b/>
          <w:lang w:val="en-ZA"/>
        </w:rPr>
        <w:t>the Parties R</w:t>
      </w:r>
      <w:r w:rsidRPr="00361F8A">
        <w:rPr>
          <w:b/>
          <w:lang w:val="en-ZA"/>
        </w:rPr>
        <w:t>eputation</w:t>
      </w:r>
      <w:r w:rsidR="0068138F" w:rsidRPr="00361F8A">
        <w:rPr>
          <w:b/>
          <w:lang w:val="en-ZA"/>
        </w:rPr>
        <w:t>s</w:t>
      </w:r>
    </w:p>
    <w:p w:rsidR="0045103E" w:rsidRPr="00361F8A" w:rsidRDefault="00B40942" w:rsidP="005776F2">
      <w:pPr>
        <w:pStyle w:val="Clause3Sub"/>
        <w:numPr>
          <w:ilvl w:val="0"/>
          <w:numId w:val="0"/>
        </w:numPr>
        <w:ind w:left="1440"/>
        <w:rPr>
          <w:lang w:val="en-ZA"/>
        </w:rPr>
      </w:pPr>
      <w:bookmarkStart w:id="588" w:name="_Ref254618627"/>
      <w:r>
        <w:rPr>
          <w:lang w:val="en-ZA"/>
        </w:rPr>
        <w:t xml:space="preserve">The </w:t>
      </w:r>
      <w:r w:rsidR="0045103E" w:rsidRPr="00361F8A">
        <w:rPr>
          <w:lang w:val="en-ZA"/>
        </w:rPr>
        <w:t xml:space="preserve">Service Provider warrants and represents that it </w:t>
      </w:r>
      <w:r w:rsidR="00444F01">
        <w:rPr>
          <w:lang w:val="en-ZA"/>
        </w:rPr>
        <w:t>shall</w:t>
      </w:r>
      <w:r w:rsidR="0045103E" w:rsidRPr="00361F8A">
        <w:rPr>
          <w:lang w:val="en-ZA"/>
        </w:rPr>
        <w:t xml:space="preserve"> not </w:t>
      </w:r>
      <w:r w:rsidR="00AA08AB" w:rsidRPr="00361F8A">
        <w:rPr>
          <w:lang w:val="en-ZA"/>
        </w:rPr>
        <w:t xml:space="preserve">intentionally or negligently </w:t>
      </w:r>
      <w:r w:rsidR="0045103E" w:rsidRPr="00361F8A">
        <w:rPr>
          <w:lang w:val="en-ZA"/>
        </w:rPr>
        <w:t>do, nor omit to do, anything which would adversely impact on, or prejudice, SARS’s reputation in any way whatsoever.</w:t>
      </w:r>
      <w:bookmarkEnd w:id="588"/>
    </w:p>
    <w:p w:rsidR="00F304CF" w:rsidRPr="00361F8A" w:rsidRDefault="00F304CF" w:rsidP="00653FE2">
      <w:pPr>
        <w:pStyle w:val="Clause2Sub"/>
        <w:rPr>
          <w:b/>
          <w:lang w:val="en-ZA"/>
        </w:rPr>
      </w:pPr>
      <w:bookmarkStart w:id="589" w:name="_Toc440272829"/>
      <w:bookmarkStart w:id="590" w:name="_Toc445019272"/>
      <w:bookmarkStart w:id="591" w:name="_Toc445020449"/>
      <w:bookmarkStart w:id="592" w:name="_Toc445042616"/>
      <w:bookmarkStart w:id="593" w:name="_Toc445205752"/>
      <w:bookmarkStart w:id="594" w:name="_Toc445726152"/>
      <w:bookmarkStart w:id="595" w:name="_Toc445916082"/>
      <w:bookmarkStart w:id="596" w:name="_Toc448304060"/>
      <w:bookmarkStart w:id="597" w:name="_Toc448492911"/>
      <w:bookmarkStart w:id="598" w:name="_Toc453640167"/>
      <w:bookmarkStart w:id="599" w:name="_Toc97416928"/>
      <w:bookmarkStart w:id="600" w:name="_Toc101206605"/>
      <w:bookmarkStart w:id="601" w:name="_Toc141665767"/>
      <w:bookmarkStart w:id="602" w:name="_Toc145370738"/>
      <w:bookmarkStart w:id="603" w:name="_Toc146566743"/>
      <w:bookmarkStart w:id="604" w:name="_Toc164649061"/>
      <w:bookmarkStart w:id="605" w:name="_Toc166594677"/>
      <w:bookmarkStart w:id="606" w:name="_Toc169584295"/>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361F8A">
        <w:rPr>
          <w:b/>
          <w:lang w:val="en-ZA"/>
        </w:rPr>
        <w:t>Authorisation</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F304CF" w:rsidRPr="00361F8A" w:rsidRDefault="00F304CF" w:rsidP="009D5279">
      <w:pPr>
        <w:pStyle w:val="Clause3Sub"/>
        <w:rPr>
          <w:lang w:val="en-ZA"/>
        </w:rPr>
      </w:pPr>
      <w:r w:rsidRPr="00361F8A">
        <w:rPr>
          <w:lang w:val="en-ZA"/>
        </w:rPr>
        <w:t>Service Provider represents and warrants to SARS that:</w:t>
      </w:r>
    </w:p>
    <w:p w:rsidR="00F304CF" w:rsidRPr="00361F8A" w:rsidRDefault="00F304CF" w:rsidP="00AE1479">
      <w:pPr>
        <w:pStyle w:val="Clause4Sub"/>
        <w:rPr>
          <w:lang w:val="en-ZA"/>
        </w:rPr>
      </w:pPr>
      <w:r w:rsidRPr="00361F8A">
        <w:rPr>
          <w:lang w:val="en-ZA"/>
        </w:rPr>
        <w:t>it has the requisite corporate power and authority to enter into this</w:t>
      </w:r>
      <w:r w:rsidR="004A4958">
        <w:rPr>
          <w:lang w:val="en-ZA"/>
        </w:rPr>
        <w:t xml:space="preserve"> </w:t>
      </w:r>
      <w:r w:rsidR="00D6603B">
        <w:rPr>
          <w:lang w:val="en-ZA"/>
        </w:rPr>
        <w:t xml:space="preserve">MSA </w:t>
      </w:r>
      <w:r w:rsidR="00D6603B" w:rsidRPr="00361F8A">
        <w:rPr>
          <w:lang w:val="en-ZA"/>
        </w:rPr>
        <w:t>and</w:t>
      </w:r>
      <w:r w:rsidRPr="00361F8A">
        <w:rPr>
          <w:lang w:val="en-ZA"/>
        </w:rPr>
        <w:t xml:space="preserve"> to carry out the transactions contemplated by this Agreement; and</w:t>
      </w:r>
    </w:p>
    <w:p w:rsidR="00F304CF" w:rsidRPr="00361F8A" w:rsidRDefault="00F304CF" w:rsidP="00AE1479">
      <w:pPr>
        <w:pStyle w:val="Clause4Sub"/>
        <w:rPr>
          <w:lang w:val="en-ZA"/>
        </w:rPr>
      </w:pPr>
      <w:r w:rsidRPr="00361F8A">
        <w:rPr>
          <w:lang w:val="en-ZA"/>
        </w:rPr>
        <w:t>the execution, delivery and performance of this</w:t>
      </w:r>
      <w:r w:rsidR="00D6603B">
        <w:rPr>
          <w:lang w:val="en-ZA"/>
        </w:rPr>
        <w:t xml:space="preserve">MSA </w:t>
      </w:r>
      <w:r w:rsidRPr="00361F8A">
        <w:rPr>
          <w:lang w:val="en-ZA"/>
        </w:rPr>
        <w:t>the consummation of the transactions contemplated by this</w:t>
      </w:r>
      <w:r w:rsidR="00D6603B">
        <w:rPr>
          <w:lang w:val="en-ZA"/>
        </w:rPr>
        <w:t xml:space="preserve">MSA </w:t>
      </w:r>
      <w:r w:rsidR="00B40942">
        <w:rPr>
          <w:lang w:val="en-ZA"/>
        </w:rPr>
        <w:t xml:space="preserve"> have </w:t>
      </w:r>
      <w:r w:rsidRPr="00361F8A">
        <w:rPr>
          <w:lang w:val="en-ZA"/>
        </w:rPr>
        <w:t xml:space="preserve">been duly authorised and approved by the requisite corporate action on the part of </w:t>
      </w:r>
      <w:r w:rsidR="00B40942">
        <w:rPr>
          <w:lang w:val="en-ZA"/>
        </w:rPr>
        <w:t xml:space="preserve">the </w:t>
      </w:r>
      <w:r w:rsidRPr="00361F8A">
        <w:rPr>
          <w:lang w:val="en-ZA"/>
        </w:rPr>
        <w:t>Service Provider.</w:t>
      </w:r>
    </w:p>
    <w:p w:rsidR="00B41C9F" w:rsidRDefault="00B41C9F" w:rsidP="00B41C9F">
      <w:pPr>
        <w:pStyle w:val="Clause2Sub"/>
        <w:numPr>
          <w:ilvl w:val="0"/>
          <w:numId w:val="0"/>
        </w:numPr>
        <w:ind w:left="2160"/>
        <w:rPr>
          <w:b/>
          <w:lang w:val="en-ZA"/>
        </w:rPr>
      </w:pPr>
      <w:bookmarkStart w:id="607" w:name="_Toc440272830"/>
      <w:bookmarkStart w:id="608" w:name="_Toc445019273"/>
      <w:bookmarkStart w:id="609" w:name="_Toc445020450"/>
      <w:bookmarkStart w:id="610" w:name="_Toc445042617"/>
      <w:bookmarkStart w:id="611" w:name="_Toc445205753"/>
      <w:bookmarkStart w:id="612" w:name="_Toc445726153"/>
      <w:bookmarkStart w:id="613" w:name="_Toc445916083"/>
      <w:bookmarkStart w:id="614" w:name="_Toc448304061"/>
      <w:bookmarkStart w:id="615" w:name="_Toc448492912"/>
      <w:bookmarkStart w:id="616" w:name="_Toc453640168"/>
      <w:bookmarkStart w:id="617" w:name="_Toc97416929"/>
      <w:bookmarkStart w:id="618" w:name="_Ref101003313"/>
      <w:bookmarkStart w:id="619" w:name="_Toc101206606"/>
      <w:bookmarkStart w:id="620" w:name="_Toc141665768"/>
      <w:bookmarkStart w:id="621" w:name="_Toc145370739"/>
      <w:bookmarkStart w:id="622" w:name="_Toc146566744"/>
      <w:bookmarkStart w:id="623" w:name="_Toc164649062"/>
      <w:bookmarkStart w:id="624" w:name="_Toc166594678"/>
      <w:bookmarkStart w:id="625" w:name="_Toc169584296"/>
    </w:p>
    <w:p w:rsidR="00B41C9F" w:rsidRDefault="00B41C9F" w:rsidP="00B41C9F">
      <w:pPr>
        <w:pStyle w:val="Clause2Sub"/>
        <w:numPr>
          <w:ilvl w:val="0"/>
          <w:numId w:val="0"/>
        </w:numPr>
        <w:ind w:left="2160"/>
        <w:rPr>
          <w:b/>
          <w:lang w:val="en-ZA"/>
        </w:rPr>
      </w:pPr>
    </w:p>
    <w:p w:rsidR="00B41C9F" w:rsidRDefault="00B41C9F" w:rsidP="00B41C9F">
      <w:pPr>
        <w:pStyle w:val="Clause2Sub"/>
        <w:numPr>
          <w:ilvl w:val="0"/>
          <w:numId w:val="0"/>
        </w:numPr>
        <w:ind w:left="2160"/>
        <w:rPr>
          <w:b/>
          <w:lang w:val="en-ZA"/>
        </w:rPr>
      </w:pPr>
    </w:p>
    <w:p w:rsidR="00F304CF" w:rsidRPr="00361F8A" w:rsidRDefault="00F304CF" w:rsidP="00653FE2">
      <w:pPr>
        <w:pStyle w:val="Clause2Sub"/>
        <w:rPr>
          <w:b/>
          <w:lang w:val="en-ZA"/>
        </w:rPr>
      </w:pPr>
      <w:r w:rsidRPr="00361F8A">
        <w:rPr>
          <w:b/>
          <w:lang w:val="en-ZA"/>
        </w:rPr>
        <w:t>Inducements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F304CF" w:rsidRPr="00361F8A" w:rsidRDefault="00F304CF" w:rsidP="00AA6846">
      <w:pPr>
        <w:pStyle w:val="Clause0Sub"/>
        <w:ind w:left="1440"/>
        <w:rPr>
          <w:lang w:val="en-ZA"/>
        </w:rPr>
      </w:pPr>
      <w:r w:rsidRPr="00361F8A">
        <w:rPr>
          <w:lang w:val="en-ZA"/>
        </w:rPr>
        <w:t>Each Party represents and warrants to the other that it has not violated any Applicable Laws or policies of the other of which it has been given notice, regarding the offering of unlawful inducements in connection with this Agreement.</w:t>
      </w:r>
    </w:p>
    <w:p w:rsidR="00F304CF" w:rsidRPr="00361F8A" w:rsidRDefault="00F304CF" w:rsidP="00ED4B97">
      <w:pPr>
        <w:pStyle w:val="Clause2Sub"/>
        <w:keepNext/>
        <w:rPr>
          <w:b/>
          <w:lang w:val="en-ZA"/>
        </w:rPr>
      </w:pPr>
      <w:bookmarkStart w:id="626" w:name="_Toc164649063"/>
      <w:bookmarkStart w:id="627" w:name="_Toc166594679"/>
      <w:bookmarkStart w:id="628" w:name="_Toc169584297"/>
      <w:bookmarkStart w:id="629" w:name="_Toc440272832"/>
      <w:bookmarkStart w:id="630" w:name="_Toc445019275"/>
      <w:bookmarkStart w:id="631" w:name="_Toc445020452"/>
      <w:bookmarkStart w:id="632" w:name="_Toc445042619"/>
      <w:bookmarkStart w:id="633" w:name="_Toc445205755"/>
      <w:bookmarkStart w:id="634" w:name="_Toc445726155"/>
      <w:bookmarkStart w:id="635" w:name="_Toc445916085"/>
      <w:bookmarkStart w:id="636" w:name="_Toc448304063"/>
      <w:bookmarkStart w:id="637" w:name="_Toc448492914"/>
      <w:bookmarkStart w:id="638" w:name="_Toc453640170"/>
      <w:bookmarkStart w:id="639" w:name="_Toc97416930"/>
      <w:bookmarkStart w:id="640" w:name="_Ref101003344"/>
      <w:bookmarkStart w:id="641" w:name="_Toc101206607"/>
      <w:bookmarkStart w:id="642" w:name="_Toc141665769"/>
      <w:bookmarkStart w:id="643" w:name="_Toc145370740"/>
      <w:bookmarkStart w:id="644" w:name="_Toc146566745"/>
      <w:r w:rsidRPr="00361F8A">
        <w:rPr>
          <w:b/>
          <w:lang w:val="en-ZA"/>
        </w:rPr>
        <w:lastRenderedPageBreak/>
        <w:t>Viruses</w:t>
      </w:r>
      <w:bookmarkEnd w:id="626"/>
      <w:bookmarkEnd w:id="627"/>
      <w:bookmarkEnd w:id="628"/>
    </w:p>
    <w:p w:rsidR="00F304CF" w:rsidRDefault="00B40942" w:rsidP="00ED4B97">
      <w:pPr>
        <w:pStyle w:val="Clause0Sub"/>
        <w:keepNext/>
        <w:ind w:left="1440"/>
        <w:rPr>
          <w:lang w:val="en-ZA"/>
        </w:rPr>
      </w:pPr>
      <w:r>
        <w:rPr>
          <w:lang w:val="en-ZA"/>
        </w:rPr>
        <w:t xml:space="preserve">The </w:t>
      </w:r>
      <w:r w:rsidR="00F304CF" w:rsidRPr="00361F8A">
        <w:rPr>
          <w:lang w:val="en-ZA"/>
        </w:rPr>
        <w:t>Service Provider shall ensure that no Viruses</w:t>
      </w:r>
      <w:r w:rsidR="00B82A45" w:rsidRPr="00361F8A">
        <w:rPr>
          <w:lang w:val="en-ZA"/>
        </w:rPr>
        <w:t>, Bugs</w:t>
      </w:r>
      <w:r w:rsidR="00F304CF" w:rsidRPr="00361F8A">
        <w:rPr>
          <w:lang w:val="en-ZA"/>
        </w:rPr>
        <w:t xml:space="preserve"> or similar items are coded or introduced into </w:t>
      </w:r>
      <w:r w:rsidR="001C6C0B" w:rsidRPr="00361F8A">
        <w:rPr>
          <w:lang w:val="en-ZA"/>
        </w:rPr>
        <w:t xml:space="preserve">any of the </w:t>
      </w:r>
      <w:r>
        <w:rPr>
          <w:lang w:val="en-ZA"/>
        </w:rPr>
        <w:t xml:space="preserve">components of the </w:t>
      </w:r>
      <w:r w:rsidR="00161B56">
        <w:rPr>
          <w:lang w:val="en-ZA"/>
        </w:rPr>
        <w:t>Solution</w:t>
      </w:r>
      <w:r>
        <w:rPr>
          <w:lang w:val="en-ZA"/>
        </w:rPr>
        <w:t xml:space="preserve">, </w:t>
      </w:r>
      <w:r w:rsidR="00F304CF" w:rsidRPr="00361F8A">
        <w:rPr>
          <w:lang w:val="en-ZA"/>
        </w:rPr>
        <w:t>systems</w:t>
      </w:r>
      <w:r w:rsidR="001C6C0B" w:rsidRPr="00361F8A">
        <w:rPr>
          <w:lang w:val="en-ZA"/>
        </w:rPr>
        <w:t xml:space="preserve">, networks, software or computer hardware of </w:t>
      </w:r>
      <w:r>
        <w:rPr>
          <w:lang w:val="en-ZA"/>
        </w:rPr>
        <w:t xml:space="preserve">the </w:t>
      </w:r>
      <w:r w:rsidR="001C6C0B" w:rsidRPr="00361F8A">
        <w:rPr>
          <w:lang w:val="en-ZA"/>
        </w:rPr>
        <w:t>Service Provider or SARS Data contained therein,</w:t>
      </w:r>
      <w:r w:rsidR="00F304CF" w:rsidRPr="00361F8A">
        <w:rPr>
          <w:lang w:val="en-ZA"/>
        </w:rPr>
        <w:t xml:space="preserve"> during the performance of any </w:t>
      </w:r>
      <w:r>
        <w:rPr>
          <w:lang w:val="en-ZA"/>
        </w:rPr>
        <w:t xml:space="preserve">the </w:t>
      </w:r>
      <w:r w:rsidR="00F304CF" w:rsidRPr="00361F8A">
        <w:rPr>
          <w:lang w:val="en-ZA"/>
        </w:rPr>
        <w:t xml:space="preserve">Services by </w:t>
      </w:r>
      <w:r>
        <w:rPr>
          <w:lang w:val="en-ZA"/>
        </w:rPr>
        <w:t xml:space="preserve">the </w:t>
      </w:r>
      <w:r w:rsidR="00F304CF" w:rsidRPr="00361F8A">
        <w:rPr>
          <w:lang w:val="en-ZA"/>
        </w:rPr>
        <w:t>Service Provider</w:t>
      </w:r>
      <w:r w:rsidRPr="00361F8A">
        <w:rPr>
          <w:lang w:val="en-ZA"/>
        </w:rPr>
        <w:t xml:space="preserve"> personnel</w:t>
      </w:r>
      <w:r w:rsidR="00F304CF" w:rsidRPr="00361F8A">
        <w:rPr>
          <w:lang w:val="en-ZA"/>
        </w:rPr>
        <w:t xml:space="preserve">.  </w:t>
      </w:r>
      <w:r w:rsidR="007D2F50" w:rsidRPr="00361F8A">
        <w:rPr>
          <w:lang w:val="en-ZA"/>
        </w:rPr>
        <w:t xml:space="preserve">If, </w:t>
      </w:r>
      <w:r w:rsidR="00574DA2" w:rsidRPr="00361F8A">
        <w:rPr>
          <w:lang w:val="en-ZA"/>
        </w:rPr>
        <w:t>notwithstanding</w:t>
      </w:r>
      <w:r w:rsidR="007D2F50" w:rsidRPr="00361F8A">
        <w:rPr>
          <w:lang w:val="en-ZA"/>
        </w:rPr>
        <w:t xml:space="preserve"> the aforegoing,</w:t>
      </w:r>
      <w:r w:rsidR="00F304CF" w:rsidRPr="00361F8A">
        <w:rPr>
          <w:lang w:val="en-ZA"/>
        </w:rPr>
        <w:t xml:space="preserve"> Virus</w:t>
      </w:r>
      <w:r w:rsidR="00DA699A" w:rsidRPr="00361F8A">
        <w:rPr>
          <w:lang w:val="en-ZA"/>
        </w:rPr>
        <w:t>es</w:t>
      </w:r>
      <w:r w:rsidR="00B82A45" w:rsidRPr="00361F8A">
        <w:rPr>
          <w:lang w:val="en-ZA"/>
        </w:rPr>
        <w:t xml:space="preserve"> or Bugs</w:t>
      </w:r>
      <w:r w:rsidR="00F304CF" w:rsidRPr="00361F8A">
        <w:rPr>
          <w:lang w:val="en-ZA"/>
        </w:rPr>
        <w:t xml:space="preserve"> </w:t>
      </w:r>
      <w:r w:rsidR="00DA699A" w:rsidRPr="00361F8A">
        <w:rPr>
          <w:lang w:val="en-ZA"/>
        </w:rPr>
        <w:t>are</w:t>
      </w:r>
      <w:r w:rsidR="00F304CF" w:rsidRPr="00361F8A">
        <w:rPr>
          <w:lang w:val="en-ZA"/>
        </w:rPr>
        <w:t xml:space="preserve"> coded or introduced or coded by </w:t>
      </w:r>
      <w:r w:rsidR="002533A0">
        <w:rPr>
          <w:lang w:val="en-ZA"/>
        </w:rPr>
        <w:t xml:space="preserve">the </w:t>
      </w:r>
      <w:r w:rsidR="00F304CF" w:rsidRPr="00361F8A">
        <w:rPr>
          <w:lang w:val="en-ZA"/>
        </w:rPr>
        <w:t xml:space="preserve">Service Provider Personnel, </w:t>
      </w:r>
      <w:r w:rsidR="002533A0">
        <w:rPr>
          <w:lang w:val="en-ZA"/>
        </w:rPr>
        <w:t xml:space="preserve">the </w:t>
      </w:r>
      <w:r w:rsidR="00F304CF" w:rsidRPr="00361F8A">
        <w:rPr>
          <w:lang w:val="en-ZA"/>
        </w:rPr>
        <w:t xml:space="preserve">Service Provider shall at no additional charge, </w:t>
      </w:r>
      <w:r w:rsidR="00DA699A" w:rsidRPr="00361F8A">
        <w:rPr>
          <w:lang w:val="en-ZA"/>
        </w:rPr>
        <w:t>remove the Virus</w:t>
      </w:r>
      <w:r w:rsidR="00B82A45" w:rsidRPr="00361F8A">
        <w:rPr>
          <w:lang w:val="en-ZA"/>
        </w:rPr>
        <w:t xml:space="preserve"> or Bug</w:t>
      </w:r>
      <w:r w:rsidR="00DA699A" w:rsidRPr="00361F8A">
        <w:rPr>
          <w:lang w:val="en-ZA"/>
        </w:rPr>
        <w:t xml:space="preserve"> and</w:t>
      </w:r>
      <w:r w:rsidR="00F304CF" w:rsidRPr="00361F8A">
        <w:rPr>
          <w:lang w:val="en-ZA"/>
        </w:rPr>
        <w:t xml:space="preserve"> reduce the effects of the Virus</w:t>
      </w:r>
      <w:r w:rsidR="00DA699A" w:rsidRPr="00361F8A">
        <w:rPr>
          <w:lang w:val="en-ZA"/>
        </w:rPr>
        <w:t xml:space="preserve"> </w:t>
      </w:r>
      <w:r w:rsidR="00B82A45" w:rsidRPr="00361F8A">
        <w:rPr>
          <w:lang w:val="en-ZA"/>
        </w:rPr>
        <w:t xml:space="preserve">or Bug </w:t>
      </w:r>
      <w:r w:rsidR="00DA699A" w:rsidRPr="00361F8A">
        <w:rPr>
          <w:lang w:val="en-ZA"/>
        </w:rPr>
        <w:t>and do all such things as SARS may request in relation to the Virus</w:t>
      </w:r>
      <w:r w:rsidR="00F304CF" w:rsidRPr="00361F8A">
        <w:rPr>
          <w:lang w:val="en-ZA"/>
        </w:rPr>
        <w:t xml:space="preserve"> </w:t>
      </w:r>
      <w:r w:rsidR="00B82A45" w:rsidRPr="00361F8A">
        <w:rPr>
          <w:lang w:val="en-ZA"/>
        </w:rPr>
        <w:t xml:space="preserve">or Bug </w:t>
      </w:r>
      <w:r w:rsidR="00F304CF" w:rsidRPr="00361F8A">
        <w:rPr>
          <w:lang w:val="en-ZA"/>
        </w:rPr>
        <w:t>and, if the Virus</w:t>
      </w:r>
      <w:r w:rsidR="00B82A45" w:rsidRPr="00361F8A">
        <w:rPr>
          <w:lang w:val="en-ZA"/>
        </w:rPr>
        <w:t xml:space="preserve"> or Bug</w:t>
      </w:r>
      <w:r w:rsidR="00F304CF" w:rsidRPr="00361F8A">
        <w:rPr>
          <w:lang w:val="en-ZA"/>
        </w:rPr>
        <w:t xml:space="preserve"> causes a loss of operational efficiency or loss of data, to mitigate and restore such losses.</w:t>
      </w:r>
    </w:p>
    <w:p w:rsidR="002533A0" w:rsidRPr="002533A0" w:rsidRDefault="002533A0" w:rsidP="002533A0">
      <w:pPr>
        <w:pStyle w:val="Clause2Sub"/>
        <w:rPr>
          <w:b/>
          <w:lang w:val="en-ZA"/>
        </w:rPr>
      </w:pPr>
      <w:r w:rsidRPr="002533A0">
        <w:rPr>
          <w:b/>
          <w:lang w:val="en-ZA"/>
        </w:rPr>
        <w:t xml:space="preserve">Tax Compliance </w:t>
      </w:r>
    </w:p>
    <w:p w:rsidR="002533A0" w:rsidRPr="002533A0" w:rsidRDefault="002533A0" w:rsidP="002533A0">
      <w:pPr>
        <w:pStyle w:val="Clause2Sub"/>
        <w:rPr>
          <w:lang w:val="en-ZA"/>
        </w:rPr>
      </w:pPr>
      <w:r w:rsidRPr="002533A0">
        <w:rPr>
          <w:lang w:val="en-ZA"/>
        </w:rPr>
        <w:t xml:space="preserve">The Service Provider warrants that as of the </w:t>
      </w:r>
      <w:r>
        <w:rPr>
          <w:lang w:val="en-ZA"/>
        </w:rPr>
        <w:t>Effective</w:t>
      </w:r>
      <w:r w:rsidRPr="002533A0">
        <w:rPr>
          <w:lang w:val="en-ZA"/>
        </w:rPr>
        <w:t xml:space="preserve"> Date it is in full compliance with, and throughout the term of this </w:t>
      </w:r>
      <w:r>
        <w:rPr>
          <w:lang w:val="en-ZA"/>
        </w:rPr>
        <w:t>MSA</w:t>
      </w:r>
      <w:r w:rsidRPr="002533A0">
        <w:rPr>
          <w:lang w:val="en-ZA"/>
        </w:rPr>
        <w:t xml:space="preserve"> (including any Renewal Period) shall remain in full compliance with all applicable laws relating to taxation in the Republic of South Africa.</w:t>
      </w:r>
    </w:p>
    <w:p w:rsidR="002533A0" w:rsidRPr="002533A0" w:rsidRDefault="002533A0" w:rsidP="002533A0">
      <w:pPr>
        <w:pStyle w:val="Clause2Sub"/>
        <w:rPr>
          <w:lang w:val="en-ZA"/>
        </w:rPr>
      </w:pPr>
      <w:r w:rsidRPr="002533A0">
        <w:rPr>
          <w:lang w:val="en-ZA"/>
        </w:rPr>
        <w:t xml:space="preserve">If SARS becomes aware of any non-compliance by the Service Provider and such non-compliance is not remedied within sixty (60) days after SARS has given notice to this effect, such non-compliance shall be deemed to constitute a material breach of this </w:t>
      </w:r>
      <w:r>
        <w:rPr>
          <w:lang w:val="en-ZA"/>
        </w:rPr>
        <w:t>MSA</w:t>
      </w:r>
      <w:r w:rsidRPr="002533A0">
        <w:rPr>
          <w:lang w:val="en-ZA"/>
        </w:rPr>
        <w:t xml:space="preserve"> by the Service Provider and SARS sh</w:t>
      </w:r>
      <w:r>
        <w:rPr>
          <w:lang w:val="en-ZA"/>
        </w:rPr>
        <w:t>all be entitled to terminate thIS</w:t>
      </w:r>
      <w:r w:rsidRPr="002533A0">
        <w:rPr>
          <w:lang w:val="en-ZA"/>
        </w:rPr>
        <w:t xml:space="preserve"> </w:t>
      </w:r>
      <w:r>
        <w:rPr>
          <w:lang w:val="en-ZA"/>
        </w:rPr>
        <w:t>MSA</w:t>
      </w:r>
      <w:r w:rsidRPr="002533A0">
        <w:rPr>
          <w:lang w:val="en-ZA"/>
        </w:rPr>
        <w:t xml:space="preserve"> forthwith. </w:t>
      </w:r>
    </w:p>
    <w:p w:rsidR="002533A0" w:rsidRPr="00361F8A" w:rsidRDefault="002533A0" w:rsidP="002533A0">
      <w:pPr>
        <w:pStyle w:val="Clause2Sub"/>
        <w:rPr>
          <w:lang w:val="en-ZA"/>
        </w:rPr>
      </w:pPr>
      <w:r w:rsidRPr="002533A0">
        <w:rPr>
          <w:lang w:val="en-ZA"/>
        </w:rPr>
        <w:t xml:space="preserve">The Service Provider further warrants that it shall deliver to SARS on the </w:t>
      </w:r>
      <w:r>
        <w:rPr>
          <w:lang w:val="en-ZA"/>
        </w:rPr>
        <w:t>Effective</w:t>
      </w:r>
      <w:r w:rsidRPr="002533A0">
        <w:rPr>
          <w:lang w:val="en-ZA"/>
        </w:rPr>
        <w:t xml:space="preserve"> Date and each anniversary thereof during the term of this Agreement, a valid tax clearance certificate issued for the then-current year in respect of the Service Provider. Should the Service Provider fail to provide such certificate within twenty one (21) days of the contract anniversary date, SARS may terminate </w:t>
      </w:r>
      <w:r>
        <w:rPr>
          <w:lang w:val="en-ZA"/>
        </w:rPr>
        <w:t>this MSA</w:t>
      </w:r>
      <w:r w:rsidRPr="002533A0">
        <w:rPr>
          <w:lang w:val="en-ZA"/>
        </w:rPr>
        <w:t xml:space="preserve"> on 30 (thirty) days' notice. SARS shall have no liability to the Service Provider with respect to a termination under this </w:t>
      </w:r>
      <w:r>
        <w:rPr>
          <w:lang w:val="en-ZA"/>
        </w:rPr>
        <w:t>c</w:t>
      </w:r>
      <w:r w:rsidRPr="002533A0">
        <w:rPr>
          <w:lang w:val="en-ZA"/>
        </w:rPr>
        <w:t>lause</w:t>
      </w:r>
      <w:r>
        <w:rPr>
          <w:lang w:val="en-ZA"/>
        </w:rPr>
        <w:t xml:space="preserve">. </w:t>
      </w:r>
    </w:p>
    <w:p w:rsidR="00F304CF" w:rsidRPr="00361F8A" w:rsidRDefault="00F304CF" w:rsidP="006C08D9">
      <w:pPr>
        <w:pStyle w:val="Clause1Head"/>
        <w:rPr>
          <w:lang w:val="en-ZA"/>
        </w:rPr>
      </w:pPr>
      <w:bookmarkStart w:id="645" w:name="_Ref64963686"/>
      <w:bookmarkStart w:id="646" w:name="_Ref64914496"/>
      <w:bookmarkStart w:id="647" w:name="_Toc169584302"/>
      <w:bookmarkStart w:id="648" w:name="_Toc238436010"/>
      <w:bookmarkStart w:id="649" w:name="_Toc238436343"/>
      <w:bookmarkStart w:id="650" w:name="_Ref238953554"/>
      <w:bookmarkStart w:id="651" w:name="_Ref238953857"/>
      <w:bookmarkStart w:id="652" w:name="_Toc239039999"/>
      <w:bookmarkStart w:id="653" w:name="_Toc239228001"/>
      <w:bookmarkStart w:id="654" w:name="_Toc239228198"/>
      <w:bookmarkStart w:id="655" w:name="_Toc239228976"/>
      <w:bookmarkStart w:id="656" w:name="_Toc239230904"/>
      <w:bookmarkStart w:id="657" w:name="_Toc239232604"/>
      <w:bookmarkStart w:id="658" w:name="_Ref239239072"/>
      <w:bookmarkStart w:id="659" w:name="_Ref239472561"/>
      <w:bookmarkStart w:id="660" w:name="_Ref239473170"/>
      <w:bookmarkStart w:id="661" w:name="_Ref239474927"/>
      <w:bookmarkStart w:id="662" w:name="_Toc239487165"/>
      <w:bookmarkStart w:id="663" w:name="_Toc239492239"/>
      <w:bookmarkStart w:id="664" w:name="_Toc239492835"/>
      <w:bookmarkStart w:id="665" w:name="_Toc239503745"/>
      <w:bookmarkStart w:id="666" w:name="_Toc239507569"/>
      <w:bookmarkStart w:id="667" w:name="_Toc239507960"/>
      <w:bookmarkStart w:id="668" w:name="_Toc239831867"/>
      <w:bookmarkStart w:id="669" w:name="_Ref239839942"/>
      <w:bookmarkStart w:id="670" w:name="_Toc239840835"/>
      <w:bookmarkStart w:id="671" w:name="_Ref239847725"/>
      <w:bookmarkStart w:id="672" w:name="_Ref240137505"/>
      <w:bookmarkStart w:id="673" w:name="_Toc240141434"/>
      <w:bookmarkStart w:id="674" w:name="_Toc240141538"/>
      <w:bookmarkStart w:id="675" w:name="_Toc240151932"/>
      <w:bookmarkStart w:id="676" w:name="_Toc251681614"/>
      <w:bookmarkStart w:id="677" w:name="_Ref254864931"/>
      <w:bookmarkStart w:id="678" w:name="_Ref254875197"/>
      <w:bookmarkStart w:id="679" w:name="_Toc254876374"/>
      <w:bookmarkStart w:id="680" w:name="_Toc7035102"/>
      <w:bookmarkStart w:id="681" w:name="_Toc164649071"/>
      <w:bookmarkStart w:id="682" w:name="_Ref164768043"/>
      <w:bookmarkStart w:id="683" w:name="_Toc166594685"/>
      <w:bookmarkStart w:id="684" w:name="_Ref101003423"/>
      <w:bookmarkStart w:id="685" w:name="_Toc101206614"/>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361F8A">
        <w:rPr>
          <w:lang w:val="en-ZA"/>
        </w:rPr>
        <w:t>BBBEE COMPLIANCE</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361F8A">
        <w:rPr>
          <w:lang w:val="en-ZA"/>
        </w:rPr>
        <w:t xml:space="preserve"> </w:t>
      </w:r>
      <w:r w:rsidR="004D7731" w:rsidRPr="00361F8A">
        <w:rPr>
          <w:lang w:val="en-ZA"/>
        </w:rPr>
        <w:t>AND SHAREHOLDING</w:t>
      </w:r>
      <w:bookmarkEnd w:id="668"/>
      <w:bookmarkEnd w:id="669"/>
      <w:bookmarkEnd w:id="670"/>
      <w:bookmarkEnd w:id="671"/>
      <w:bookmarkEnd w:id="672"/>
      <w:bookmarkEnd w:id="673"/>
      <w:bookmarkEnd w:id="674"/>
      <w:bookmarkEnd w:id="675"/>
      <w:bookmarkEnd w:id="676"/>
      <w:bookmarkEnd w:id="677"/>
      <w:bookmarkEnd w:id="678"/>
      <w:bookmarkEnd w:id="679"/>
      <w:bookmarkEnd w:id="680"/>
    </w:p>
    <w:p w:rsidR="00F304CF" w:rsidRPr="00361F8A" w:rsidRDefault="00B4031F" w:rsidP="006C08D9">
      <w:pPr>
        <w:pStyle w:val="Clause2Sub"/>
        <w:keepNext/>
        <w:rPr>
          <w:b/>
          <w:lang w:val="en-ZA"/>
        </w:rPr>
      </w:pPr>
      <w:r w:rsidRPr="00653FE2" w:rsidDel="003D671D">
        <w:rPr>
          <w:b/>
          <w:lang w:val="en-ZA"/>
        </w:rPr>
        <w:t xml:space="preserve"> </w:t>
      </w:r>
      <w:bookmarkStart w:id="686" w:name="_Toc169584303"/>
      <w:bookmarkStart w:id="687" w:name="_Ref239515425"/>
      <w:bookmarkStart w:id="688" w:name="_Ref251678852"/>
      <w:r w:rsidR="00F304CF" w:rsidRPr="00361F8A">
        <w:rPr>
          <w:b/>
          <w:lang w:val="en-ZA"/>
        </w:rPr>
        <w:t>Compliance</w:t>
      </w:r>
      <w:bookmarkEnd w:id="686"/>
      <w:bookmarkEnd w:id="687"/>
      <w:bookmarkEnd w:id="688"/>
    </w:p>
    <w:p w:rsidR="00C20BE2" w:rsidRPr="00361F8A" w:rsidRDefault="002533A0" w:rsidP="006C08D9">
      <w:pPr>
        <w:pStyle w:val="Clause3Sub"/>
        <w:keepNext/>
      </w:pPr>
      <w:r>
        <w:rPr>
          <w:lang w:val="en-ZA"/>
        </w:rPr>
        <w:t xml:space="preserve">The </w:t>
      </w:r>
      <w:r w:rsidR="00536EBF" w:rsidRPr="00361F8A">
        <w:rPr>
          <w:lang w:val="en-ZA"/>
        </w:rPr>
        <w:t>Service Provider w</w:t>
      </w:r>
      <w:r w:rsidR="004943A2" w:rsidRPr="00361F8A">
        <w:rPr>
          <w:lang w:val="en-ZA"/>
        </w:rPr>
        <w:t>arrants that as at the date</w:t>
      </w:r>
      <w:r w:rsidR="00DA699A" w:rsidRPr="00361F8A">
        <w:rPr>
          <w:lang w:val="en-ZA"/>
        </w:rPr>
        <w:t xml:space="preserve"> of last signature</w:t>
      </w:r>
      <w:r w:rsidR="004943A2" w:rsidRPr="00361F8A">
        <w:rPr>
          <w:lang w:val="en-ZA"/>
        </w:rPr>
        <w:t xml:space="preserve"> of this Agreement</w:t>
      </w:r>
      <w:r w:rsidR="001F6FF6">
        <w:rPr>
          <w:lang w:val="en-ZA"/>
        </w:rPr>
        <w:t>,</w:t>
      </w:r>
      <w:r w:rsidR="004943A2" w:rsidRPr="00361F8A">
        <w:rPr>
          <w:lang w:val="en-ZA"/>
        </w:rPr>
        <w:t xml:space="preserve"> </w:t>
      </w:r>
      <w:r w:rsidR="004943A2" w:rsidRPr="00361F8A">
        <w:t>it</w:t>
      </w:r>
      <w:r w:rsidR="007B374D" w:rsidRPr="00361F8A">
        <w:t>s</w:t>
      </w:r>
      <w:r w:rsidR="004943A2" w:rsidRPr="00361F8A">
        <w:t xml:space="preserve"> level </w:t>
      </w:r>
      <w:r w:rsidR="00302B05" w:rsidRPr="00361F8A">
        <w:t xml:space="preserve">of </w:t>
      </w:r>
      <w:r w:rsidR="00536EBF" w:rsidRPr="00361F8A">
        <w:t>BB</w:t>
      </w:r>
      <w:r w:rsidR="004943A2" w:rsidRPr="00361F8A">
        <w:t>BEE contributor</w:t>
      </w:r>
      <w:r w:rsidR="00DA699A" w:rsidRPr="00361F8A">
        <w:t xml:space="preserve"> </w:t>
      </w:r>
      <w:r w:rsidR="00302B05" w:rsidRPr="00361F8A">
        <w:t xml:space="preserve">status </w:t>
      </w:r>
      <w:r w:rsidR="00DA699A" w:rsidRPr="00361F8A">
        <w:t>as contemplated in the BEE Codes (as read with the BEE Act)</w:t>
      </w:r>
      <w:r w:rsidR="004943A2" w:rsidRPr="00361F8A">
        <w:t xml:space="preserve"> </w:t>
      </w:r>
      <w:r w:rsidR="006B0E26" w:rsidRPr="00361F8A">
        <w:t>(the "</w:t>
      </w:r>
      <w:r w:rsidR="006B0E26" w:rsidRPr="00361F8A">
        <w:rPr>
          <w:b/>
        </w:rPr>
        <w:t>BBBEE Rating</w:t>
      </w:r>
      <w:r w:rsidR="006B0E26" w:rsidRPr="00361F8A">
        <w:t xml:space="preserve">”) </w:t>
      </w:r>
      <w:r>
        <w:t xml:space="preserve">is </w:t>
      </w:r>
      <w:r>
        <w:lastRenderedPageBreak/>
        <w:t>compliant with the BBBEE requirements as indicated in the RFP documents</w:t>
      </w:r>
      <w:r w:rsidR="00536EBF" w:rsidRPr="00361F8A">
        <w:t xml:space="preserve"> </w:t>
      </w:r>
    </w:p>
    <w:p w:rsidR="004943A2" w:rsidRPr="00361F8A" w:rsidRDefault="00536EBF" w:rsidP="009D5279">
      <w:pPr>
        <w:pStyle w:val="Clause3Sub"/>
        <w:rPr>
          <w:lang w:val="en-ZA"/>
        </w:rPr>
      </w:pPr>
      <w:r w:rsidRPr="00361F8A">
        <w:rPr>
          <w:lang w:val="en-ZA"/>
        </w:rPr>
        <w:t xml:space="preserve">Without limiting </w:t>
      </w:r>
      <w:r w:rsidR="002533A0">
        <w:rPr>
          <w:lang w:val="en-ZA"/>
        </w:rPr>
        <w:t xml:space="preserve">the </w:t>
      </w:r>
      <w:r w:rsidRPr="00361F8A">
        <w:rPr>
          <w:lang w:val="en-ZA"/>
        </w:rPr>
        <w:t>Service Provider</w:t>
      </w:r>
      <w:r w:rsidR="004943A2" w:rsidRPr="00361F8A">
        <w:rPr>
          <w:lang w:val="en-ZA"/>
        </w:rPr>
        <w:t xml:space="preserve">’s obligations in terms </w:t>
      </w:r>
      <w:r w:rsidRPr="00361F8A">
        <w:rPr>
          <w:lang w:val="en-ZA"/>
        </w:rPr>
        <w:t>of this clause</w:t>
      </w:r>
      <w:r w:rsidR="008F1C89" w:rsidRPr="00361F8A">
        <w:rPr>
          <w:lang w:val="en-ZA"/>
        </w:rPr>
        <w:t> </w:t>
      </w:r>
      <w:r w:rsidR="00DB6525">
        <w:rPr>
          <w:lang w:val="en-ZA"/>
        </w:rPr>
        <w:t xml:space="preserve">14, the </w:t>
      </w:r>
      <w:r w:rsidRPr="00361F8A">
        <w:rPr>
          <w:lang w:val="en-ZA"/>
        </w:rPr>
        <w:t xml:space="preserve"> Service</w:t>
      </w:r>
      <w:r w:rsidR="00113956" w:rsidRPr="00361F8A">
        <w:rPr>
          <w:lang w:val="en-ZA"/>
        </w:rPr>
        <w:t xml:space="preserve"> Provider</w:t>
      </w:r>
      <w:r w:rsidR="004943A2" w:rsidRPr="00361F8A">
        <w:rPr>
          <w:lang w:val="en-ZA"/>
        </w:rPr>
        <w:t>:</w:t>
      </w:r>
    </w:p>
    <w:p w:rsidR="00C20BE2" w:rsidRPr="00361F8A" w:rsidRDefault="008F1C89" w:rsidP="00AE1479">
      <w:pPr>
        <w:pStyle w:val="Clause4Sub"/>
        <w:rPr>
          <w:lang w:val="en-ZA"/>
        </w:rPr>
      </w:pPr>
      <w:r w:rsidRPr="00361F8A">
        <w:rPr>
          <w:lang w:val="en-ZA"/>
        </w:rPr>
        <w:t xml:space="preserve">warrants that </w:t>
      </w:r>
      <w:r w:rsidR="004943A2" w:rsidRPr="00361F8A">
        <w:rPr>
          <w:lang w:val="en-ZA"/>
        </w:rPr>
        <w:t>for the duration of this</w:t>
      </w:r>
      <w:r w:rsidR="00D6603B">
        <w:rPr>
          <w:lang w:val="en-ZA"/>
        </w:rPr>
        <w:t xml:space="preserve">MSA </w:t>
      </w:r>
      <w:r w:rsidR="00D6603B" w:rsidRPr="00361F8A">
        <w:rPr>
          <w:lang w:val="en-ZA"/>
        </w:rPr>
        <w:t>it</w:t>
      </w:r>
      <w:r w:rsidR="006219E7">
        <w:rPr>
          <w:lang w:val="en-ZA"/>
        </w:rPr>
        <w:t>MSA</w:t>
      </w:r>
      <w:r w:rsidRPr="00361F8A">
        <w:rPr>
          <w:lang w:val="en-ZA"/>
        </w:rPr>
        <w:t xml:space="preserve"> shall </w:t>
      </w:r>
      <w:r w:rsidR="004943A2" w:rsidRPr="00361F8A">
        <w:rPr>
          <w:lang w:val="en-ZA"/>
        </w:rPr>
        <w:t xml:space="preserve">retain and/or improve its </w:t>
      </w:r>
      <w:r w:rsidR="00536EBF" w:rsidRPr="00361F8A">
        <w:rPr>
          <w:lang w:val="en-ZA"/>
        </w:rPr>
        <w:t>BB</w:t>
      </w:r>
      <w:r w:rsidR="004943A2" w:rsidRPr="00361F8A">
        <w:rPr>
          <w:lang w:val="en-ZA"/>
        </w:rPr>
        <w:t>BEE Rating;</w:t>
      </w:r>
      <w:r w:rsidR="00536EBF" w:rsidRPr="00361F8A">
        <w:rPr>
          <w:lang w:val="en-ZA"/>
        </w:rPr>
        <w:t xml:space="preserve"> </w:t>
      </w:r>
    </w:p>
    <w:p w:rsidR="002F7EFB" w:rsidRPr="00361F8A" w:rsidRDefault="002F7EFB" w:rsidP="00AE1479">
      <w:pPr>
        <w:pStyle w:val="Clause4Sub"/>
        <w:rPr>
          <w:lang w:val="en-ZA"/>
        </w:rPr>
      </w:pPr>
      <w:r w:rsidRPr="00361F8A">
        <w:rPr>
          <w:lang w:val="en-ZA"/>
        </w:rPr>
        <w:t>warrants that for t</w:t>
      </w:r>
      <w:r w:rsidR="008145A9" w:rsidRPr="00361F8A">
        <w:rPr>
          <w:lang w:val="en-ZA"/>
        </w:rPr>
        <w:t xml:space="preserve">he duration of </w:t>
      </w:r>
      <w:r w:rsidR="00D6603B" w:rsidRPr="00361F8A">
        <w:rPr>
          <w:lang w:val="en-ZA"/>
        </w:rPr>
        <w:t>this</w:t>
      </w:r>
      <w:r w:rsidR="00D6603B">
        <w:rPr>
          <w:lang w:val="en-ZA"/>
        </w:rPr>
        <w:t xml:space="preserve"> MS</w:t>
      </w:r>
      <w:r w:rsidR="00D6603B" w:rsidRPr="00361F8A">
        <w:rPr>
          <w:lang w:val="en-ZA"/>
        </w:rPr>
        <w:t>A it</w:t>
      </w:r>
      <w:r w:rsidR="006219E7">
        <w:rPr>
          <w:lang w:val="en-ZA"/>
        </w:rPr>
        <w:t>MSA</w:t>
      </w:r>
      <w:r w:rsidRPr="00361F8A">
        <w:rPr>
          <w:lang w:val="en-ZA"/>
        </w:rPr>
        <w:t xml:space="preserve"> shall use Commercially Reasonable Efforts to attain a BBBEE Rating which is acceptable in terms of the current BEE Codes (as read with the BEE Act) and other applicable BBBEE legislation and charters from time to time;</w:t>
      </w:r>
    </w:p>
    <w:p w:rsidR="000D647D" w:rsidRPr="00361F8A" w:rsidRDefault="000D647D" w:rsidP="00AE1479">
      <w:pPr>
        <w:pStyle w:val="Clause4Sub"/>
        <w:rPr>
          <w:lang w:val="en-ZA"/>
        </w:rPr>
      </w:pPr>
      <w:r w:rsidRPr="00361F8A">
        <w:rPr>
          <w:lang w:val="en-ZA"/>
        </w:rPr>
        <w:t xml:space="preserve">warrants that it is in </w:t>
      </w:r>
      <w:r w:rsidR="00F20D22">
        <w:rPr>
          <w:lang w:val="en-ZA"/>
        </w:rPr>
        <w:t xml:space="preserve">full </w:t>
      </w:r>
      <w:r w:rsidRPr="00361F8A">
        <w:rPr>
          <w:lang w:val="en-ZA"/>
        </w:rPr>
        <w:t xml:space="preserve">compliance with, and throughout the Term it shall remain in </w:t>
      </w:r>
      <w:r w:rsidR="00F20D22">
        <w:rPr>
          <w:lang w:val="en-ZA"/>
        </w:rPr>
        <w:t xml:space="preserve">full </w:t>
      </w:r>
      <w:r w:rsidRPr="00361F8A">
        <w:rPr>
          <w:lang w:val="en-ZA"/>
        </w:rPr>
        <w:t xml:space="preserve">compliance with, all Applicable Laws governing BBBEE, including in particular the procurement rules and policies of SARS relating to BBBEE as communicated by SARS to </w:t>
      </w:r>
      <w:r w:rsidR="002533A0">
        <w:rPr>
          <w:lang w:val="en-ZA"/>
        </w:rPr>
        <w:t xml:space="preserve">the </w:t>
      </w:r>
      <w:r w:rsidRPr="00361F8A">
        <w:rPr>
          <w:lang w:val="en-ZA"/>
        </w:rPr>
        <w:t>Service Provider from time to time</w:t>
      </w:r>
      <w:r w:rsidR="00994C3A" w:rsidRPr="00361F8A">
        <w:rPr>
          <w:lang w:val="en-ZA"/>
        </w:rPr>
        <w:t xml:space="preserve"> (provided that </w:t>
      </w:r>
      <w:r w:rsidR="00F20D22">
        <w:rPr>
          <w:lang w:val="en-ZA"/>
        </w:rPr>
        <w:t xml:space="preserve">full </w:t>
      </w:r>
      <w:r w:rsidR="00994C3A" w:rsidRPr="00361F8A">
        <w:rPr>
          <w:lang w:val="en-ZA"/>
        </w:rPr>
        <w:t>compliance with the aforesaid procurement rules and policies shall only be required to the extent that such rules and policies are applied by SARS to all service providers providing similar services and are not specific to Service Provider)</w:t>
      </w:r>
      <w:r w:rsidRPr="00361F8A">
        <w:rPr>
          <w:lang w:val="en-ZA"/>
        </w:rPr>
        <w:t>;</w:t>
      </w:r>
    </w:p>
    <w:p w:rsidR="004943A2" w:rsidRPr="00361F8A" w:rsidRDefault="008F1C89" w:rsidP="00AE1479">
      <w:pPr>
        <w:pStyle w:val="Clause4Sub"/>
        <w:rPr>
          <w:lang w:val="en-ZA"/>
        </w:rPr>
      </w:pPr>
      <w:r w:rsidRPr="00361F8A">
        <w:rPr>
          <w:lang w:val="en-ZA"/>
        </w:rPr>
        <w:t xml:space="preserve">shall </w:t>
      </w:r>
      <w:r w:rsidR="00A406C1" w:rsidRPr="00361F8A">
        <w:rPr>
          <w:lang w:val="en-ZA"/>
        </w:rPr>
        <w:t xml:space="preserve">within ninety (90) days after </w:t>
      </w:r>
      <w:r w:rsidRPr="00361F8A">
        <w:rPr>
          <w:lang w:val="en-ZA"/>
        </w:rPr>
        <w:t xml:space="preserve">the date of last signature of </w:t>
      </w:r>
      <w:r w:rsidR="002533A0">
        <w:rPr>
          <w:lang w:val="en-ZA"/>
        </w:rPr>
        <w:t>this MSA</w:t>
      </w:r>
      <w:r w:rsidRPr="00361F8A">
        <w:rPr>
          <w:lang w:val="en-ZA"/>
        </w:rPr>
        <w:t xml:space="preserve"> </w:t>
      </w:r>
      <w:r w:rsidR="00113956" w:rsidRPr="00361F8A">
        <w:rPr>
          <w:lang w:val="en-ZA"/>
        </w:rPr>
        <w:t xml:space="preserve">within </w:t>
      </w:r>
      <w:r w:rsidRPr="00361F8A">
        <w:rPr>
          <w:lang w:val="en-ZA"/>
        </w:rPr>
        <w:t>thirty (</w:t>
      </w:r>
      <w:r w:rsidR="00113956" w:rsidRPr="00361F8A">
        <w:rPr>
          <w:lang w:val="en-ZA"/>
        </w:rPr>
        <w:t>30</w:t>
      </w:r>
      <w:r w:rsidRPr="00361F8A">
        <w:rPr>
          <w:lang w:val="en-ZA"/>
        </w:rPr>
        <w:t>)</w:t>
      </w:r>
      <w:r w:rsidR="00113956" w:rsidRPr="00361F8A">
        <w:rPr>
          <w:lang w:val="en-ZA"/>
        </w:rPr>
        <w:t xml:space="preserve"> days of </w:t>
      </w:r>
      <w:r w:rsidRPr="00361F8A">
        <w:rPr>
          <w:lang w:val="en-ZA"/>
        </w:rPr>
        <w:t>each</w:t>
      </w:r>
      <w:r w:rsidR="00113956" w:rsidRPr="00361F8A">
        <w:rPr>
          <w:lang w:val="en-ZA"/>
        </w:rPr>
        <w:t xml:space="preserve"> anniversary of the Effective Date provide to SARS </w:t>
      </w:r>
      <w:r w:rsidR="004943A2" w:rsidRPr="00361F8A">
        <w:rPr>
          <w:lang w:val="en-ZA"/>
        </w:rPr>
        <w:t xml:space="preserve">a certified copy of a verification certificate confirming its </w:t>
      </w:r>
      <w:r w:rsidR="00113956" w:rsidRPr="00361F8A">
        <w:rPr>
          <w:lang w:val="en-ZA"/>
        </w:rPr>
        <w:t>BB</w:t>
      </w:r>
      <w:r w:rsidR="004943A2" w:rsidRPr="00361F8A">
        <w:rPr>
          <w:lang w:val="en-ZA"/>
        </w:rPr>
        <w:t xml:space="preserve">BEE Rating issued by an agency accredited to operate as such by the </w:t>
      </w:r>
      <w:r w:rsidR="004943A2" w:rsidRPr="00361F8A">
        <w:rPr>
          <w:rFonts w:cs="Arial"/>
        </w:rPr>
        <w:t>South African National Accreditation System (SANAS</w:t>
      </w:r>
      <w:r w:rsidR="004943A2" w:rsidRPr="00361F8A">
        <w:rPr>
          <w:rFonts w:cs="Arial"/>
          <w:b/>
        </w:rPr>
        <w:t>);</w:t>
      </w:r>
    </w:p>
    <w:p w:rsidR="004943A2" w:rsidRPr="00361F8A" w:rsidRDefault="008F1C89" w:rsidP="00AE1479">
      <w:pPr>
        <w:pStyle w:val="Clause4Sub"/>
        <w:rPr>
          <w:lang w:val="en-ZA"/>
        </w:rPr>
      </w:pPr>
      <w:r w:rsidRPr="00361F8A">
        <w:rPr>
          <w:lang w:val="en-ZA"/>
        </w:rPr>
        <w:t xml:space="preserve">shall </w:t>
      </w:r>
      <w:r w:rsidR="004943A2" w:rsidRPr="00361F8A">
        <w:rPr>
          <w:lang w:val="en-ZA"/>
        </w:rPr>
        <w:t xml:space="preserve">advise </w:t>
      </w:r>
      <w:r w:rsidR="00113956" w:rsidRPr="00361F8A">
        <w:rPr>
          <w:lang w:val="en-ZA"/>
        </w:rPr>
        <w:t>SARS</w:t>
      </w:r>
      <w:r w:rsidR="004943A2" w:rsidRPr="00361F8A">
        <w:rPr>
          <w:lang w:val="en-ZA"/>
        </w:rPr>
        <w:t xml:space="preserve"> of any likely changes to its </w:t>
      </w:r>
      <w:r w:rsidR="00113956" w:rsidRPr="00361F8A">
        <w:rPr>
          <w:lang w:val="en-ZA"/>
        </w:rPr>
        <w:t>BB</w:t>
      </w:r>
      <w:r w:rsidR="004943A2" w:rsidRPr="00361F8A">
        <w:rPr>
          <w:lang w:val="en-ZA"/>
        </w:rPr>
        <w:t>BEE Rating within a period of 2 (two) weeks from the date on which the event giving rise to the change occurs.</w:t>
      </w:r>
    </w:p>
    <w:p w:rsidR="00F304CF" w:rsidRPr="00361F8A" w:rsidRDefault="004943A2" w:rsidP="00653FE2">
      <w:pPr>
        <w:pStyle w:val="Clause2Sub"/>
        <w:rPr>
          <w:b/>
          <w:lang w:val="en-ZA"/>
        </w:rPr>
      </w:pPr>
      <w:bookmarkStart w:id="689" w:name="_Ref251678903"/>
      <w:r w:rsidRPr="00361F8A">
        <w:rPr>
          <w:b/>
          <w:lang w:val="en-ZA"/>
        </w:rPr>
        <w:t>Shareholding</w:t>
      </w:r>
      <w:bookmarkEnd w:id="689"/>
    </w:p>
    <w:p w:rsidR="00625D31" w:rsidRPr="009D5279" w:rsidRDefault="002533A0" w:rsidP="009D5279">
      <w:pPr>
        <w:pStyle w:val="Clause3Sub"/>
        <w:rPr>
          <w:lang w:val="en-ZA"/>
        </w:rPr>
      </w:pPr>
      <w:bookmarkStart w:id="690" w:name="_Ref238953017"/>
      <w:r>
        <w:rPr>
          <w:lang w:val="en-ZA"/>
        </w:rPr>
        <w:t xml:space="preserve">The </w:t>
      </w:r>
      <w:r w:rsidR="007D613B" w:rsidRPr="00361F8A">
        <w:rPr>
          <w:lang w:val="en-ZA"/>
        </w:rPr>
        <w:t xml:space="preserve">Service Provider warrants to SARS that </w:t>
      </w:r>
      <w:r w:rsidR="00107497" w:rsidRPr="00361F8A">
        <w:rPr>
          <w:lang w:val="en-ZA"/>
        </w:rPr>
        <w:t xml:space="preserve">as at the date of last signature of this </w:t>
      </w:r>
      <w:r w:rsidR="00D6603B">
        <w:rPr>
          <w:lang w:val="en-ZA"/>
        </w:rPr>
        <w:t xml:space="preserve"> </w:t>
      </w:r>
      <w:r w:rsidR="00107497" w:rsidRPr="00361F8A">
        <w:rPr>
          <w:lang w:val="en-ZA"/>
        </w:rPr>
        <w:t xml:space="preserve">Agreement </w:t>
      </w:r>
      <w:r w:rsidR="00F304CF" w:rsidRPr="00361F8A">
        <w:rPr>
          <w:lang w:val="en-ZA"/>
        </w:rPr>
        <w:t xml:space="preserve">its </w:t>
      </w:r>
      <w:r w:rsidR="00113956" w:rsidRPr="00361F8A">
        <w:rPr>
          <w:lang w:val="en-ZA"/>
        </w:rPr>
        <w:t xml:space="preserve">BBBEE </w:t>
      </w:r>
      <w:r w:rsidR="00F304CF" w:rsidRPr="00361F8A">
        <w:rPr>
          <w:lang w:val="en-ZA"/>
        </w:rPr>
        <w:t xml:space="preserve">shareholding </w:t>
      </w:r>
      <w:r w:rsidR="00107497" w:rsidRPr="00361F8A">
        <w:rPr>
          <w:lang w:val="en-ZA"/>
        </w:rPr>
        <w:t xml:space="preserve">is </w:t>
      </w:r>
      <w:r w:rsidR="008F1C89" w:rsidRPr="00361F8A">
        <w:rPr>
          <w:lang w:val="en-ZA"/>
        </w:rPr>
        <w:t xml:space="preserve">such that "Black </w:t>
      </w:r>
      <w:r w:rsidR="008F1C89" w:rsidRPr="00361F8A">
        <w:rPr>
          <w:lang w:val="en-ZA"/>
        </w:rPr>
        <w:lastRenderedPageBreak/>
        <w:t>People" (as defined in the BEE Codes) hold (directly or indirectly)</w:t>
      </w:r>
      <w:r w:rsidR="001565BD" w:rsidRPr="00361F8A">
        <w:rPr>
          <w:lang w:val="en-ZA"/>
        </w:rPr>
        <w:t xml:space="preserve"> </w:t>
      </w:r>
      <w:r w:rsidR="007D1A40" w:rsidRPr="00361F8A">
        <w:rPr>
          <w:lang w:val="en-ZA"/>
        </w:rPr>
        <w:t xml:space="preserve">at least </w:t>
      </w:r>
      <w:r>
        <w:rPr>
          <w:lang w:val="en-ZA"/>
        </w:rPr>
        <w:t>___</w:t>
      </w:r>
      <w:r w:rsidR="00F304CF" w:rsidRPr="00361F8A">
        <w:rPr>
          <w:lang w:val="en-ZA"/>
        </w:rPr>
        <w:t xml:space="preserve"> (</w:t>
      </w:r>
      <w:r>
        <w:rPr>
          <w:lang w:val="en-ZA"/>
        </w:rPr>
        <w:t>___</w:t>
      </w:r>
      <w:r w:rsidR="00107497" w:rsidRPr="00361F8A">
        <w:rPr>
          <w:lang w:val="en-ZA"/>
        </w:rPr>
        <w:t xml:space="preserve"> </w:t>
      </w:r>
      <w:r w:rsidR="00F304CF" w:rsidRPr="00361F8A">
        <w:rPr>
          <w:lang w:val="en-ZA"/>
        </w:rPr>
        <w:t>percent)</w:t>
      </w:r>
      <w:r w:rsidR="008F1C89" w:rsidRPr="00361F8A">
        <w:rPr>
          <w:lang w:val="en-ZA"/>
        </w:rPr>
        <w:t xml:space="preserve"> of the shares in Service Provider (measured using the flow-through principle contemplated in the BEE Codes)</w:t>
      </w:r>
      <w:r w:rsidR="00920FA0" w:rsidRPr="00361F8A">
        <w:rPr>
          <w:lang w:val="en-ZA"/>
        </w:rPr>
        <w:t>.</w:t>
      </w:r>
      <w:bookmarkEnd w:id="690"/>
    </w:p>
    <w:p w:rsidR="007F49A0" w:rsidRPr="009D5279" w:rsidRDefault="002533A0" w:rsidP="009D5279">
      <w:pPr>
        <w:pStyle w:val="Clause3Sub"/>
        <w:rPr>
          <w:lang w:val="en-ZA"/>
        </w:rPr>
      </w:pPr>
      <w:r>
        <w:rPr>
          <w:lang w:val="en-ZA"/>
        </w:rPr>
        <w:t xml:space="preserve">The </w:t>
      </w:r>
      <w:r w:rsidR="00931BBD" w:rsidRPr="009D5279">
        <w:rPr>
          <w:lang w:val="en-ZA"/>
        </w:rPr>
        <w:t xml:space="preserve">Service Provider warrants that upon request by SARS it shall provide SARS with full details in respect of the names and percentage shareholding of all direct and indirect, current and new, registered and beneficial shareholders of </w:t>
      </w:r>
      <w:r>
        <w:rPr>
          <w:lang w:val="en-ZA"/>
        </w:rPr>
        <w:t xml:space="preserve">the </w:t>
      </w:r>
      <w:r w:rsidR="00931BBD" w:rsidRPr="009D5279">
        <w:rPr>
          <w:lang w:val="en-ZA"/>
        </w:rPr>
        <w:t xml:space="preserve">Service Provider. </w:t>
      </w:r>
    </w:p>
    <w:p w:rsidR="00F304CF" w:rsidRPr="00361F8A" w:rsidRDefault="00F304CF" w:rsidP="009D5279">
      <w:pPr>
        <w:pStyle w:val="Clause3Sub"/>
        <w:rPr>
          <w:lang w:val="en-ZA"/>
        </w:rPr>
      </w:pPr>
      <w:r w:rsidRPr="00361F8A">
        <w:rPr>
          <w:lang w:val="en-ZA"/>
        </w:rPr>
        <w:t>If at any time during the Term, SARS has reason to believe that due to a change in Applicable Laws the requirements in</w:t>
      </w:r>
      <w:r w:rsidR="001565BD" w:rsidRPr="00361F8A">
        <w:rPr>
          <w:lang w:val="en-ZA"/>
        </w:rPr>
        <w:t xml:space="preserve"> this clause </w:t>
      </w:r>
      <w:r w:rsidR="00AC7616" w:rsidRPr="00361F8A">
        <w:rPr>
          <w:lang w:val="en-ZA"/>
        </w:rPr>
        <w:fldChar w:fldCharType="begin"/>
      </w:r>
      <w:r w:rsidR="00AC7616" w:rsidRPr="00361F8A">
        <w:rPr>
          <w:lang w:val="en-ZA"/>
        </w:rPr>
        <w:instrText xml:space="preserve"> REF _Ref239239072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B41C9F">
        <w:rPr>
          <w:lang w:val="en-ZA"/>
        </w:rPr>
        <w:t>14</w:t>
      </w:r>
      <w:r w:rsidR="00AC7616" w:rsidRPr="00361F8A">
        <w:rPr>
          <w:lang w:val="en-ZA"/>
        </w:rPr>
        <w:fldChar w:fldCharType="end"/>
      </w:r>
      <w:r w:rsidR="001565BD" w:rsidRPr="00361F8A">
        <w:rPr>
          <w:lang w:val="en-ZA"/>
        </w:rPr>
        <w:t xml:space="preserve"> </w:t>
      </w:r>
      <w:r w:rsidRPr="00361F8A">
        <w:rPr>
          <w:lang w:val="en-ZA"/>
        </w:rPr>
        <w:t xml:space="preserve">must be adjusted, SARS shall propose such adjustments for </w:t>
      </w:r>
      <w:r w:rsidR="002533A0">
        <w:rPr>
          <w:lang w:val="en-ZA"/>
        </w:rPr>
        <w:t xml:space="preserve">the </w:t>
      </w:r>
      <w:r w:rsidRPr="00361F8A">
        <w:rPr>
          <w:lang w:val="en-ZA"/>
        </w:rPr>
        <w:t xml:space="preserve">Service Provider’s review and approval. </w:t>
      </w:r>
      <w:r w:rsidR="002533A0">
        <w:rPr>
          <w:lang w:val="en-ZA"/>
        </w:rPr>
        <w:t xml:space="preserve">The </w:t>
      </w:r>
      <w:r w:rsidRPr="00361F8A">
        <w:rPr>
          <w:lang w:val="en-ZA"/>
        </w:rPr>
        <w:t xml:space="preserve">Service Provider shall not unreasonably delay or withhold its approval. </w:t>
      </w:r>
      <w:r w:rsidR="002533A0">
        <w:rPr>
          <w:lang w:val="en-ZA"/>
        </w:rPr>
        <w:t xml:space="preserve">The </w:t>
      </w:r>
      <w:r w:rsidRPr="00361F8A">
        <w:rPr>
          <w:lang w:val="en-ZA"/>
        </w:rPr>
        <w:t xml:space="preserve">Service Provider shall have nine (9) months from the date of a change </w:t>
      </w:r>
      <w:r w:rsidR="001565BD" w:rsidRPr="00361F8A">
        <w:rPr>
          <w:lang w:val="en-ZA"/>
        </w:rPr>
        <w:t xml:space="preserve">to this clause </w:t>
      </w:r>
      <w:r w:rsidR="00AC7616" w:rsidRPr="00361F8A">
        <w:rPr>
          <w:lang w:val="en-ZA"/>
        </w:rPr>
        <w:fldChar w:fldCharType="begin"/>
      </w:r>
      <w:r w:rsidR="00AC7616" w:rsidRPr="00361F8A">
        <w:rPr>
          <w:lang w:val="en-ZA"/>
        </w:rPr>
        <w:instrText xml:space="preserve"> REF _Ref239239072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B41C9F">
        <w:rPr>
          <w:lang w:val="en-ZA"/>
        </w:rPr>
        <w:t>14</w:t>
      </w:r>
      <w:r w:rsidR="00AC7616" w:rsidRPr="00361F8A">
        <w:rPr>
          <w:lang w:val="en-ZA"/>
        </w:rPr>
        <w:fldChar w:fldCharType="end"/>
      </w:r>
      <w:r w:rsidR="00DB6525" w:rsidRPr="00361F8A">
        <w:rPr>
          <w:lang w:val="en-ZA"/>
        </w:rPr>
        <w:t xml:space="preserve"> </w:t>
      </w:r>
      <w:r w:rsidRPr="00361F8A">
        <w:rPr>
          <w:lang w:val="en-ZA"/>
        </w:rPr>
        <w:t xml:space="preserve">to </w:t>
      </w:r>
      <w:r w:rsidR="00F20D22">
        <w:rPr>
          <w:lang w:val="en-ZA"/>
        </w:rPr>
        <w:t xml:space="preserve">fully </w:t>
      </w:r>
      <w:r w:rsidRPr="00361F8A">
        <w:rPr>
          <w:lang w:val="en-ZA"/>
        </w:rPr>
        <w:t xml:space="preserve">comply with such change, provided </w:t>
      </w:r>
      <w:r w:rsidR="002533A0">
        <w:rPr>
          <w:lang w:val="en-ZA"/>
        </w:rPr>
        <w:t xml:space="preserve">the </w:t>
      </w:r>
      <w:r w:rsidRPr="00361F8A">
        <w:rPr>
          <w:lang w:val="en-ZA"/>
        </w:rPr>
        <w:t xml:space="preserve">Service Provider uses Commercially Reasonable Efforts to </w:t>
      </w:r>
      <w:r w:rsidR="00F20D22">
        <w:rPr>
          <w:lang w:val="en-ZA"/>
        </w:rPr>
        <w:t xml:space="preserve">fully </w:t>
      </w:r>
      <w:r w:rsidRPr="00361F8A">
        <w:rPr>
          <w:lang w:val="en-ZA"/>
        </w:rPr>
        <w:t xml:space="preserve">comply sooner if possible.  </w:t>
      </w:r>
    </w:p>
    <w:p w:rsidR="007F49A0" w:rsidRPr="00361F8A" w:rsidRDefault="007F49A0" w:rsidP="009D5279">
      <w:pPr>
        <w:pStyle w:val="Clause3Sub"/>
        <w:rPr>
          <w:lang w:val="en-ZA"/>
        </w:rPr>
      </w:pPr>
      <w:r w:rsidRPr="00361F8A">
        <w:rPr>
          <w:lang w:val="en-ZA"/>
        </w:rPr>
        <w:t xml:space="preserve">Without derogating </w:t>
      </w:r>
      <w:r w:rsidR="009879FA" w:rsidRPr="00361F8A">
        <w:rPr>
          <w:lang w:val="en-ZA"/>
        </w:rPr>
        <w:t xml:space="preserve">from </w:t>
      </w:r>
      <w:r w:rsidRPr="00361F8A">
        <w:rPr>
          <w:lang w:val="en-ZA"/>
        </w:rPr>
        <w:t>SARS’ rights in clause </w:t>
      </w:r>
      <w:r w:rsidRPr="00361F8A">
        <w:rPr>
          <w:lang w:val="en-ZA"/>
        </w:rPr>
        <w:fldChar w:fldCharType="begin"/>
      </w:r>
      <w:r w:rsidRPr="00361F8A">
        <w:rPr>
          <w:lang w:val="en-ZA"/>
        </w:rPr>
        <w:instrText xml:space="preserve"> REF _Ref159770931 \r \h </w:instrText>
      </w:r>
      <w:r w:rsidR="00DA14B6" w:rsidRPr="00361F8A">
        <w:rPr>
          <w:lang w:val="en-ZA"/>
        </w:rPr>
        <w:instrText xml:space="preserve"> \* MERGEFORMAT </w:instrText>
      </w:r>
      <w:r w:rsidRPr="00361F8A">
        <w:rPr>
          <w:lang w:val="en-ZA"/>
        </w:rPr>
      </w:r>
      <w:r w:rsidRPr="00361F8A">
        <w:rPr>
          <w:lang w:val="en-ZA"/>
        </w:rPr>
        <w:fldChar w:fldCharType="separate"/>
      </w:r>
      <w:r w:rsidR="00B41C9F">
        <w:rPr>
          <w:lang w:val="en-ZA"/>
        </w:rPr>
        <w:t>12</w:t>
      </w:r>
      <w:r w:rsidRPr="00361F8A">
        <w:rPr>
          <w:lang w:val="en-ZA"/>
        </w:rPr>
        <w:fldChar w:fldCharType="end"/>
      </w:r>
      <w:r w:rsidRPr="00361F8A">
        <w:rPr>
          <w:lang w:val="en-ZA"/>
        </w:rPr>
        <w:t>, SARS may, at SARS’ cost and in SARS sole discretion, audit all information provided by Service Provider in terms of this clause </w:t>
      </w:r>
      <w:r w:rsidRPr="00361F8A">
        <w:rPr>
          <w:lang w:val="en-ZA"/>
        </w:rPr>
        <w:fldChar w:fldCharType="begin"/>
      </w:r>
      <w:r w:rsidRPr="00361F8A">
        <w:rPr>
          <w:lang w:val="en-ZA"/>
        </w:rPr>
        <w:instrText xml:space="preserve"> REF _Ref239474927 \r \h </w:instrText>
      </w:r>
      <w:r w:rsidR="00DA14B6" w:rsidRPr="00361F8A">
        <w:rPr>
          <w:lang w:val="en-ZA"/>
        </w:rPr>
        <w:instrText xml:space="preserve"> \* MERGEFORMAT </w:instrText>
      </w:r>
      <w:r w:rsidRPr="00361F8A">
        <w:rPr>
          <w:lang w:val="en-ZA"/>
        </w:rPr>
      </w:r>
      <w:r w:rsidRPr="00361F8A">
        <w:rPr>
          <w:lang w:val="en-ZA"/>
        </w:rPr>
        <w:fldChar w:fldCharType="separate"/>
      </w:r>
      <w:r w:rsidR="002533A0">
        <w:rPr>
          <w:lang w:val="en-ZA"/>
        </w:rPr>
        <w:t>14</w:t>
      </w:r>
      <w:r w:rsidRPr="00361F8A">
        <w:rPr>
          <w:lang w:val="en-ZA"/>
        </w:rPr>
        <w:fldChar w:fldCharType="end"/>
      </w:r>
      <w:r w:rsidRPr="00361F8A">
        <w:rPr>
          <w:lang w:val="en-ZA"/>
        </w:rPr>
        <w:t>using internal and/or external auditors. Copies of any written report by such auditors shall be made available to Service Provider.</w:t>
      </w:r>
    </w:p>
    <w:p w:rsidR="00F304CF" w:rsidRPr="00361F8A" w:rsidRDefault="00F304CF" w:rsidP="00AE1479">
      <w:pPr>
        <w:pStyle w:val="Clause1Head"/>
        <w:rPr>
          <w:lang w:val="en-ZA"/>
        </w:rPr>
      </w:pPr>
      <w:bookmarkStart w:id="691" w:name="_Toc239040001"/>
      <w:bookmarkStart w:id="692" w:name="_Toc239228003"/>
      <w:bookmarkStart w:id="693" w:name="_Toc239228199"/>
      <w:bookmarkStart w:id="694" w:name="_Toc239228977"/>
      <w:bookmarkStart w:id="695" w:name="_Toc239230905"/>
      <w:bookmarkStart w:id="696" w:name="_Toc239232605"/>
      <w:bookmarkStart w:id="697" w:name="_Toc169584307"/>
      <w:bookmarkStart w:id="698" w:name="_Toc238436013"/>
      <w:bookmarkStart w:id="699" w:name="_Toc238436346"/>
      <w:bookmarkStart w:id="700" w:name="_Toc239040003"/>
      <w:bookmarkStart w:id="701" w:name="_Toc239228005"/>
      <w:bookmarkStart w:id="702" w:name="_Toc239228201"/>
      <w:bookmarkStart w:id="703" w:name="_Toc239228979"/>
      <w:bookmarkStart w:id="704" w:name="_Toc239230907"/>
      <w:bookmarkStart w:id="705" w:name="_Toc239232607"/>
      <w:bookmarkStart w:id="706" w:name="_Toc239487167"/>
      <w:bookmarkStart w:id="707" w:name="_Toc239492241"/>
      <w:bookmarkStart w:id="708" w:name="_Toc239492837"/>
      <w:bookmarkStart w:id="709" w:name="_Toc239503747"/>
      <w:bookmarkStart w:id="710" w:name="_Toc239507571"/>
      <w:bookmarkStart w:id="711" w:name="_Toc239507962"/>
      <w:bookmarkStart w:id="712" w:name="_Toc239831868"/>
      <w:bookmarkStart w:id="713" w:name="_Toc239840836"/>
      <w:bookmarkStart w:id="714" w:name="_Toc240141435"/>
      <w:bookmarkStart w:id="715" w:name="_Toc240141539"/>
      <w:bookmarkStart w:id="716" w:name="_Toc240151933"/>
      <w:bookmarkStart w:id="717" w:name="_Ref251507879"/>
      <w:bookmarkStart w:id="718" w:name="_Toc251681615"/>
      <w:bookmarkStart w:id="719" w:name="_Toc254876375"/>
      <w:bookmarkStart w:id="720" w:name="_Toc7035103"/>
      <w:bookmarkEnd w:id="691"/>
      <w:bookmarkEnd w:id="692"/>
      <w:bookmarkEnd w:id="693"/>
      <w:bookmarkEnd w:id="694"/>
      <w:bookmarkEnd w:id="695"/>
      <w:bookmarkEnd w:id="696"/>
      <w:r w:rsidRPr="00361F8A">
        <w:rPr>
          <w:lang w:val="en-ZA"/>
        </w:rPr>
        <w:t>INSURANCE AND RISK OF LOSS</w:t>
      </w:r>
      <w:bookmarkEnd w:id="681"/>
      <w:bookmarkEnd w:id="682"/>
      <w:bookmarkEnd w:id="683"/>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F304CF" w:rsidRPr="00361F8A" w:rsidRDefault="00F304CF" w:rsidP="00653FE2">
      <w:pPr>
        <w:pStyle w:val="Clause2Sub"/>
        <w:rPr>
          <w:b/>
          <w:lang w:val="en-ZA"/>
        </w:rPr>
      </w:pPr>
      <w:bookmarkStart w:id="721" w:name="_Toc162210905"/>
      <w:bookmarkStart w:id="722" w:name="_Toc166594686"/>
      <w:bookmarkStart w:id="723" w:name="_Toc169584308"/>
      <w:bookmarkStart w:id="724" w:name="_Ref251507919"/>
      <w:bookmarkStart w:id="725" w:name="_Toc97416935"/>
      <w:bookmarkStart w:id="726" w:name="_Toc101206615"/>
      <w:bookmarkStart w:id="727" w:name="_Ref140883679"/>
      <w:bookmarkStart w:id="728" w:name="_Toc141665775"/>
      <w:bookmarkStart w:id="729" w:name="_Toc145370748"/>
      <w:bookmarkStart w:id="730" w:name="_Toc146566756"/>
      <w:bookmarkStart w:id="731" w:name="_Ref149078199"/>
      <w:bookmarkStart w:id="732" w:name="_Toc164649072"/>
      <w:bookmarkEnd w:id="684"/>
      <w:bookmarkEnd w:id="685"/>
      <w:r w:rsidRPr="00361F8A">
        <w:rPr>
          <w:b/>
          <w:lang w:val="en-ZA"/>
        </w:rPr>
        <w:t>Insurance</w:t>
      </w:r>
      <w:bookmarkEnd w:id="721"/>
      <w:bookmarkEnd w:id="722"/>
      <w:bookmarkEnd w:id="723"/>
      <w:bookmarkEnd w:id="724"/>
    </w:p>
    <w:p w:rsidR="00363D26" w:rsidRPr="00DD2F5F" w:rsidRDefault="00B41C9F" w:rsidP="00363D26">
      <w:pPr>
        <w:pStyle w:val="Clause2Sub"/>
        <w:numPr>
          <w:ilvl w:val="0"/>
          <w:numId w:val="0"/>
        </w:numPr>
        <w:ind w:left="2160"/>
      </w:pPr>
      <w:bookmarkStart w:id="733" w:name="_Ref261943018"/>
      <w:bookmarkStart w:id="734" w:name="_Ref263423916"/>
      <w:r>
        <w:t xml:space="preserve">The </w:t>
      </w:r>
      <w:r w:rsidR="00363D26">
        <w:t>Service Provider</w:t>
      </w:r>
      <w:r w:rsidR="00363D26" w:rsidRPr="006449B9">
        <w:t xml:space="preserve"> will, at its own cost and expense, during the Term have and maintain in force, to the reasonable satisfaction of SARS, sufficient short-term insura</w:t>
      </w:r>
      <w:r w:rsidR="00363D26" w:rsidRPr="00DD2F5F">
        <w:t xml:space="preserve">nce cover to cover all of its obligations and liabilities under this </w:t>
      </w:r>
      <w:r w:rsidR="00363D26">
        <w:t xml:space="preserve">MSA </w:t>
      </w:r>
      <w:r w:rsidR="00363D26" w:rsidRPr="002E4647">
        <w:t>for</w:t>
      </w:r>
      <w:r w:rsidR="00363D26">
        <w:t xml:space="preserve"> which it is appointed</w:t>
      </w:r>
      <w:r w:rsidR="00363D26" w:rsidRPr="00DD2F5F">
        <w:t>,</w:t>
      </w:r>
      <w:r w:rsidR="00363D26">
        <w:t xml:space="preserve"> as stated in the Tender,</w:t>
      </w:r>
      <w:r w:rsidR="00363D26" w:rsidRPr="00DD2F5F">
        <w:t xml:space="preserve"> consistent with acceptable and prudent business practices including</w:t>
      </w:r>
      <w:r w:rsidR="00363D26">
        <w:t xml:space="preserve"> </w:t>
      </w:r>
      <w:bookmarkEnd w:id="733"/>
      <w:bookmarkEnd w:id="734"/>
      <w:r w:rsidR="00363D26" w:rsidRPr="005F0B0C">
        <w:t>run-of</w:t>
      </w:r>
      <w:r w:rsidR="00363D26" w:rsidRPr="00403609">
        <w:t xml:space="preserve">f cover identical </w:t>
      </w:r>
      <w:r w:rsidR="00363D26" w:rsidRPr="00DD2F5F">
        <w:t>for a period of two (2) years, subsequent to termination or expiration of the term of this Agreement.</w:t>
      </w:r>
    </w:p>
    <w:p w:rsidR="00F304CF" w:rsidRPr="00361F8A" w:rsidRDefault="00F304CF" w:rsidP="00653FE2">
      <w:pPr>
        <w:pStyle w:val="Clause2Sub"/>
        <w:rPr>
          <w:b/>
          <w:lang w:val="en-ZA"/>
        </w:rPr>
      </w:pPr>
      <w:bookmarkStart w:id="735" w:name="_Toc97416937"/>
      <w:bookmarkStart w:id="736" w:name="_Toc101206617"/>
      <w:bookmarkStart w:id="737" w:name="_Toc141665777"/>
      <w:bookmarkStart w:id="738" w:name="_Toc145370750"/>
      <w:bookmarkStart w:id="739" w:name="_Toc146566758"/>
      <w:bookmarkStart w:id="740" w:name="_Toc164649074"/>
      <w:bookmarkStart w:id="741" w:name="_Toc166594687"/>
      <w:bookmarkStart w:id="742" w:name="_Toc169584309"/>
      <w:bookmarkEnd w:id="725"/>
      <w:bookmarkEnd w:id="726"/>
      <w:bookmarkEnd w:id="727"/>
      <w:bookmarkEnd w:id="728"/>
      <w:bookmarkEnd w:id="729"/>
      <w:bookmarkEnd w:id="730"/>
      <w:bookmarkEnd w:id="731"/>
      <w:bookmarkEnd w:id="732"/>
      <w:r w:rsidRPr="00361F8A">
        <w:rPr>
          <w:b/>
          <w:lang w:val="en-ZA"/>
        </w:rPr>
        <w:t>Risk of Loss</w:t>
      </w:r>
      <w:bookmarkEnd w:id="735"/>
      <w:bookmarkEnd w:id="736"/>
      <w:bookmarkEnd w:id="737"/>
      <w:bookmarkEnd w:id="738"/>
      <w:bookmarkEnd w:id="739"/>
      <w:bookmarkEnd w:id="740"/>
      <w:bookmarkEnd w:id="741"/>
      <w:bookmarkEnd w:id="742"/>
    </w:p>
    <w:p w:rsidR="00F304CF" w:rsidRDefault="00363D26" w:rsidP="00AA6846">
      <w:pPr>
        <w:pStyle w:val="Clause0Sub"/>
        <w:ind w:left="1440"/>
        <w:rPr>
          <w:lang w:val="en-ZA"/>
        </w:rPr>
      </w:pPr>
      <w:r>
        <w:rPr>
          <w:lang w:val="en-ZA"/>
        </w:rPr>
        <w:t>The Service Provider</w:t>
      </w:r>
      <w:r w:rsidR="00F304CF" w:rsidRPr="00361F8A">
        <w:rPr>
          <w:lang w:val="en-ZA"/>
        </w:rPr>
        <w:t xml:space="preserve"> shall be responsible for risk of loss of, and damage to, any hardware or other asset of the other in its possession or under its control. Any hardware in the possession or control of </w:t>
      </w:r>
      <w:r>
        <w:rPr>
          <w:lang w:val="en-ZA"/>
        </w:rPr>
        <w:t xml:space="preserve">the </w:t>
      </w:r>
      <w:r w:rsidR="00F304CF" w:rsidRPr="00361F8A">
        <w:rPr>
          <w:lang w:val="en-ZA"/>
        </w:rPr>
        <w:t xml:space="preserve">Service Provider’s Subcontractors or agents (including couriers, </w:t>
      </w:r>
      <w:r w:rsidR="00F304CF" w:rsidRPr="00361F8A">
        <w:rPr>
          <w:lang w:val="en-ZA"/>
        </w:rPr>
        <w:lastRenderedPageBreak/>
        <w:t>freight companies and the like) shall be deemed to be under the control of</w:t>
      </w:r>
      <w:r>
        <w:rPr>
          <w:lang w:val="en-ZA"/>
        </w:rPr>
        <w:t xml:space="preserve"> the</w:t>
      </w:r>
      <w:r w:rsidR="00F304CF" w:rsidRPr="00361F8A">
        <w:rPr>
          <w:lang w:val="en-ZA"/>
        </w:rPr>
        <w:t xml:space="preserve"> Service Provider.</w:t>
      </w:r>
    </w:p>
    <w:p w:rsidR="00363D26" w:rsidRPr="00363D26" w:rsidRDefault="00363D26" w:rsidP="00363D26">
      <w:pPr>
        <w:pStyle w:val="Clause2Sub"/>
        <w:rPr>
          <w:b/>
          <w:lang w:val="en-ZA"/>
        </w:rPr>
      </w:pPr>
      <w:r w:rsidRPr="00363D26">
        <w:rPr>
          <w:b/>
          <w:lang w:val="en-ZA"/>
        </w:rPr>
        <w:t>SARS Right to Acquire Insurance in Certain Circumstances</w:t>
      </w:r>
    </w:p>
    <w:p w:rsidR="00363D26" w:rsidRPr="00361F8A" w:rsidRDefault="00363D26" w:rsidP="00363D26">
      <w:pPr>
        <w:pStyle w:val="Clause0Sub"/>
        <w:ind w:left="1440"/>
        <w:rPr>
          <w:lang w:val="en-ZA"/>
        </w:rPr>
      </w:pPr>
      <w:r w:rsidRPr="00363D26">
        <w:rPr>
          <w:lang w:val="en-ZA"/>
        </w:rPr>
        <w:t>Without limiting the generality of SARS’s rights and remedies hereunder, in the event of a failure by Supplier the Service Provider to maintain any insurance required hereunder, or to provide evidence of renewal at least 3 (three) Business Days prior to expiration of the applicable insurance cover, on 3 (three) Business Days’ notice to the Service Provider, SARS may purchase the requisite insurance and deduct the costs thereof from any amounts owed tothe Service Provider is entitled to under this Agreement.</w:t>
      </w:r>
    </w:p>
    <w:p w:rsidR="00F304CF" w:rsidRPr="00361F8A" w:rsidRDefault="00F304CF" w:rsidP="00AE1479">
      <w:pPr>
        <w:pStyle w:val="Clause1Head"/>
        <w:rPr>
          <w:lang w:val="en-ZA"/>
        </w:rPr>
      </w:pPr>
      <w:bookmarkStart w:id="743" w:name="_Ref159453405"/>
      <w:bookmarkStart w:id="744" w:name="_Ref159453428"/>
      <w:bookmarkStart w:id="745" w:name="_Toc164649075"/>
      <w:bookmarkStart w:id="746" w:name="_Toc166594688"/>
      <w:bookmarkStart w:id="747" w:name="_Toc169584310"/>
      <w:bookmarkStart w:id="748" w:name="_Toc238436014"/>
      <w:bookmarkStart w:id="749" w:name="_Toc238436347"/>
      <w:bookmarkStart w:id="750" w:name="_Toc239040004"/>
      <w:bookmarkStart w:id="751" w:name="_Toc239228006"/>
      <w:bookmarkStart w:id="752" w:name="_Toc239228202"/>
      <w:bookmarkStart w:id="753" w:name="_Toc239228980"/>
      <w:bookmarkStart w:id="754" w:name="_Toc239230908"/>
      <w:bookmarkStart w:id="755" w:name="_Toc239232608"/>
      <w:bookmarkStart w:id="756" w:name="_Toc239487168"/>
      <w:bookmarkStart w:id="757" w:name="_Toc239492242"/>
      <w:bookmarkStart w:id="758" w:name="_Toc239492838"/>
      <w:bookmarkStart w:id="759" w:name="_Toc239503748"/>
      <w:bookmarkStart w:id="760" w:name="_Toc239507572"/>
      <w:bookmarkStart w:id="761" w:name="_Toc239507963"/>
      <w:bookmarkStart w:id="762" w:name="_Toc239831869"/>
      <w:bookmarkStart w:id="763" w:name="_Toc239840837"/>
      <w:bookmarkStart w:id="764" w:name="_Toc240141436"/>
      <w:bookmarkStart w:id="765" w:name="_Toc240141540"/>
      <w:bookmarkStart w:id="766" w:name="_Toc240151934"/>
      <w:bookmarkStart w:id="767" w:name="_Toc251681616"/>
      <w:bookmarkStart w:id="768" w:name="_Toc254876376"/>
      <w:bookmarkStart w:id="769" w:name="_Toc7035104"/>
      <w:bookmarkEnd w:id="537"/>
      <w:bookmarkEnd w:id="538"/>
      <w:bookmarkEnd w:id="539"/>
      <w:r w:rsidRPr="00361F8A">
        <w:rPr>
          <w:lang w:val="en-ZA"/>
        </w:rPr>
        <w:t>INDEMNITY</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F304CF" w:rsidRPr="00361F8A" w:rsidRDefault="00F304CF" w:rsidP="00653FE2">
      <w:pPr>
        <w:pStyle w:val="Clause2Sub"/>
        <w:rPr>
          <w:b/>
          <w:lang w:val="en-ZA"/>
        </w:rPr>
      </w:pPr>
      <w:bookmarkStart w:id="770" w:name="_Toc440272839"/>
      <w:bookmarkStart w:id="771" w:name="_Toc445019281"/>
      <w:bookmarkStart w:id="772" w:name="_Toc445020458"/>
      <w:bookmarkStart w:id="773" w:name="_Toc445042625"/>
      <w:bookmarkStart w:id="774" w:name="_Toc445205761"/>
      <w:bookmarkStart w:id="775" w:name="_Toc445726161"/>
      <w:bookmarkStart w:id="776" w:name="_Toc445916091"/>
      <w:bookmarkStart w:id="777" w:name="_Toc448304070"/>
      <w:bookmarkStart w:id="778" w:name="_Toc448492921"/>
      <w:bookmarkStart w:id="779" w:name="_Toc453640177"/>
      <w:bookmarkStart w:id="780" w:name="_Toc97416941"/>
      <w:bookmarkStart w:id="781" w:name="_Toc101206621"/>
      <w:bookmarkStart w:id="782" w:name="_Ref140890890"/>
      <w:bookmarkStart w:id="783" w:name="_Toc141665781"/>
      <w:bookmarkStart w:id="784" w:name="_Toc145370754"/>
      <w:bookmarkStart w:id="785" w:name="_Toc146566762"/>
      <w:bookmarkStart w:id="786" w:name="_Toc164649076"/>
      <w:bookmarkStart w:id="787" w:name="_Toc166594689"/>
      <w:bookmarkStart w:id="788" w:name="_Toc169584311"/>
      <w:bookmarkStart w:id="789" w:name="_Toc238436015"/>
      <w:bookmarkStart w:id="790" w:name="_Toc238436348"/>
      <w:bookmarkStart w:id="791" w:name="_Toc239040005"/>
      <w:bookmarkStart w:id="792" w:name="_Toc239228007"/>
      <w:bookmarkStart w:id="793" w:name="_Toc239228203"/>
      <w:bookmarkStart w:id="794" w:name="_Toc239228981"/>
      <w:bookmarkStart w:id="795" w:name="_Toc239230909"/>
      <w:bookmarkStart w:id="796" w:name="_Toc239232609"/>
      <w:bookmarkStart w:id="797" w:name="_Ref239477210"/>
      <w:r w:rsidRPr="00361F8A">
        <w:rPr>
          <w:b/>
          <w:lang w:val="en-ZA"/>
        </w:rPr>
        <w:t xml:space="preserve">Indemnity by </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361F8A">
        <w:rPr>
          <w:b/>
          <w:lang w:val="en-ZA"/>
        </w:rPr>
        <w:t>Service Provider</w:t>
      </w:r>
      <w:bookmarkEnd w:id="786"/>
      <w:bookmarkEnd w:id="787"/>
      <w:bookmarkEnd w:id="788"/>
      <w:bookmarkEnd w:id="789"/>
      <w:bookmarkEnd w:id="790"/>
      <w:bookmarkEnd w:id="791"/>
      <w:bookmarkEnd w:id="792"/>
      <w:bookmarkEnd w:id="793"/>
      <w:bookmarkEnd w:id="794"/>
      <w:bookmarkEnd w:id="795"/>
      <w:bookmarkEnd w:id="796"/>
      <w:bookmarkEnd w:id="797"/>
    </w:p>
    <w:p w:rsidR="00F304CF" w:rsidRPr="00361F8A" w:rsidRDefault="00363D26" w:rsidP="00AA6846">
      <w:pPr>
        <w:pStyle w:val="Clause0Sub"/>
        <w:ind w:left="1440"/>
        <w:rPr>
          <w:lang w:val="en-ZA"/>
        </w:rPr>
      </w:pPr>
      <w:r>
        <w:rPr>
          <w:lang w:val="en-ZA"/>
        </w:rPr>
        <w:t xml:space="preserve">The </w:t>
      </w:r>
      <w:r w:rsidR="00F304CF" w:rsidRPr="00361F8A">
        <w:rPr>
          <w:lang w:val="en-ZA"/>
        </w:rPr>
        <w:t>Service Provider hereby indemnifies, holds harmless and agrees to defend SARS, SARS Beneficiaries, and all of their officers, employees, agents, successors and assigns, from any and all Losses arising from or in connection with any of the following</w:t>
      </w:r>
      <w:r w:rsidR="00A96010" w:rsidRPr="00361F8A">
        <w:rPr>
          <w:lang w:val="en-ZA"/>
        </w:rPr>
        <w:t xml:space="preserve"> (for the purposes of the foregoing, this clause </w:t>
      </w:r>
      <w:r w:rsidR="00A96010" w:rsidRPr="00361F8A">
        <w:rPr>
          <w:lang w:val="en-ZA"/>
        </w:rPr>
        <w:fldChar w:fldCharType="begin"/>
      </w:r>
      <w:r w:rsidR="00A96010" w:rsidRPr="00361F8A">
        <w:rPr>
          <w:lang w:val="en-ZA"/>
        </w:rPr>
        <w:instrText xml:space="preserve"> REF _Ref159453405 \r \h </w:instrText>
      </w:r>
      <w:r w:rsidR="00DA14B6" w:rsidRPr="00361F8A">
        <w:rPr>
          <w:lang w:val="en-ZA"/>
        </w:rPr>
        <w:instrText xml:space="preserve"> \* MERGEFORMAT </w:instrText>
      </w:r>
      <w:r w:rsidR="00A96010" w:rsidRPr="00361F8A">
        <w:rPr>
          <w:lang w:val="en-ZA"/>
        </w:rPr>
      </w:r>
      <w:r w:rsidR="00A96010" w:rsidRPr="00361F8A">
        <w:rPr>
          <w:lang w:val="en-ZA"/>
        </w:rPr>
        <w:fldChar w:fldCharType="separate"/>
      </w:r>
      <w:r w:rsidR="00B41C9F">
        <w:rPr>
          <w:lang w:val="en-ZA"/>
        </w:rPr>
        <w:t>16</w:t>
      </w:r>
      <w:r w:rsidR="00A96010" w:rsidRPr="00361F8A">
        <w:rPr>
          <w:lang w:val="en-ZA"/>
        </w:rPr>
        <w:fldChar w:fldCharType="end"/>
      </w:r>
      <w:r w:rsidR="00A96010" w:rsidRPr="00361F8A">
        <w:rPr>
          <w:lang w:val="en-ZA"/>
        </w:rPr>
        <w:t xml:space="preserve"> constitutes an irrevocable </w:t>
      </w:r>
      <w:r w:rsidR="00A96010" w:rsidRPr="00361F8A">
        <w:rPr>
          <w:i/>
          <w:lang w:val="en-ZA"/>
        </w:rPr>
        <w:t>stipulatio alteri</w:t>
      </w:r>
      <w:r w:rsidR="00A96010" w:rsidRPr="00361F8A">
        <w:rPr>
          <w:lang w:val="en-ZA"/>
        </w:rPr>
        <w:t xml:space="preserve"> for the benefit of each of the aforesaid Persons who are not Parties, the benefits of which may be accepted by them at any time (whether before or after the Losses arise) on written notice to Service Provider)</w:t>
      </w:r>
      <w:r w:rsidR="00F304CF" w:rsidRPr="00361F8A">
        <w:rPr>
          <w:lang w:val="en-ZA"/>
        </w:rPr>
        <w:t>:</w:t>
      </w:r>
    </w:p>
    <w:p w:rsidR="00F304CF" w:rsidRPr="00361F8A" w:rsidRDefault="00F304CF" w:rsidP="009D5279">
      <w:pPr>
        <w:pStyle w:val="Clause3Sub"/>
        <w:rPr>
          <w:lang w:val="en-ZA"/>
        </w:rPr>
      </w:pPr>
      <w:r w:rsidRPr="00361F8A">
        <w:rPr>
          <w:lang w:val="en-ZA"/>
        </w:rPr>
        <w:t xml:space="preserve">Third Party claims attributable to any breach of </w:t>
      </w:r>
      <w:r w:rsidR="0007265A" w:rsidRPr="00361F8A">
        <w:rPr>
          <w:lang w:val="en-ZA"/>
        </w:rPr>
        <w:t>any</w:t>
      </w:r>
      <w:r w:rsidRPr="00361F8A">
        <w:rPr>
          <w:lang w:val="en-ZA"/>
        </w:rPr>
        <w:t xml:space="preserve"> provisions of the</w:t>
      </w:r>
      <w:r w:rsidR="004A4958">
        <w:rPr>
          <w:lang w:val="en-ZA"/>
        </w:rPr>
        <w:t xml:space="preserve"> </w:t>
      </w:r>
      <w:r w:rsidR="006219E7">
        <w:rPr>
          <w:lang w:val="en-ZA"/>
        </w:rPr>
        <w:t>MSA</w:t>
      </w:r>
      <w:r w:rsidR="00D6603B">
        <w:rPr>
          <w:lang w:val="en-ZA"/>
        </w:rPr>
        <w:t xml:space="preserve"> </w:t>
      </w:r>
      <w:r w:rsidR="0007265A" w:rsidRPr="00361F8A">
        <w:rPr>
          <w:lang w:val="en-ZA"/>
        </w:rPr>
        <w:t xml:space="preserve">(including any warranties) </w:t>
      </w:r>
      <w:r w:rsidRPr="00361F8A">
        <w:rPr>
          <w:lang w:val="en-ZA"/>
        </w:rPr>
        <w:t>by Service Provider;</w:t>
      </w:r>
      <w:r w:rsidR="00AA08AB" w:rsidRPr="00361F8A">
        <w:rPr>
          <w:lang w:val="en-ZA"/>
        </w:rPr>
        <w:t xml:space="preserve"> </w:t>
      </w:r>
    </w:p>
    <w:p w:rsidR="00F304CF" w:rsidRPr="00361F8A" w:rsidRDefault="00F304CF" w:rsidP="009D5279">
      <w:pPr>
        <w:pStyle w:val="Clause3Sub"/>
        <w:rPr>
          <w:lang w:val="en-ZA"/>
        </w:rPr>
      </w:pPr>
      <w:bookmarkStart w:id="798" w:name="_Ref97595069"/>
      <w:r w:rsidRPr="00361F8A">
        <w:rPr>
          <w:lang w:val="en-ZA"/>
        </w:rPr>
        <w:t>Third Party claims arising from Service Provider’s breach of an</w:t>
      </w:r>
      <w:r w:rsidR="004A4958">
        <w:rPr>
          <w:lang w:val="en-ZA"/>
        </w:rPr>
        <w:t xml:space="preserve"> </w:t>
      </w:r>
      <w:r w:rsidR="00D6603B">
        <w:rPr>
          <w:lang w:val="en-ZA"/>
        </w:rPr>
        <w:t xml:space="preserve">MSA </w:t>
      </w:r>
      <w:r w:rsidR="00D6603B" w:rsidRPr="00361F8A">
        <w:rPr>
          <w:lang w:val="en-ZA"/>
        </w:rPr>
        <w:t>between</w:t>
      </w:r>
      <w:r w:rsidRPr="00361F8A">
        <w:rPr>
          <w:lang w:val="en-ZA"/>
        </w:rPr>
        <w:t xml:space="preserve"> </w:t>
      </w:r>
      <w:r w:rsidR="00363D26">
        <w:rPr>
          <w:lang w:val="en-ZA"/>
        </w:rPr>
        <w:t xml:space="preserve">the </w:t>
      </w:r>
      <w:r w:rsidRPr="00361F8A">
        <w:rPr>
          <w:lang w:val="en-ZA"/>
        </w:rPr>
        <w:t>Service Provider and a Subcontractor or supplier (including claims by the Subcontractor or supplier);</w:t>
      </w:r>
      <w:bookmarkEnd w:id="798"/>
    </w:p>
    <w:p w:rsidR="00F304CF" w:rsidRPr="00361F8A" w:rsidRDefault="00F304CF" w:rsidP="009D5279">
      <w:pPr>
        <w:pStyle w:val="Clause3Sub"/>
        <w:rPr>
          <w:lang w:val="en-ZA"/>
        </w:rPr>
      </w:pPr>
      <w:r w:rsidRPr="00361F8A">
        <w:rPr>
          <w:lang w:val="en-ZA"/>
        </w:rPr>
        <w:t xml:space="preserve">Third Party claims attributable to theft, fraud or other unlawful activity or any negligent, wilful or fraudulent conduct by </w:t>
      </w:r>
      <w:r w:rsidR="00363D26">
        <w:rPr>
          <w:lang w:val="en-ZA"/>
        </w:rPr>
        <w:t xml:space="preserve">the </w:t>
      </w:r>
      <w:r w:rsidRPr="00361F8A">
        <w:rPr>
          <w:lang w:val="en-ZA"/>
        </w:rPr>
        <w:t xml:space="preserve">Service Provider or </w:t>
      </w:r>
      <w:r w:rsidR="00363D26">
        <w:rPr>
          <w:lang w:val="en-ZA"/>
        </w:rPr>
        <w:t xml:space="preserve">the </w:t>
      </w:r>
      <w:r w:rsidRPr="00361F8A">
        <w:rPr>
          <w:lang w:val="en-ZA"/>
        </w:rPr>
        <w:t xml:space="preserve">Service Provider </w:t>
      </w:r>
      <w:r w:rsidR="00363D26">
        <w:rPr>
          <w:lang w:val="en-ZA"/>
        </w:rPr>
        <w:t>p</w:t>
      </w:r>
      <w:r w:rsidRPr="00361F8A">
        <w:rPr>
          <w:lang w:val="en-ZA"/>
        </w:rPr>
        <w:t xml:space="preserve">ersonnel, and claims attributable to errors or omissions, but not claims by </w:t>
      </w:r>
      <w:r w:rsidR="00A96010" w:rsidRPr="00361F8A">
        <w:rPr>
          <w:lang w:val="en-ZA"/>
        </w:rPr>
        <w:t>T</w:t>
      </w:r>
      <w:r w:rsidRPr="00361F8A">
        <w:rPr>
          <w:lang w:val="en-ZA"/>
        </w:rPr>
        <w:t>axpayers with respect to their tax affairs including clearance certificates, refunds, interest, penalties and the like;</w:t>
      </w:r>
    </w:p>
    <w:p w:rsidR="00F304CF" w:rsidRPr="00361F8A" w:rsidRDefault="00F304CF" w:rsidP="009D5279">
      <w:pPr>
        <w:pStyle w:val="Clause3Sub"/>
        <w:rPr>
          <w:lang w:val="en-ZA"/>
        </w:rPr>
      </w:pPr>
      <w:bookmarkStart w:id="799" w:name="_Ref97562707"/>
      <w:r w:rsidRPr="00361F8A">
        <w:rPr>
          <w:lang w:val="en-ZA"/>
        </w:rPr>
        <w:t xml:space="preserve">Third Party claims of infringement </w:t>
      </w:r>
      <w:r w:rsidR="0007265A" w:rsidRPr="00361F8A">
        <w:rPr>
          <w:lang w:val="en-ZA"/>
        </w:rPr>
        <w:t xml:space="preserve">or misappropriation </w:t>
      </w:r>
      <w:r w:rsidRPr="00361F8A">
        <w:rPr>
          <w:lang w:val="en-ZA"/>
        </w:rPr>
        <w:t xml:space="preserve">of any Intellectual Property or </w:t>
      </w:r>
      <w:r w:rsidR="007E632B" w:rsidRPr="00361F8A">
        <w:rPr>
          <w:lang w:val="en-ZA"/>
        </w:rPr>
        <w:t xml:space="preserve">other </w:t>
      </w:r>
      <w:r w:rsidRPr="00361F8A">
        <w:rPr>
          <w:lang w:val="en-ZA"/>
        </w:rPr>
        <w:t xml:space="preserve">proprietary rights, based on SARS or a SARS Beneficiary's use of </w:t>
      </w:r>
      <w:r w:rsidR="007E632B" w:rsidRPr="00361F8A">
        <w:rPr>
          <w:lang w:val="en-ZA"/>
        </w:rPr>
        <w:t>any item</w:t>
      </w:r>
      <w:r w:rsidR="00DE7CB7" w:rsidRPr="00361F8A">
        <w:rPr>
          <w:lang w:val="en-ZA"/>
        </w:rPr>
        <w:t>s</w:t>
      </w:r>
      <w:r w:rsidR="007E632B" w:rsidRPr="00361F8A">
        <w:rPr>
          <w:lang w:val="en-ZA"/>
        </w:rPr>
        <w:t xml:space="preserve"> of the </w:t>
      </w:r>
      <w:r w:rsidR="00161B56">
        <w:rPr>
          <w:lang w:val="en-ZA"/>
        </w:rPr>
        <w:t>Solution</w:t>
      </w:r>
      <w:r w:rsidR="00363D26">
        <w:rPr>
          <w:lang w:val="en-ZA"/>
        </w:rPr>
        <w:t xml:space="preserve"> or components thereof</w:t>
      </w:r>
      <w:r w:rsidRPr="00361F8A">
        <w:rPr>
          <w:lang w:val="en-ZA"/>
        </w:rPr>
        <w:t>;</w:t>
      </w:r>
      <w:bookmarkEnd w:id="799"/>
    </w:p>
    <w:p w:rsidR="00F304CF" w:rsidRPr="00361F8A" w:rsidRDefault="00F304CF" w:rsidP="009D5279">
      <w:pPr>
        <w:pStyle w:val="Clause3Sub"/>
        <w:rPr>
          <w:lang w:val="en-ZA"/>
        </w:rPr>
      </w:pPr>
      <w:r w:rsidRPr="00361F8A">
        <w:rPr>
          <w:lang w:val="en-ZA"/>
        </w:rPr>
        <w:lastRenderedPageBreak/>
        <w:t xml:space="preserve">Third Party claims arising from or related to the death or bodily injury of any agent, employee, business invitee, or business visitor or other person caused by the negligent </w:t>
      </w:r>
      <w:r w:rsidR="00753C1D" w:rsidRPr="00361F8A">
        <w:rPr>
          <w:lang w:val="en-ZA"/>
        </w:rPr>
        <w:t xml:space="preserve">or intentional </w:t>
      </w:r>
      <w:r w:rsidRPr="00361F8A">
        <w:rPr>
          <w:lang w:val="en-ZA"/>
        </w:rPr>
        <w:t xml:space="preserve">conduct of </w:t>
      </w:r>
      <w:r w:rsidR="00363D26">
        <w:rPr>
          <w:lang w:val="en-ZA"/>
        </w:rPr>
        <w:t xml:space="preserve">the </w:t>
      </w:r>
      <w:r w:rsidRPr="00361F8A">
        <w:rPr>
          <w:lang w:val="en-ZA"/>
        </w:rPr>
        <w:t xml:space="preserve">Service Provider or </w:t>
      </w:r>
      <w:r w:rsidR="00363D26">
        <w:rPr>
          <w:lang w:val="en-ZA"/>
        </w:rPr>
        <w:t xml:space="preserve">the </w:t>
      </w:r>
      <w:r w:rsidRPr="00361F8A">
        <w:rPr>
          <w:lang w:val="en-ZA"/>
        </w:rPr>
        <w:t xml:space="preserve">Service Provider </w:t>
      </w:r>
      <w:r w:rsidR="00363D26">
        <w:rPr>
          <w:lang w:val="en-ZA"/>
        </w:rPr>
        <w:t>p</w:t>
      </w:r>
      <w:r w:rsidRPr="00361F8A">
        <w:rPr>
          <w:lang w:val="en-ZA"/>
        </w:rPr>
        <w:t>ersonnel;</w:t>
      </w:r>
    </w:p>
    <w:p w:rsidR="00F304CF" w:rsidRPr="00361F8A" w:rsidRDefault="00F304CF" w:rsidP="009D5279">
      <w:pPr>
        <w:pStyle w:val="Clause3Sub"/>
        <w:rPr>
          <w:lang w:val="en-ZA"/>
        </w:rPr>
      </w:pPr>
      <w:r w:rsidRPr="00361F8A">
        <w:rPr>
          <w:lang w:val="en-ZA"/>
        </w:rPr>
        <w:t xml:space="preserve">Third Party claims arising from damage to property owned or leased by SARS or a </w:t>
      </w:r>
      <w:r w:rsidR="00F176BF" w:rsidRPr="00361F8A">
        <w:rPr>
          <w:lang w:val="en-ZA"/>
        </w:rPr>
        <w:t>T</w:t>
      </w:r>
      <w:r w:rsidRPr="00361F8A">
        <w:rPr>
          <w:lang w:val="en-ZA"/>
        </w:rPr>
        <w:t xml:space="preserve">hird </w:t>
      </w:r>
      <w:r w:rsidR="00F176BF" w:rsidRPr="00361F8A">
        <w:rPr>
          <w:lang w:val="en-ZA"/>
        </w:rPr>
        <w:t>P</w:t>
      </w:r>
      <w:r w:rsidRPr="00361F8A">
        <w:rPr>
          <w:lang w:val="en-ZA"/>
        </w:rPr>
        <w:t xml:space="preserve">arty caused by the </w:t>
      </w:r>
      <w:r w:rsidR="00AA08AB" w:rsidRPr="00361F8A">
        <w:rPr>
          <w:lang w:val="en-ZA"/>
        </w:rPr>
        <w:t xml:space="preserve">negligent </w:t>
      </w:r>
      <w:r w:rsidR="00112E2C" w:rsidRPr="00361F8A">
        <w:rPr>
          <w:lang w:val="en-ZA"/>
        </w:rPr>
        <w:t xml:space="preserve">or intentional </w:t>
      </w:r>
      <w:r w:rsidRPr="00361F8A">
        <w:rPr>
          <w:lang w:val="en-ZA"/>
        </w:rPr>
        <w:t xml:space="preserve">acts or omissions of </w:t>
      </w:r>
      <w:r w:rsidR="00363D26">
        <w:rPr>
          <w:lang w:val="en-ZA"/>
        </w:rPr>
        <w:t xml:space="preserve">the </w:t>
      </w:r>
      <w:r w:rsidRPr="00361F8A">
        <w:rPr>
          <w:lang w:val="en-ZA"/>
        </w:rPr>
        <w:t>Service Provider; and</w:t>
      </w:r>
    </w:p>
    <w:p w:rsidR="00F304CF" w:rsidRPr="00361F8A" w:rsidRDefault="00F304CF" w:rsidP="009D5279">
      <w:pPr>
        <w:pStyle w:val="Clause3Sub"/>
        <w:rPr>
          <w:lang w:val="en-ZA"/>
        </w:rPr>
      </w:pPr>
      <w:r w:rsidRPr="00361F8A">
        <w:rPr>
          <w:lang w:val="en-ZA"/>
        </w:rPr>
        <w:t xml:space="preserve">Third Party claims, demands, charges, actions causes of action, or other proceedings asserted against SARS but resulting from </w:t>
      </w:r>
      <w:r w:rsidR="00AA08AB" w:rsidRPr="00361F8A">
        <w:rPr>
          <w:lang w:val="en-ZA"/>
        </w:rPr>
        <w:t>a negligent</w:t>
      </w:r>
      <w:r w:rsidR="00FC4091" w:rsidRPr="00361F8A">
        <w:rPr>
          <w:lang w:val="en-ZA"/>
        </w:rPr>
        <w:t xml:space="preserve"> or intentional</w:t>
      </w:r>
      <w:r w:rsidR="00AA08AB" w:rsidRPr="00361F8A">
        <w:rPr>
          <w:lang w:val="en-ZA"/>
        </w:rPr>
        <w:t xml:space="preserve"> </w:t>
      </w:r>
      <w:r w:rsidRPr="00361F8A">
        <w:rPr>
          <w:lang w:val="en-ZA"/>
        </w:rPr>
        <w:t>act or omission of Service Provider in its capacity as an employer of a person.</w:t>
      </w:r>
    </w:p>
    <w:p w:rsidR="00F304CF" w:rsidRPr="00361F8A" w:rsidRDefault="00F304CF" w:rsidP="00AE1479">
      <w:pPr>
        <w:pStyle w:val="Clause1Head"/>
        <w:rPr>
          <w:lang w:val="en-ZA"/>
        </w:rPr>
      </w:pPr>
      <w:bookmarkStart w:id="800" w:name="_Ref159704696"/>
      <w:bookmarkStart w:id="801" w:name="_Toc164649080"/>
      <w:bookmarkStart w:id="802" w:name="_Toc166594693"/>
      <w:bookmarkStart w:id="803" w:name="_Toc169584315"/>
      <w:bookmarkStart w:id="804" w:name="_Toc238436019"/>
      <w:bookmarkStart w:id="805" w:name="_Toc238436352"/>
      <w:bookmarkStart w:id="806" w:name="_Toc239040009"/>
      <w:bookmarkStart w:id="807" w:name="_Toc239228011"/>
      <w:bookmarkStart w:id="808" w:name="_Toc239228207"/>
      <w:bookmarkStart w:id="809" w:name="_Toc239228985"/>
      <w:bookmarkStart w:id="810" w:name="_Toc239230913"/>
      <w:bookmarkStart w:id="811" w:name="_Toc239232613"/>
      <w:bookmarkStart w:id="812" w:name="_Toc239487172"/>
      <w:bookmarkStart w:id="813" w:name="_Toc239492246"/>
      <w:bookmarkStart w:id="814" w:name="_Toc239492842"/>
      <w:bookmarkStart w:id="815" w:name="_Toc239503752"/>
      <w:bookmarkStart w:id="816" w:name="_Toc239507576"/>
      <w:bookmarkStart w:id="817" w:name="_Toc239507967"/>
      <w:bookmarkStart w:id="818" w:name="_Toc239831870"/>
      <w:bookmarkStart w:id="819" w:name="_Toc239840838"/>
      <w:bookmarkStart w:id="820" w:name="_Toc240141437"/>
      <w:bookmarkStart w:id="821" w:name="_Toc240141541"/>
      <w:bookmarkStart w:id="822" w:name="_Toc240151935"/>
      <w:bookmarkStart w:id="823" w:name="_Toc251681617"/>
      <w:bookmarkStart w:id="824" w:name="_Toc254876377"/>
      <w:bookmarkStart w:id="825" w:name="_Toc7035105"/>
      <w:r w:rsidRPr="00361F8A">
        <w:rPr>
          <w:lang w:val="en-ZA"/>
        </w:rPr>
        <w:t>LIABILITY</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0904CF" w:rsidRDefault="000904CF" w:rsidP="000904CF">
      <w:pPr>
        <w:pStyle w:val="Clause2Sub"/>
      </w:pPr>
      <w:bookmarkStart w:id="826" w:name="_Toc440272846"/>
      <w:bookmarkStart w:id="827" w:name="_Toc445019288"/>
      <w:bookmarkStart w:id="828" w:name="_Toc445020465"/>
      <w:bookmarkStart w:id="829" w:name="_Toc445042632"/>
      <w:bookmarkStart w:id="830" w:name="_Toc445205768"/>
      <w:bookmarkStart w:id="831" w:name="_Toc445726168"/>
      <w:bookmarkStart w:id="832" w:name="_Toc445916098"/>
      <w:bookmarkStart w:id="833" w:name="_Toc448304077"/>
      <w:bookmarkStart w:id="834" w:name="_Toc448492928"/>
      <w:bookmarkStart w:id="835" w:name="_Toc453640184"/>
      <w:bookmarkStart w:id="836" w:name="_Toc97416947"/>
      <w:bookmarkStart w:id="837" w:name="_Toc101206627"/>
      <w:bookmarkStart w:id="838" w:name="_Toc141665786"/>
      <w:bookmarkStart w:id="839" w:name="_Toc145370759"/>
      <w:bookmarkStart w:id="840" w:name="_Toc146566767"/>
      <w:bookmarkStart w:id="841" w:name="_Toc164649081"/>
      <w:bookmarkStart w:id="842" w:name="_Toc166594694"/>
      <w:bookmarkStart w:id="843" w:name="_Toc169584316"/>
      <w:bookmarkStart w:id="844" w:name="_Ref243715220"/>
      <w:r>
        <w:t>T</w:t>
      </w:r>
      <w:r w:rsidRPr="006B21E4">
        <w:t>he Service Provider shall be liable to SARS for all indirect and consequential or special damages and/or losses suffered by SARS as a result of a breach of</w:t>
      </w:r>
      <w:r>
        <w:t xml:space="preserve"> the Confidentiality provisions </w:t>
      </w:r>
      <w:r w:rsidRPr="006B21E4">
        <w:t xml:space="preserve">above, infringement of Third </w:t>
      </w:r>
      <w:r>
        <w:t xml:space="preserve">Party </w:t>
      </w:r>
      <w:r w:rsidRPr="006B21E4">
        <w:t>intellectual property rights</w:t>
      </w:r>
      <w:r>
        <w:t>,</w:t>
      </w:r>
      <w:r w:rsidRPr="006B21E4">
        <w:t xml:space="preserve"> or a</w:t>
      </w:r>
      <w:r>
        <w:t>ny</w:t>
      </w:r>
      <w:r w:rsidRPr="006B21E4">
        <w:t xml:space="preserve"> criminal act committed by the Service Provider or </w:t>
      </w:r>
      <w:r>
        <w:t xml:space="preserve">its </w:t>
      </w:r>
      <w:r w:rsidRPr="006B21E4">
        <w:t xml:space="preserve">employees. </w:t>
      </w:r>
    </w:p>
    <w:p w:rsidR="000904CF" w:rsidRPr="00A37546" w:rsidRDefault="000904CF" w:rsidP="000904CF">
      <w:pPr>
        <w:pStyle w:val="Clause2Sub"/>
      </w:pPr>
      <w:r w:rsidRPr="00A37546">
        <w:t xml:space="preserve">The Service Provider shall be liable for any negligent or wrongful acts relating to the Services, including fraud or unlawful activity, committed by any of its </w:t>
      </w:r>
      <w:r>
        <w:t>personnel.</w:t>
      </w:r>
      <w:r w:rsidRPr="00A37546">
        <w:t xml:space="preserve"> </w:t>
      </w:r>
    </w:p>
    <w:p w:rsidR="000904CF" w:rsidRDefault="000904CF" w:rsidP="000904CF">
      <w:pPr>
        <w:pStyle w:val="Clause2Sub"/>
      </w:pPr>
      <w:r>
        <w:t>In relation to the Data Importer acting as a processor of Personal Information:</w:t>
      </w:r>
    </w:p>
    <w:p w:rsidR="00340DA8" w:rsidRPr="00340DA8" w:rsidRDefault="00340DA8" w:rsidP="000904CF">
      <w:pPr>
        <w:pStyle w:val="Clause3Sub"/>
        <w:rPr>
          <w:b/>
          <w:lang w:val="en-ZA"/>
        </w:rPr>
      </w:pPr>
      <w:r>
        <w:t xml:space="preserve">In the event that the </w:t>
      </w:r>
      <w:r w:rsidR="00363D26" w:rsidRPr="003443F3">
        <w:t>Personal Information</w:t>
      </w:r>
      <w:r w:rsidR="000904CF">
        <w:t>, the</w:t>
      </w:r>
      <w:r>
        <w:t xml:space="preserve"> Importer intentionally or negligently violates the provisions </w:t>
      </w:r>
      <w:r w:rsidR="00363D26">
        <w:t xml:space="preserve">relating to the safeguarding of Data </w:t>
      </w:r>
      <w:r>
        <w:t>and</w:t>
      </w:r>
      <w:r w:rsidR="00363D26">
        <w:t xml:space="preserve"> </w:t>
      </w:r>
      <w:r>
        <w:t>the Person who has suffered damage as a result of this violation is entitled to receive compensation from the Data Importer for the damage suffered and the Data Exporter is thus indemnified in this regard</w:t>
      </w:r>
    </w:p>
    <w:p w:rsidR="00340DA8" w:rsidRDefault="00340DA8" w:rsidP="000904CF">
      <w:pPr>
        <w:pStyle w:val="Clause3Sub"/>
        <w:rPr>
          <w:b/>
          <w:lang w:val="en-ZA"/>
        </w:rPr>
      </w:pPr>
      <w:r>
        <w:t>The Data Importer</w:t>
      </w:r>
      <w:r w:rsidRPr="003443F3">
        <w:t xml:space="preserve"> agrees to comply with all applicable laws that require the notification of individuals in the event of unauthorized release of </w:t>
      </w:r>
      <w:r w:rsidR="00363D26" w:rsidRPr="003443F3">
        <w:t xml:space="preserve">Personal Information </w:t>
      </w:r>
      <w:r w:rsidRPr="003443F3">
        <w:t xml:space="preserve">or other event requiring notification. In the event of a breach of any of </w:t>
      </w:r>
      <w:r>
        <w:t>the Data Importer’</w:t>
      </w:r>
      <w:r w:rsidRPr="003443F3">
        <w:t xml:space="preserve">s security obligations or other event requiring notification under applicable law, </w:t>
      </w:r>
      <w:r>
        <w:t>the Data Importer</w:t>
      </w:r>
      <w:r w:rsidRPr="003443F3">
        <w:t xml:space="preserve"> agrees to assume responsibility for informing all such individuals in accordance with applicable law and to indemnify, hold har</w:t>
      </w:r>
      <w:r w:rsidRPr="00AC52F5">
        <w:t xml:space="preserve">mless and defend </w:t>
      </w:r>
      <w:r>
        <w:t>the Data Exporter</w:t>
      </w:r>
      <w:r w:rsidRPr="003443F3">
        <w:t xml:space="preserve"> and its trustees, officers, and employees from </w:t>
      </w:r>
      <w:r w:rsidRPr="003443F3">
        <w:lastRenderedPageBreak/>
        <w:t>and against any claims, damages, or other harm re</w:t>
      </w:r>
      <w:r w:rsidRPr="00AC52F5">
        <w:t xml:space="preserve">lated to such </w:t>
      </w:r>
      <w:r>
        <w:t>an event requiring notification</w:t>
      </w:r>
    </w:p>
    <w:p w:rsidR="00F304CF" w:rsidRPr="00361F8A" w:rsidRDefault="00F304CF" w:rsidP="00653FE2">
      <w:pPr>
        <w:pStyle w:val="Clause2Sub"/>
        <w:rPr>
          <w:b/>
          <w:lang w:val="en-ZA"/>
        </w:rPr>
      </w:pPr>
      <w:r w:rsidRPr="00361F8A">
        <w:rPr>
          <w:b/>
          <w:lang w:val="en-ZA"/>
        </w:rPr>
        <w:t>General Intent</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F304CF" w:rsidRPr="00361F8A" w:rsidRDefault="00F304CF" w:rsidP="00132315">
      <w:pPr>
        <w:pStyle w:val="Clause0Sub"/>
        <w:ind w:left="1440"/>
        <w:rPr>
          <w:lang w:val="en-ZA"/>
        </w:rPr>
      </w:pPr>
      <w:r w:rsidRPr="00361F8A">
        <w:rPr>
          <w:lang w:val="en-ZA"/>
        </w:rPr>
        <w:t>Each Party shall be liable to the other Party for any actual damages incurred by such Party as a result of the other Party’s failure to perform its obligations in the manner required by this Agreement.</w:t>
      </w:r>
    </w:p>
    <w:p w:rsidR="00F304CF" w:rsidRPr="00361F8A" w:rsidRDefault="00F304CF" w:rsidP="00AE1479">
      <w:pPr>
        <w:pStyle w:val="Clause1Head"/>
        <w:rPr>
          <w:lang w:val="en-ZA"/>
        </w:rPr>
      </w:pPr>
      <w:bookmarkStart w:id="845" w:name="_Ref160614131"/>
      <w:bookmarkStart w:id="846" w:name="_Toc164649084"/>
      <w:bookmarkStart w:id="847" w:name="_Toc166594697"/>
      <w:bookmarkStart w:id="848" w:name="_Toc169584319"/>
      <w:bookmarkStart w:id="849" w:name="_Toc238436037"/>
      <w:bookmarkStart w:id="850" w:name="_Toc238436370"/>
      <w:bookmarkStart w:id="851" w:name="_Toc239040027"/>
      <w:bookmarkStart w:id="852" w:name="_Toc239228029"/>
      <w:bookmarkStart w:id="853" w:name="_Toc239228225"/>
      <w:bookmarkStart w:id="854" w:name="_Toc239229003"/>
      <w:bookmarkStart w:id="855" w:name="_Toc239230931"/>
      <w:bookmarkStart w:id="856" w:name="_Toc239232631"/>
      <w:bookmarkStart w:id="857" w:name="_Toc239487190"/>
      <w:bookmarkStart w:id="858" w:name="_Toc239492264"/>
      <w:bookmarkStart w:id="859" w:name="_Toc239492860"/>
      <w:bookmarkStart w:id="860" w:name="_Toc239503770"/>
      <w:bookmarkStart w:id="861" w:name="_Toc239507594"/>
      <w:bookmarkStart w:id="862" w:name="_Toc239507985"/>
      <w:bookmarkStart w:id="863" w:name="_Toc239831871"/>
      <w:bookmarkStart w:id="864" w:name="_Toc239840839"/>
      <w:bookmarkStart w:id="865" w:name="_Toc240141438"/>
      <w:bookmarkStart w:id="866" w:name="_Toc240141542"/>
      <w:bookmarkStart w:id="867" w:name="_Toc240151936"/>
      <w:bookmarkStart w:id="868" w:name="_Toc251681618"/>
      <w:bookmarkStart w:id="869" w:name="_Toc254876378"/>
      <w:bookmarkStart w:id="870" w:name="_Toc7035106"/>
      <w:bookmarkStart w:id="871" w:name="_Ref159705065"/>
      <w:r w:rsidRPr="00361F8A">
        <w:rPr>
          <w:lang w:val="en-ZA"/>
        </w:rPr>
        <w:t>DISPUTE RESOLUTION</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F304CF" w:rsidRPr="00361F8A" w:rsidRDefault="00F304CF" w:rsidP="00653FE2">
      <w:pPr>
        <w:pStyle w:val="Clause2Sub"/>
        <w:rPr>
          <w:b/>
          <w:lang w:val="en-ZA"/>
        </w:rPr>
      </w:pPr>
      <w:bookmarkStart w:id="872" w:name="_Toc164649085"/>
      <w:bookmarkStart w:id="873" w:name="_Toc166594698"/>
      <w:bookmarkStart w:id="874" w:name="_Toc169584320"/>
      <w:bookmarkEnd w:id="871"/>
      <w:r w:rsidRPr="00361F8A">
        <w:rPr>
          <w:b/>
          <w:lang w:val="en-ZA"/>
        </w:rPr>
        <w:t>Generally</w:t>
      </w:r>
      <w:bookmarkEnd w:id="872"/>
      <w:bookmarkEnd w:id="873"/>
      <w:bookmarkEnd w:id="874"/>
    </w:p>
    <w:p w:rsidR="00F304CF" w:rsidRPr="00361F8A" w:rsidRDefault="00F304CF" w:rsidP="00AA6846">
      <w:pPr>
        <w:pStyle w:val="Clause0Sub"/>
        <w:ind w:left="1440"/>
        <w:rPr>
          <w:lang w:val="en-ZA"/>
        </w:rPr>
      </w:pPr>
      <w:r w:rsidRPr="00361F8A">
        <w:rPr>
          <w:lang w:val="en-ZA"/>
        </w:rPr>
        <w:t xml:space="preserve">Any dispute between the Parties arising out of or relating to this Agreement, including with respect to the interpretation of any provision of </w:t>
      </w:r>
      <w:r w:rsidR="00D6603B" w:rsidRPr="00361F8A">
        <w:rPr>
          <w:lang w:val="en-ZA"/>
        </w:rPr>
        <w:t>this</w:t>
      </w:r>
      <w:r w:rsidR="00D6603B">
        <w:rPr>
          <w:lang w:val="en-ZA"/>
        </w:rPr>
        <w:t xml:space="preserve"> MS</w:t>
      </w:r>
      <w:r w:rsidR="00D6603B" w:rsidRPr="00361F8A">
        <w:rPr>
          <w:lang w:val="en-ZA"/>
        </w:rPr>
        <w:t>A and</w:t>
      </w:r>
      <w:r w:rsidRPr="00361F8A">
        <w:rPr>
          <w:lang w:val="en-ZA"/>
        </w:rPr>
        <w:t xml:space="preserve"> with respect to the performance by Service Provider or SARS, shall be finally settled as provided in this clause</w:t>
      </w:r>
      <w:r w:rsidR="00BC2DD4" w:rsidRPr="00361F8A">
        <w:rPr>
          <w:lang w:val="en-ZA"/>
        </w:rPr>
        <w:t> </w:t>
      </w:r>
      <w:r w:rsidRPr="00361F8A">
        <w:rPr>
          <w:lang w:val="en-ZA"/>
        </w:rPr>
        <w:fldChar w:fldCharType="begin"/>
      </w:r>
      <w:r w:rsidRPr="00361F8A">
        <w:rPr>
          <w:lang w:val="en-ZA"/>
        </w:rPr>
        <w:instrText xml:space="preserve"> REF _Ref159705065 \r \h  \* MERGEFORMAT </w:instrText>
      </w:r>
      <w:r w:rsidRPr="00361F8A">
        <w:rPr>
          <w:lang w:val="en-ZA"/>
        </w:rPr>
      </w:r>
      <w:r w:rsidRPr="00361F8A">
        <w:rPr>
          <w:lang w:val="en-ZA"/>
        </w:rPr>
        <w:fldChar w:fldCharType="separate"/>
      </w:r>
      <w:r w:rsidR="00B41C9F">
        <w:rPr>
          <w:lang w:val="en-ZA"/>
        </w:rPr>
        <w:t>18</w:t>
      </w:r>
      <w:r w:rsidRPr="00361F8A">
        <w:rPr>
          <w:lang w:val="en-ZA"/>
        </w:rPr>
        <w:fldChar w:fldCharType="end"/>
      </w:r>
      <w:r w:rsidRPr="00361F8A">
        <w:rPr>
          <w:lang w:val="en-ZA"/>
        </w:rPr>
        <w:t>.</w:t>
      </w:r>
    </w:p>
    <w:p w:rsidR="00F304CF" w:rsidRPr="00361F8A" w:rsidRDefault="00F304CF" w:rsidP="00653FE2">
      <w:pPr>
        <w:pStyle w:val="Clause2Sub"/>
        <w:rPr>
          <w:b/>
          <w:lang w:val="en-ZA"/>
        </w:rPr>
      </w:pPr>
      <w:bookmarkStart w:id="875" w:name="_Toc440272850"/>
      <w:bookmarkStart w:id="876" w:name="_Toc445019292"/>
      <w:bookmarkStart w:id="877" w:name="_Toc445020469"/>
      <w:bookmarkStart w:id="878" w:name="_Toc445042636"/>
      <w:bookmarkStart w:id="879" w:name="_Toc445205772"/>
      <w:bookmarkStart w:id="880" w:name="_Toc445726172"/>
      <w:bookmarkStart w:id="881" w:name="_Toc445916102"/>
      <w:bookmarkStart w:id="882" w:name="_Toc448304081"/>
      <w:bookmarkStart w:id="883" w:name="_Toc448492932"/>
      <w:bookmarkStart w:id="884" w:name="_Toc453640188"/>
      <w:bookmarkStart w:id="885" w:name="_Toc97416951"/>
      <w:bookmarkStart w:id="886" w:name="_Ref97595595"/>
      <w:bookmarkStart w:id="887" w:name="_Ref97710227"/>
      <w:bookmarkStart w:id="888" w:name="_Ref100995541"/>
      <w:bookmarkStart w:id="889" w:name="_Toc101206632"/>
      <w:bookmarkStart w:id="890" w:name="_Ref140877031"/>
      <w:bookmarkStart w:id="891" w:name="_Ref141071701"/>
      <w:bookmarkStart w:id="892" w:name="_Toc141665790"/>
      <w:bookmarkStart w:id="893" w:name="_Toc145370763"/>
      <w:bookmarkStart w:id="894" w:name="_Toc146566771"/>
      <w:bookmarkStart w:id="895" w:name="_Ref159453750"/>
      <w:bookmarkStart w:id="896" w:name="_Ref159774035"/>
      <w:bookmarkStart w:id="897" w:name="_Ref159774414"/>
      <w:bookmarkStart w:id="898" w:name="_Ref160463875"/>
      <w:bookmarkStart w:id="899" w:name="_Toc164649086"/>
      <w:bookmarkStart w:id="900" w:name="_Toc166594699"/>
      <w:bookmarkStart w:id="901" w:name="_Toc169584321"/>
      <w:bookmarkStart w:id="902" w:name="_Ref238434241"/>
      <w:bookmarkStart w:id="903" w:name="_Ref254778964"/>
      <w:r w:rsidRPr="00361F8A">
        <w:rPr>
          <w:b/>
          <w:lang w:val="en-ZA"/>
        </w:rPr>
        <w:t>Informal Dispute Resolution</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F304CF" w:rsidRPr="00361F8A" w:rsidRDefault="00F304CF" w:rsidP="009D5279">
      <w:pPr>
        <w:pStyle w:val="Clause3Sub"/>
        <w:rPr>
          <w:lang w:val="en-ZA"/>
        </w:rPr>
      </w:pPr>
      <w:r w:rsidRPr="00361F8A">
        <w:rPr>
          <w:lang w:val="en-ZA"/>
        </w:rPr>
        <w:t xml:space="preserve">Prior to the initiation of formal dispute resolution procedures, the Parties shall first attempt to resolve their dispute informally in accordance with the procedure set forth in this clause </w:t>
      </w:r>
      <w:r w:rsidRPr="00361F8A">
        <w:rPr>
          <w:lang w:val="en-ZA"/>
        </w:rPr>
        <w:fldChar w:fldCharType="begin"/>
      </w:r>
      <w:r w:rsidRPr="00361F8A">
        <w:rPr>
          <w:lang w:val="en-ZA"/>
        </w:rPr>
        <w:instrText xml:space="preserve"> REF _Ref159774035 \r \h  \* MERGEFORMAT </w:instrText>
      </w:r>
      <w:r w:rsidRPr="00361F8A">
        <w:rPr>
          <w:lang w:val="en-ZA"/>
        </w:rPr>
      </w:r>
      <w:r w:rsidRPr="00361F8A">
        <w:rPr>
          <w:lang w:val="en-ZA"/>
        </w:rPr>
        <w:fldChar w:fldCharType="separate"/>
      </w:r>
      <w:r w:rsidR="00B41C9F">
        <w:rPr>
          <w:lang w:val="en-ZA"/>
        </w:rPr>
        <w:t>18.2</w:t>
      </w:r>
      <w:r w:rsidRPr="00361F8A">
        <w:rPr>
          <w:lang w:val="en-ZA"/>
        </w:rPr>
        <w:fldChar w:fldCharType="end"/>
      </w:r>
      <w:r w:rsidRPr="00361F8A">
        <w:rPr>
          <w:lang w:val="en-ZA"/>
        </w:rPr>
        <w:t>.</w:t>
      </w:r>
    </w:p>
    <w:p w:rsidR="00F304CF" w:rsidRPr="00361F8A" w:rsidRDefault="00F304CF" w:rsidP="009D5279">
      <w:pPr>
        <w:pStyle w:val="Clause3Sub"/>
        <w:rPr>
          <w:lang w:val="en-ZA"/>
        </w:rPr>
      </w:pPr>
      <w:bookmarkStart w:id="904" w:name="_Ref159774535"/>
      <w:r w:rsidRPr="00361F8A">
        <w:rPr>
          <w:lang w:val="en-ZA"/>
        </w:rPr>
        <w:t xml:space="preserve">Upon the written request of a Party, any dispute, which arises between the Parties, shall be referred to a joint committee of the </w:t>
      </w:r>
      <w:r w:rsidR="008721C1">
        <w:rPr>
          <w:lang w:val="en-ZA"/>
        </w:rPr>
        <w:t>-</w:t>
      </w:r>
      <w:r w:rsidRPr="00361F8A">
        <w:rPr>
          <w:lang w:val="en-ZA"/>
        </w:rPr>
        <w:t xml:space="preserve"> and </w:t>
      </w:r>
      <w:r w:rsidR="00736443" w:rsidRPr="00361F8A">
        <w:rPr>
          <w:lang w:val="en-ZA"/>
        </w:rPr>
        <w:t>a</w:t>
      </w:r>
      <w:r w:rsidRPr="00361F8A">
        <w:rPr>
          <w:lang w:val="en-ZA"/>
        </w:rPr>
        <w:t xml:space="preserve"> </w:t>
      </w:r>
      <w:r w:rsidR="006B16A2" w:rsidRPr="00361F8A">
        <w:rPr>
          <w:lang w:val="en-ZA"/>
        </w:rPr>
        <w:t xml:space="preserve">senior representative of </w:t>
      </w:r>
      <w:r w:rsidR="000904CF">
        <w:rPr>
          <w:lang w:val="en-ZA"/>
        </w:rPr>
        <w:t xml:space="preserve">the </w:t>
      </w:r>
      <w:r w:rsidR="006B16A2" w:rsidRPr="00361F8A">
        <w:rPr>
          <w:lang w:val="en-ZA"/>
        </w:rPr>
        <w:t xml:space="preserve">Service Provider </w:t>
      </w:r>
      <w:r w:rsidR="00736443" w:rsidRPr="00361F8A">
        <w:rPr>
          <w:lang w:val="en-ZA"/>
        </w:rPr>
        <w:t xml:space="preserve">nominated by </w:t>
      </w:r>
      <w:r w:rsidR="000904CF">
        <w:rPr>
          <w:lang w:val="en-ZA"/>
        </w:rPr>
        <w:t xml:space="preserve">the </w:t>
      </w:r>
      <w:r w:rsidR="00736443" w:rsidRPr="00361F8A">
        <w:rPr>
          <w:lang w:val="en-ZA"/>
        </w:rPr>
        <w:t>Service Provider</w:t>
      </w:r>
      <w:r w:rsidRPr="00361F8A">
        <w:rPr>
          <w:lang w:val="en-ZA"/>
        </w:rPr>
        <w:t>.  The joint committee shall meet as often as the Parties reasonably deem necessary in order to gather and furnish to the other all information with respect to the matter in issue that the Parties believe to be appropriate and germane in connection with its resolution.</w:t>
      </w:r>
      <w:bookmarkEnd w:id="904"/>
    </w:p>
    <w:p w:rsidR="00F304CF" w:rsidRPr="00361F8A" w:rsidRDefault="00F304CF" w:rsidP="009D5279">
      <w:pPr>
        <w:pStyle w:val="Clause3Sub"/>
        <w:rPr>
          <w:lang w:val="en-ZA"/>
        </w:rPr>
      </w:pPr>
      <w:r w:rsidRPr="00361F8A">
        <w:rPr>
          <w:lang w:val="en-ZA"/>
        </w:rPr>
        <w:t xml:space="preserve">The </w:t>
      </w:r>
      <w:r w:rsidR="000904CF">
        <w:rPr>
          <w:lang w:val="en-ZA"/>
        </w:rPr>
        <w:t xml:space="preserve">SARS designated representative </w:t>
      </w:r>
      <w:r w:rsidR="008721C1">
        <w:rPr>
          <w:lang w:val="en-ZA"/>
        </w:rPr>
        <w:t>-</w:t>
      </w:r>
      <w:r w:rsidRPr="00361F8A">
        <w:rPr>
          <w:lang w:val="en-ZA"/>
        </w:rPr>
        <w:t xml:space="preserve"> and the </w:t>
      </w:r>
      <w:r w:rsidR="00581380" w:rsidRPr="00361F8A">
        <w:rPr>
          <w:lang w:val="en-ZA"/>
        </w:rPr>
        <w:t xml:space="preserve">Senior Representative of </w:t>
      </w:r>
      <w:r w:rsidR="000904CF">
        <w:rPr>
          <w:lang w:val="en-ZA"/>
        </w:rPr>
        <w:t xml:space="preserve">the </w:t>
      </w:r>
      <w:r w:rsidR="00581380" w:rsidRPr="00361F8A">
        <w:rPr>
          <w:lang w:val="en-ZA"/>
        </w:rPr>
        <w:t>Service Provider contemplated in clause </w:t>
      </w:r>
      <w:r w:rsidR="00581380" w:rsidRPr="00361F8A">
        <w:rPr>
          <w:lang w:val="en-ZA"/>
        </w:rPr>
        <w:fldChar w:fldCharType="begin"/>
      </w:r>
      <w:r w:rsidR="00581380" w:rsidRPr="00361F8A">
        <w:rPr>
          <w:lang w:val="en-ZA"/>
        </w:rPr>
        <w:instrText xml:space="preserve"> REF _Ref159774535 \r \h </w:instrText>
      </w:r>
      <w:r w:rsidR="00DA14B6" w:rsidRPr="00361F8A">
        <w:rPr>
          <w:lang w:val="en-ZA"/>
        </w:rPr>
        <w:instrText xml:space="preserve"> \* MERGEFORMAT </w:instrText>
      </w:r>
      <w:r w:rsidR="00581380" w:rsidRPr="00361F8A">
        <w:rPr>
          <w:lang w:val="en-ZA"/>
        </w:rPr>
      </w:r>
      <w:r w:rsidR="00581380" w:rsidRPr="00361F8A">
        <w:rPr>
          <w:lang w:val="en-ZA"/>
        </w:rPr>
        <w:fldChar w:fldCharType="separate"/>
      </w:r>
      <w:r w:rsidR="00B41C9F">
        <w:rPr>
          <w:lang w:val="en-ZA"/>
        </w:rPr>
        <w:t>18.2.2</w:t>
      </w:r>
      <w:r w:rsidR="00581380" w:rsidRPr="00361F8A">
        <w:rPr>
          <w:lang w:val="en-ZA"/>
        </w:rPr>
        <w:fldChar w:fldCharType="end"/>
      </w:r>
      <w:r w:rsidR="00581380" w:rsidRPr="00361F8A">
        <w:rPr>
          <w:lang w:val="en-ZA"/>
        </w:rPr>
        <w:t xml:space="preserve"> </w:t>
      </w:r>
      <w:r w:rsidRPr="00361F8A">
        <w:rPr>
          <w:lang w:val="en-ZA"/>
        </w:rPr>
        <w:t xml:space="preserve">shall discuss the problem and attempt to resolve the dispute without the necessity of any formal proceeding.  During the course of discussion, all reasonable requests made by one Party to another for non-privileged information, reasonably related to this Agreement, shall be honoured in order that each of the Parties may be fully advised of the other Party’s position.  The specific format for the discussions shall be left to the discretion of the </w:t>
      </w:r>
      <w:r w:rsidR="00F176BF" w:rsidRPr="00361F8A">
        <w:rPr>
          <w:lang w:val="en-ZA"/>
        </w:rPr>
        <w:t>joint committee</w:t>
      </w:r>
      <w:r w:rsidRPr="00361F8A">
        <w:rPr>
          <w:lang w:val="en-ZA"/>
        </w:rPr>
        <w:t>.</w:t>
      </w:r>
    </w:p>
    <w:p w:rsidR="00F304CF" w:rsidRPr="00361F8A" w:rsidRDefault="005776F2" w:rsidP="009D5279">
      <w:pPr>
        <w:pStyle w:val="Clause3Sub"/>
        <w:rPr>
          <w:lang w:val="en-ZA"/>
        </w:rPr>
      </w:pPr>
      <w:bookmarkStart w:id="905" w:name="_Toc97416953"/>
      <w:bookmarkStart w:id="906" w:name="_Ref97595621"/>
      <w:bookmarkStart w:id="907" w:name="_Ref97595781"/>
      <w:bookmarkStart w:id="908" w:name="_Ref97710214"/>
      <w:bookmarkStart w:id="909" w:name="_Ref100995577"/>
      <w:r>
        <w:rPr>
          <w:lang w:val="en-ZA"/>
        </w:rPr>
        <w:lastRenderedPageBreak/>
        <w:t>Subject to clause </w:t>
      </w:r>
      <w:r w:rsidR="00C05727">
        <w:rPr>
          <w:lang w:val="en-ZA"/>
        </w:rPr>
        <w:fldChar w:fldCharType="begin"/>
      </w:r>
      <w:r w:rsidR="00C05727">
        <w:rPr>
          <w:lang w:val="en-ZA"/>
        </w:rPr>
        <w:instrText xml:space="preserve"> REF _Ref254779140 \r \h </w:instrText>
      </w:r>
      <w:r w:rsidR="00C05727">
        <w:rPr>
          <w:lang w:val="en-ZA"/>
        </w:rPr>
      </w:r>
      <w:r w:rsidR="00C05727">
        <w:rPr>
          <w:lang w:val="en-ZA"/>
        </w:rPr>
        <w:fldChar w:fldCharType="separate"/>
      </w:r>
      <w:r w:rsidR="00B41C9F">
        <w:rPr>
          <w:lang w:val="en-ZA"/>
        </w:rPr>
        <w:t>18.4</w:t>
      </w:r>
      <w:r w:rsidR="00C05727">
        <w:rPr>
          <w:lang w:val="en-ZA"/>
        </w:rPr>
        <w:fldChar w:fldCharType="end"/>
      </w:r>
      <w:r>
        <w:rPr>
          <w:lang w:val="en-ZA"/>
        </w:rPr>
        <w:t>, f</w:t>
      </w:r>
      <w:r w:rsidR="00F304CF" w:rsidRPr="00361F8A">
        <w:rPr>
          <w:lang w:val="en-ZA"/>
        </w:rPr>
        <w:t xml:space="preserve">ormal proceedings for the resolution of a dispute may not be commenced until the earlier of: (i) the </w:t>
      </w:r>
      <w:r w:rsidR="008721C1">
        <w:rPr>
          <w:lang w:val="en-ZA"/>
        </w:rPr>
        <w:t>-</w:t>
      </w:r>
      <w:r w:rsidR="00F304CF" w:rsidRPr="00361F8A">
        <w:rPr>
          <w:lang w:val="en-ZA"/>
        </w:rPr>
        <w:t xml:space="preserve"> </w:t>
      </w:r>
      <w:r w:rsidR="000959B3" w:rsidRPr="00361F8A">
        <w:rPr>
          <w:lang w:val="en-ZA"/>
        </w:rPr>
        <w:t xml:space="preserve">or </w:t>
      </w:r>
      <w:r w:rsidR="00F304CF" w:rsidRPr="00361F8A">
        <w:rPr>
          <w:lang w:val="en-ZA"/>
        </w:rPr>
        <w:t xml:space="preserve">the </w:t>
      </w:r>
      <w:r w:rsidR="00581380" w:rsidRPr="00361F8A">
        <w:rPr>
          <w:lang w:val="en-ZA"/>
        </w:rPr>
        <w:t>Senior Representative of Service Provider contemplated in clause </w:t>
      </w:r>
      <w:r w:rsidR="00581380" w:rsidRPr="00361F8A">
        <w:rPr>
          <w:lang w:val="en-ZA"/>
        </w:rPr>
        <w:fldChar w:fldCharType="begin"/>
      </w:r>
      <w:r w:rsidR="00581380" w:rsidRPr="00361F8A">
        <w:rPr>
          <w:lang w:val="en-ZA"/>
        </w:rPr>
        <w:instrText xml:space="preserve"> REF _Ref159774535 \r \h </w:instrText>
      </w:r>
      <w:r w:rsidR="00DA14B6" w:rsidRPr="00361F8A">
        <w:rPr>
          <w:lang w:val="en-ZA"/>
        </w:rPr>
        <w:instrText xml:space="preserve"> \* MERGEFORMAT </w:instrText>
      </w:r>
      <w:r w:rsidR="00581380" w:rsidRPr="00361F8A">
        <w:rPr>
          <w:lang w:val="en-ZA"/>
        </w:rPr>
      </w:r>
      <w:r w:rsidR="00581380" w:rsidRPr="00361F8A">
        <w:rPr>
          <w:lang w:val="en-ZA"/>
        </w:rPr>
        <w:fldChar w:fldCharType="separate"/>
      </w:r>
      <w:r w:rsidR="00B41C9F">
        <w:rPr>
          <w:lang w:val="en-ZA"/>
        </w:rPr>
        <w:t>18.2.2</w:t>
      </w:r>
      <w:r w:rsidR="00581380" w:rsidRPr="00361F8A">
        <w:rPr>
          <w:lang w:val="en-ZA"/>
        </w:rPr>
        <w:fldChar w:fldCharType="end"/>
      </w:r>
      <w:r w:rsidR="00581380" w:rsidRPr="00361F8A">
        <w:rPr>
          <w:lang w:val="en-ZA"/>
        </w:rPr>
        <w:t xml:space="preserve"> </w:t>
      </w:r>
      <w:r w:rsidR="00F304CF" w:rsidRPr="00361F8A">
        <w:rPr>
          <w:lang w:val="en-ZA"/>
        </w:rPr>
        <w:t xml:space="preserve"> conclude in good faith that amicable resolution through continued negotiation of the matter does not appear likely; or (ii) ten (10) Business Days after the initial written request to inform the other party’s </w:t>
      </w:r>
      <w:r w:rsidR="00F176BF" w:rsidRPr="00361F8A">
        <w:rPr>
          <w:lang w:val="en-ZA"/>
        </w:rPr>
        <w:t xml:space="preserve">joint committee member </w:t>
      </w:r>
      <w:r w:rsidR="00F304CF" w:rsidRPr="00361F8A">
        <w:rPr>
          <w:lang w:val="en-ZA"/>
        </w:rPr>
        <w:t xml:space="preserve">pursuant to clause </w:t>
      </w:r>
      <w:r w:rsidR="00F304CF" w:rsidRPr="00361F8A">
        <w:rPr>
          <w:lang w:val="en-ZA"/>
        </w:rPr>
        <w:fldChar w:fldCharType="begin"/>
      </w:r>
      <w:r w:rsidR="00F304CF" w:rsidRPr="00361F8A">
        <w:rPr>
          <w:lang w:val="en-ZA"/>
        </w:rPr>
        <w:instrText xml:space="preserve"> REF _Ref159774535 \r \h  \* MERGEFORMAT </w:instrText>
      </w:r>
      <w:r w:rsidR="00F304CF" w:rsidRPr="00361F8A">
        <w:rPr>
          <w:lang w:val="en-ZA"/>
        </w:rPr>
      </w:r>
      <w:r w:rsidR="00F304CF" w:rsidRPr="00361F8A">
        <w:rPr>
          <w:lang w:val="en-ZA"/>
        </w:rPr>
        <w:fldChar w:fldCharType="separate"/>
      </w:r>
      <w:r w:rsidR="00B41C9F">
        <w:rPr>
          <w:lang w:val="en-ZA"/>
        </w:rPr>
        <w:t>18.2.2</w:t>
      </w:r>
      <w:r w:rsidR="00F304CF" w:rsidRPr="00361F8A">
        <w:rPr>
          <w:lang w:val="en-ZA"/>
        </w:rPr>
        <w:fldChar w:fldCharType="end"/>
      </w:r>
      <w:r w:rsidR="00F304CF" w:rsidRPr="00361F8A">
        <w:rPr>
          <w:lang w:val="en-ZA"/>
        </w:rPr>
        <w:t xml:space="preserve"> (this period shall be deemed to run notwithstanding any claim that the process described in this clause </w:t>
      </w:r>
      <w:r w:rsidR="00F304CF" w:rsidRPr="00361F8A">
        <w:rPr>
          <w:lang w:val="en-ZA"/>
        </w:rPr>
        <w:fldChar w:fldCharType="begin"/>
      </w:r>
      <w:r w:rsidR="00F304CF" w:rsidRPr="00361F8A">
        <w:rPr>
          <w:lang w:val="en-ZA"/>
        </w:rPr>
        <w:instrText xml:space="preserve"> REF _Ref159774414 \r \h  \* MERGEFORMAT </w:instrText>
      </w:r>
      <w:r w:rsidR="00F304CF" w:rsidRPr="00361F8A">
        <w:rPr>
          <w:lang w:val="en-ZA"/>
        </w:rPr>
      </w:r>
      <w:r w:rsidR="00F304CF" w:rsidRPr="00361F8A">
        <w:rPr>
          <w:lang w:val="en-ZA"/>
        </w:rPr>
        <w:fldChar w:fldCharType="separate"/>
      </w:r>
      <w:r w:rsidR="00B41C9F">
        <w:rPr>
          <w:lang w:val="en-ZA"/>
        </w:rPr>
        <w:t>18.2</w:t>
      </w:r>
      <w:r w:rsidR="00F304CF" w:rsidRPr="00361F8A">
        <w:rPr>
          <w:lang w:val="en-ZA"/>
        </w:rPr>
        <w:fldChar w:fldCharType="end"/>
      </w:r>
      <w:r w:rsidR="00F304CF" w:rsidRPr="00361F8A">
        <w:rPr>
          <w:lang w:val="en-ZA"/>
        </w:rPr>
        <w:t xml:space="preserve"> was not followed or completed).</w:t>
      </w:r>
    </w:p>
    <w:p w:rsidR="00F304CF" w:rsidRPr="00361F8A" w:rsidRDefault="00F304CF" w:rsidP="00653FE2">
      <w:pPr>
        <w:pStyle w:val="Clause2Sub"/>
        <w:rPr>
          <w:b/>
          <w:lang w:val="en-ZA"/>
        </w:rPr>
      </w:pPr>
      <w:bookmarkStart w:id="910" w:name="_Toc141665791"/>
      <w:bookmarkStart w:id="911" w:name="_Ref145233600"/>
      <w:bookmarkStart w:id="912" w:name="_Ref145233740"/>
      <w:bookmarkStart w:id="913" w:name="_Toc145370764"/>
      <w:bookmarkStart w:id="914" w:name="_Toc146566772"/>
      <w:bookmarkStart w:id="915" w:name="_Toc164649087"/>
      <w:bookmarkStart w:id="916" w:name="_Toc166594700"/>
      <w:bookmarkStart w:id="917" w:name="_Toc169584322"/>
      <w:bookmarkStart w:id="918" w:name="_Ref254778966"/>
      <w:bookmarkStart w:id="919" w:name="_Toc101206633"/>
      <w:bookmarkStart w:id="920" w:name="_Ref140877053"/>
      <w:r w:rsidRPr="00361F8A">
        <w:rPr>
          <w:b/>
          <w:lang w:val="en-ZA"/>
        </w:rPr>
        <w:t>Formal Dispute Resolution</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F304CF" w:rsidRPr="00361F8A" w:rsidRDefault="005776F2" w:rsidP="009D5279">
      <w:pPr>
        <w:pStyle w:val="Clause3Sub"/>
        <w:rPr>
          <w:lang w:val="en-ZA"/>
        </w:rPr>
      </w:pPr>
      <w:bookmarkStart w:id="921" w:name="_Toc440272853"/>
      <w:bookmarkStart w:id="922" w:name="_Toc445019295"/>
      <w:bookmarkStart w:id="923" w:name="_Toc445020472"/>
      <w:bookmarkStart w:id="924" w:name="_Toc445042639"/>
      <w:bookmarkStart w:id="925" w:name="_Toc445205774"/>
      <w:bookmarkStart w:id="926" w:name="_Toc445726174"/>
      <w:bookmarkStart w:id="927" w:name="_Toc445916104"/>
      <w:bookmarkStart w:id="928" w:name="_Toc448304083"/>
      <w:bookmarkStart w:id="929" w:name="_Toc448492934"/>
      <w:bookmarkStart w:id="930" w:name="_Toc453640190"/>
      <w:bookmarkStart w:id="931" w:name="_Toc97416954"/>
      <w:bookmarkStart w:id="932" w:name="_Toc101206634"/>
      <w:bookmarkStart w:id="933" w:name="_Toc141665792"/>
      <w:bookmarkEnd w:id="919"/>
      <w:bookmarkEnd w:id="920"/>
      <w:r>
        <w:rPr>
          <w:lang w:val="en-ZA"/>
        </w:rPr>
        <w:t>Subject to clause </w:t>
      </w:r>
      <w:r w:rsidR="00C05727">
        <w:rPr>
          <w:lang w:val="en-ZA"/>
        </w:rPr>
        <w:fldChar w:fldCharType="begin"/>
      </w:r>
      <w:r w:rsidR="00C05727">
        <w:rPr>
          <w:lang w:val="en-ZA"/>
        </w:rPr>
        <w:instrText xml:space="preserve"> REF _Ref254779140 \r \h </w:instrText>
      </w:r>
      <w:r w:rsidR="00C05727">
        <w:rPr>
          <w:lang w:val="en-ZA"/>
        </w:rPr>
      </w:r>
      <w:r w:rsidR="00C05727">
        <w:rPr>
          <w:lang w:val="en-ZA"/>
        </w:rPr>
        <w:fldChar w:fldCharType="separate"/>
      </w:r>
      <w:r w:rsidR="00B41C9F">
        <w:rPr>
          <w:lang w:val="en-ZA"/>
        </w:rPr>
        <w:t>18.4</w:t>
      </w:r>
      <w:r w:rsidR="00C05727">
        <w:rPr>
          <w:lang w:val="en-ZA"/>
        </w:rPr>
        <w:fldChar w:fldCharType="end"/>
      </w:r>
      <w:r>
        <w:rPr>
          <w:lang w:val="en-ZA"/>
        </w:rPr>
        <w:t>, a</w:t>
      </w:r>
      <w:r w:rsidR="00F304CF" w:rsidRPr="00361F8A">
        <w:rPr>
          <w:lang w:val="en-ZA"/>
        </w:rPr>
        <w:t xml:space="preserve">ny dispute of whatsoever nature which arises out of or in connection with this Agreement, including any dispute as to the validity, existence, enforceability, interpretation, application, implementation, breach, termination or cancellation of </w:t>
      </w:r>
      <w:r w:rsidR="00D6603B" w:rsidRPr="00361F8A">
        <w:rPr>
          <w:lang w:val="en-ZA"/>
        </w:rPr>
        <w:t>this</w:t>
      </w:r>
      <w:r w:rsidR="00D6603B">
        <w:rPr>
          <w:lang w:val="en-ZA"/>
        </w:rPr>
        <w:t xml:space="preserve"> MS</w:t>
      </w:r>
      <w:r w:rsidR="00D6603B" w:rsidRPr="00361F8A">
        <w:rPr>
          <w:lang w:val="en-ZA"/>
        </w:rPr>
        <w:t xml:space="preserve">A </w:t>
      </w:r>
      <w:r w:rsidR="00F304CF" w:rsidRPr="00361F8A">
        <w:rPr>
          <w:lang w:val="en-ZA"/>
        </w:rPr>
        <w:t xml:space="preserve">as to the Parties’ rights and/or obligations in terms of </w:t>
      </w:r>
      <w:r w:rsidR="00D6603B" w:rsidRPr="00361F8A">
        <w:rPr>
          <w:lang w:val="en-ZA"/>
        </w:rPr>
        <w:t>this</w:t>
      </w:r>
      <w:r w:rsidR="00D6603B">
        <w:rPr>
          <w:lang w:val="en-ZA"/>
        </w:rPr>
        <w:t xml:space="preserve"> MS</w:t>
      </w:r>
      <w:r w:rsidR="00D6603B" w:rsidRPr="00361F8A">
        <w:rPr>
          <w:lang w:val="en-ZA"/>
        </w:rPr>
        <w:t xml:space="preserve">A </w:t>
      </w:r>
      <w:r w:rsidR="00F304CF" w:rsidRPr="00361F8A">
        <w:rPr>
          <w:lang w:val="en-ZA"/>
        </w:rPr>
        <w:t xml:space="preserve">in connection with any documents furnished by the Parties in terms of this Agreement, which is not resolved in the manner referred to in clause </w:t>
      </w:r>
      <w:r w:rsidR="00F304CF" w:rsidRPr="00361F8A">
        <w:rPr>
          <w:lang w:val="en-ZA"/>
        </w:rPr>
        <w:fldChar w:fldCharType="begin"/>
      </w:r>
      <w:r w:rsidR="00F304CF" w:rsidRPr="00361F8A">
        <w:rPr>
          <w:lang w:val="en-ZA"/>
        </w:rPr>
        <w:instrText xml:space="preserve"> REF _Ref159453750 \r \h  \* MERGEFORMAT </w:instrText>
      </w:r>
      <w:r w:rsidR="00F304CF" w:rsidRPr="00361F8A">
        <w:rPr>
          <w:lang w:val="en-ZA"/>
        </w:rPr>
      </w:r>
      <w:r w:rsidR="00F304CF" w:rsidRPr="00361F8A">
        <w:rPr>
          <w:lang w:val="en-ZA"/>
        </w:rPr>
        <w:fldChar w:fldCharType="separate"/>
      </w:r>
      <w:r w:rsidR="00B41C9F">
        <w:rPr>
          <w:lang w:val="en-ZA"/>
        </w:rPr>
        <w:t>18.2</w:t>
      </w:r>
      <w:r w:rsidR="00F304CF" w:rsidRPr="00361F8A">
        <w:rPr>
          <w:lang w:val="en-ZA"/>
        </w:rPr>
        <w:fldChar w:fldCharType="end"/>
      </w:r>
      <w:r w:rsidR="00F304CF" w:rsidRPr="00361F8A">
        <w:rPr>
          <w:lang w:val="en-ZA"/>
        </w:rPr>
        <w:t xml:space="preserve">, shall be submitted to binding arbitration before a single arbitrator in terms of this clause </w:t>
      </w:r>
      <w:r w:rsidR="00F304CF" w:rsidRPr="00361F8A">
        <w:rPr>
          <w:lang w:val="en-ZA"/>
        </w:rPr>
        <w:fldChar w:fldCharType="begin"/>
      </w:r>
      <w:r w:rsidR="00F304CF" w:rsidRPr="00361F8A">
        <w:rPr>
          <w:lang w:val="en-ZA"/>
        </w:rPr>
        <w:instrText xml:space="preserve"> REF _Ref145233740 \r \h  \* MERGEFORMAT </w:instrText>
      </w:r>
      <w:r w:rsidR="00F304CF" w:rsidRPr="00361F8A">
        <w:rPr>
          <w:lang w:val="en-ZA"/>
        </w:rPr>
      </w:r>
      <w:r w:rsidR="00F304CF" w:rsidRPr="00361F8A">
        <w:rPr>
          <w:lang w:val="en-ZA"/>
        </w:rPr>
        <w:fldChar w:fldCharType="separate"/>
      </w:r>
      <w:r w:rsidR="00B41C9F">
        <w:rPr>
          <w:lang w:val="en-ZA"/>
        </w:rPr>
        <w:t>18.3</w:t>
      </w:r>
      <w:r w:rsidR="00F304CF" w:rsidRPr="00361F8A">
        <w:rPr>
          <w:lang w:val="en-ZA"/>
        </w:rPr>
        <w:fldChar w:fldCharType="end"/>
      </w:r>
      <w:r w:rsidR="00F304CF" w:rsidRPr="00361F8A">
        <w:rPr>
          <w:lang w:val="en-ZA"/>
        </w:rPr>
        <w:t xml:space="preserve"> and, except as otherwise provided herein, the rules for the time being as stipulated by the Arbitration Foundation of Southern Africa.</w:t>
      </w:r>
    </w:p>
    <w:p w:rsidR="00F304CF" w:rsidRPr="00361F8A" w:rsidRDefault="00F304CF" w:rsidP="009D5279">
      <w:pPr>
        <w:pStyle w:val="Clause3Sub"/>
        <w:rPr>
          <w:lang w:val="en-ZA"/>
        </w:rPr>
      </w:pPr>
      <w:r w:rsidRPr="00361F8A">
        <w:rPr>
          <w:lang w:val="en-ZA"/>
        </w:rPr>
        <w:t>This clause</w:t>
      </w:r>
      <w:r w:rsidR="00293148">
        <w:rPr>
          <w:lang w:val="en-ZA"/>
        </w:rPr>
        <w:t>18.3</w:t>
      </w:r>
      <w:r w:rsidRPr="00361F8A">
        <w:rPr>
          <w:lang w:val="en-ZA"/>
        </w:rPr>
        <w:t xml:space="preserve"> shall not preclude either Party from obtaining urgent or interim relief from the High Court of South Africa or any other competent organs of state created for the specific purpose of regulating the business or industry activities in which the Parties are engaged. </w:t>
      </w:r>
      <w:r w:rsidR="000959B3" w:rsidRPr="00361F8A">
        <w:rPr>
          <w:lang w:val="en-ZA"/>
        </w:rPr>
        <w:t xml:space="preserve"> Given the nature of the Services provided to SARS in terms of this Agreement, Service Provider hereby recognises that any dispute between the Parties may have an adverse effect on the collection of national revenue.  Service Provider therefore agrees that any interim relief </w:t>
      </w:r>
      <w:r w:rsidR="00F176BF" w:rsidRPr="00361F8A">
        <w:rPr>
          <w:lang w:val="en-ZA"/>
        </w:rPr>
        <w:t xml:space="preserve">sought by SARS </w:t>
      </w:r>
      <w:r w:rsidR="000959B3" w:rsidRPr="00361F8A">
        <w:rPr>
          <w:lang w:val="en-ZA"/>
        </w:rPr>
        <w:t>relating to the Services would of necessity be urgent in nature.</w:t>
      </w:r>
    </w:p>
    <w:p w:rsidR="00F304CF" w:rsidRPr="00361F8A" w:rsidRDefault="00F304CF" w:rsidP="009D5279">
      <w:pPr>
        <w:pStyle w:val="Clause3Sub"/>
        <w:rPr>
          <w:lang w:val="en-ZA"/>
        </w:rPr>
      </w:pPr>
      <w:r w:rsidRPr="00361F8A">
        <w:rPr>
          <w:lang w:val="en-ZA"/>
        </w:rPr>
        <w:t>The arbitrator shall, if the dispute is:</w:t>
      </w:r>
    </w:p>
    <w:p w:rsidR="00F304CF" w:rsidRPr="00361F8A" w:rsidRDefault="00F304CF" w:rsidP="00206F29">
      <w:pPr>
        <w:pStyle w:val="Clause4Sub"/>
        <w:rPr>
          <w:lang w:val="en-ZA"/>
        </w:rPr>
      </w:pPr>
      <w:r w:rsidRPr="00361F8A">
        <w:rPr>
          <w:lang w:val="en-ZA"/>
        </w:rPr>
        <w:t>primarily an accounting matter, be an independent practising accountant of not less than ten (10) years’ standing as such;</w:t>
      </w:r>
    </w:p>
    <w:p w:rsidR="00F304CF" w:rsidRPr="00361F8A" w:rsidRDefault="00F304CF" w:rsidP="00206F29">
      <w:pPr>
        <w:pStyle w:val="Clause4Sub"/>
        <w:rPr>
          <w:lang w:val="en-ZA"/>
        </w:rPr>
      </w:pPr>
      <w:r w:rsidRPr="00361F8A">
        <w:rPr>
          <w:lang w:val="en-ZA"/>
        </w:rPr>
        <w:lastRenderedPageBreak/>
        <w:t>primarily a technical matter, be an independent technical expert with at least ten (10) years’ experience in technology; or</w:t>
      </w:r>
    </w:p>
    <w:p w:rsidR="00F304CF" w:rsidRPr="00361F8A" w:rsidRDefault="00F304CF" w:rsidP="00206F29">
      <w:pPr>
        <w:pStyle w:val="Clause4Sub"/>
        <w:rPr>
          <w:lang w:val="en-ZA"/>
        </w:rPr>
      </w:pPr>
      <w:r w:rsidRPr="00361F8A">
        <w:rPr>
          <w:lang w:val="en-ZA"/>
        </w:rPr>
        <w:t>primarily a legal matter, be an attorney of not less than ten (10) years’ standing as such or a practising senior counsel.</w:t>
      </w:r>
    </w:p>
    <w:p w:rsidR="00F304CF" w:rsidRPr="00361F8A" w:rsidRDefault="00F304CF" w:rsidP="009D5279">
      <w:pPr>
        <w:pStyle w:val="Clause3Sub"/>
        <w:rPr>
          <w:lang w:val="en-ZA"/>
        </w:rPr>
      </w:pPr>
      <w:bookmarkStart w:id="934" w:name="_Ref239486650"/>
      <w:r w:rsidRPr="00361F8A">
        <w:rPr>
          <w:lang w:val="en-ZA"/>
        </w:rPr>
        <w:t>Such arbitrator shall be agreed upon in writing by the Parties; provided that if the Parties do not, within three (3) Business Days after the date on which the arbitration is demanded, agree in writing as to the nature of the dispute and the identity of the arbitrator, the arbitrator shall, irrespective of the nature of the dispute, be appointed by the Chairman of the Arbitration Foundation of Southern Africa or its successor-in-title upon request by either Party to make such appointment after expiry of such three (3) Business Days.</w:t>
      </w:r>
      <w:bookmarkEnd w:id="934"/>
      <w:r w:rsidRPr="00361F8A">
        <w:rPr>
          <w:lang w:val="en-ZA"/>
        </w:rPr>
        <w:t xml:space="preserve">  </w:t>
      </w:r>
    </w:p>
    <w:p w:rsidR="00F304CF" w:rsidRPr="00361F8A" w:rsidRDefault="00F304CF" w:rsidP="009D5279">
      <w:pPr>
        <w:pStyle w:val="Clause3Sub"/>
        <w:rPr>
          <w:lang w:val="en-ZA"/>
        </w:rPr>
      </w:pPr>
      <w:r w:rsidRPr="00361F8A">
        <w:rPr>
          <w:lang w:val="en-ZA"/>
        </w:rPr>
        <w:t xml:space="preserve">The arbitration shall be held as quickly as possible after it is demanded with a view to it being completed within </w:t>
      </w:r>
      <w:r w:rsidR="00F176BF" w:rsidRPr="00361F8A">
        <w:rPr>
          <w:lang w:val="en-ZA"/>
        </w:rPr>
        <w:t>60 (sixty)</w:t>
      </w:r>
      <w:r w:rsidRPr="00361F8A">
        <w:rPr>
          <w:lang w:val="en-ZA"/>
        </w:rPr>
        <w:t xml:space="preserve"> Business Days after it has been so demanded.</w:t>
      </w:r>
    </w:p>
    <w:p w:rsidR="00F304CF" w:rsidRPr="00361F8A" w:rsidRDefault="00F304CF" w:rsidP="009D5279">
      <w:pPr>
        <w:pStyle w:val="Clause3Sub"/>
        <w:rPr>
          <w:lang w:val="en-ZA"/>
        </w:rPr>
      </w:pPr>
      <w:r w:rsidRPr="00361F8A">
        <w:rPr>
          <w:lang w:val="en-ZA"/>
        </w:rPr>
        <w:t xml:space="preserve">Promptly after the arbitrator has been appointed, either Party shall be entitled to call upon the arbitrator to fix a date when and where the arbitration proceedings shall be held and to settle the procedure and manner in which the arbitration proceedings shall be held.  The arbitration proceedings shall be held in </w:t>
      </w:r>
      <w:r w:rsidR="000959B3" w:rsidRPr="00361F8A">
        <w:rPr>
          <w:lang w:val="en-ZA"/>
        </w:rPr>
        <w:t>Johannesburg</w:t>
      </w:r>
      <w:r w:rsidRPr="00361F8A">
        <w:rPr>
          <w:lang w:val="en-ZA"/>
        </w:rPr>
        <w:t>, Republic of South Africa.</w:t>
      </w:r>
    </w:p>
    <w:p w:rsidR="00F304CF" w:rsidRPr="00361F8A" w:rsidRDefault="00F304CF" w:rsidP="009D5279">
      <w:pPr>
        <w:pStyle w:val="Clause3Sub"/>
        <w:rPr>
          <w:lang w:val="en-ZA"/>
        </w:rPr>
      </w:pPr>
      <w:r w:rsidRPr="00361F8A">
        <w:rPr>
          <w:lang w:val="en-ZA"/>
        </w:rPr>
        <w:t>The Parties shall direct the arbitrator to allocate the costs of the arbitration in the manner the arbitrator deems appropriate.</w:t>
      </w:r>
    </w:p>
    <w:p w:rsidR="00F304CF" w:rsidRPr="00361F8A" w:rsidRDefault="00F304CF" w:rsidP="009D5279">
      <w:pPr>
        <w:pStyle w:val="Clause3Sub"/>
        <w:rPr>
          <w:lang w:val="en-ZA"/>
        </w:rPr>
      </w:pPr>
      <w:r w:rsidRPr="00361F8A">
        <w:rPr>
          <w:lang w:val="en-ZA"/>
        </w:rPr>
        <w:t>Any order or award that may be made by the arbitrator:</w:t>
      </w:r>
    </w:p>
    <w:p w:rsidR="00F304CF" w:rsidRPr="00361F8A" w:rsidRDefault="00F304CF" w:rsidP="00206F29">
      <w:pPr>
        <w:pStyle w:val="Clause4Sub"/>
        <w:rPr>
          <w:lang w:val="en-ZA"/>
        </w:rPr>
      </w:pPr>
      <w:r w:rsidRPr="00361F8A">
        <w:rPr>
          <w:lang w:val="en-ZA"/>
        </w:rPr>
        <w:t>absent manifest error, shall be final and binding</w:t>
      </w:r>
      <w:r w:rsidR="000959B3" w:rsidRPr="00361F8A">
        <w:rPr>
          <w:lang w:val="en-ZA"/>
        </w:rPr>
        <w:t xml:space="preserve"> subject to either Party’s right of appeal in terms of clause</w:t>
      </w:r>
      <w:r w:rsidR="00AA7CCD" w:rsidRPr="00361F8A">
        <w:rPr>
          <w:lang w:val="en-ZA"/>
        </w:rPr>
        <w:t> </w:t>
      </w:r>
      <w:r w:rsidR="002E24FD" w:rsidRPr="00361F8A">
        <w:rPr>
          <w:lang w:val="en-ZA"/>
        </w:rPr>
        <w:fldChar w:fldCharType="begin"/>
      </w:r>
      <w:r w:rsidR="002E24FD" w:rsidRPr="00361F8A">
        <w:rPr>
          <w:lang w:val="en-ZA"/>
        </w:rPr>
        <w:instrText xml:space="preserve"> REF _Ref239526854 \r \h </w:instrText>
      </w:r>
      <w:r w:rsidR="00DA14B6" w:rsidRPr="00361F8A">
        <w:rPr>
          <w:lang w:val="en-ZA"/>
        </w:rPr>
        <w:instrText xml:space="preserve"> \* MERGEFORMAT </w:instrText>
      </w:r>
      <w:r w:rsidR="002E24FD" w:rsidRPr="00361F8A">
        <w:rPr>
          <w:lang w:val="en-ZA"/>
        </w:rPr>
      </w:r>
      <w:r w:rsidR="002E24FD" w:rsidRPr="00361F8A">
        <w:rPr>
          <w:lang w:val="en-ZA"/>
        </w:rPr>
        <w:fldChar w:fldCharType="separate"/>
      </w:r>
      <w:r w:rsidR="00B41C9F">
        <w:rPr>
          <w:lang w:val="en-ZA"/>
        </w:rPr>
        <w:t>18.3.9</w:t>
      </w:r>
      <w:r w:rsidR="002E24FD" w:rsidRPr="00361F8A">
        <w:rPr>
          <w:lang w:val="en-ZA"/>
        </w:rPr>
        <w:fldChar w:fldCharType="end"/>
      </w:r>
      <w:r w:rsidR="000959B3" w:rsidRPr="00361F8A">
        <w:rPr>
          <w:lang w:val="en-ZA"/>
        </w:rPr>
        <w:t xml:space="preserve"> (right of appeal to 3 person tribunal) below</w:t>
      </w:r>
      <w:r w:rsidRPr="00361F8A">
        <w:rPr>
          <w:lang w:val="en-ZA"/>
        </w:rPr>
        <w:t>;</w:t>
      </w:r>
    </w:p>
    <w:p w:rsidR="00F304CF" w:rsidRPr="00361F8A" w:rsidRDefault="00F304CF" w:rsidP="00206F29">
      <w:pPr>
        <w:pStyle w:val="Clause4Sub"/>
        <w:rPr>
          <w:lang w:val="en-ZA"/>
        </w:rPr>
      </w:pPr>
      <w:r w:rsidRPr="00361F8A">
        <w:rPr>
          <w:lang w:val="en-ZA"/>
        </w:rPr>
        <w:t>shall be carried into effect; and</w:t>
      </w:r>
    </w:p>
    <w:p w:rsidR="00F304CF" w:rsidRPr="00361F8A" w:rsidRDefault="00F304CF" w:rsidP="00206F29">
      <w:pPr>
        <w:pStyle w:val="Clause4Sub"/>
        <w:rPr>
          <w:lang w:val="en-ZA"/>
        </w:rPr>
      </w:pPr>
      <w:r w:rsidRPr="00361F8A">
        <w:rPr>
          <w:lang w:val="en-ZA"/>
        </w:rPr>
        <w:t>may be made an order of any competent court</w:t>
      </w:r>
      <w:r w:rsidR="00FC24E5" w:rsidRPr="00361F8A">
        <w:rPr>
          <w:lang w:val="en-ZA"/>
        </w:rPr>
        <w:t xml:space="preserve"> (including the High Court of South Africa)</w:t>
      </w:r>
      <w:r w:rsidRPr="00361F8A">
        <w:rPr>
          <w:lang w:val="en-ZA"/>
        </w:rPr>
        <w:t>.</w:t>
      </w:r>
    </w:p>
    <w:p w:rsidR="003D2BC3" w:rsidRPr="00361F8A" w:rsidRDefault="003D2BC3" w:rsidP="009D5279">
      <w:pPr>
        <w:pStyle w:val="Clause3Sub"/>
        <w:rPr>
          <w:lang w:val="en-ZA"/>
        </w:rPr>
      </w:pPr>
      <w:bookmarkStart w:id="935" w:name="_Ref239526854"/>
      <w:r w:rsidRPr="00361F8A">
        <w:rPr>
          <w:lang w:val="en-ZA"/>
        </w:rPr>
        <w:lastRenderedPageBreak/>
        <w:t>There shall be a right of appeal against any award of the arbitrator provided that –</w:t>
      </w:r>
      <w:bookmarkEnd w:id="935"/>
    </w:p>
    <w:p w:rsidR="003D2BC3" w:rsidRPr="00361F8A" w:rsidRDefault="003D2BC3" w:rsidP="00206F29">
      <w:pPr>
        <w:pStyle w:val="Clause4Sub"/>
        <w:rPr>
          <w:lang w:val="en-ZA"/>
        </w:rPr>
      </w:pPr>
      <w:r w:rsidRPr="00361F8A">
        <w:rPr>
          <w:lang w:val="en-ZA"/>
        </w:rPr>
        <w:t>the appeal is noted within 10 (ten) days of the arbitrator’s award;</w:t>
      </w:r>
    </w:p>
    <w:p w:rsidR="003D2BC3" w:rsidRPr="00361F8A" w:rsidRDefault="003D2BC3" w:rsidP="00206F29">
      <w:pPr>
        <w:pStyle w:val="Clause4Sub"/>
        <w:rPr>
          <w:lang w:val="en-ZA"/>
        </w:rPr>
      </w:pPr>
      <w:r w:rsidRPr="00361F8A">
        <w:rPr>
          <w:lang w:val="en-ZA"/>
        </w:rPr>
        <w:t xml:space="preserve">the appellant delivers the record to the respondent within </w:t>
      </w:r>
      <w:r w:rsidR="00E256DB" w:rsidRPr="00361F8A">
        <w:rPr>
          <w:lang w:val="en-ZA"/>
        </w:rPr>
        <w:t>five (</w:t>
      </w:r>
      <w:r w:rsidRPr="00361F8A">
        <w:rPr>
          <w:lang w:val="en-ZA"/>
        </w:rPr>
        <w:t>5</w:t>
      </w:r>
      <w:r w:rsidR="00E256DB" w:rsidRPr="00361F8A">
        <w:rPr>
          <w:lang w:val="en-ZA"/>
        </w:rPr>
        <w:t>)</w:t>
      </w:r>
      <w:r w:rsidRPr="00361F8A">
        <w:rPr>
          <w:lang w:val="en-ZA"/>
        </w:rPr>
        <w:t xml:space="preserve"> days of the record becomi</w:t>
      </w:r>
      <w:r w:rsidR="00B41C9F">
        <w:rPr>
          <w:lang w:val="en-ZA"/>
        </w:rPr>
        <w:t xml:space="preserve">ng available to the appellant. </w:t>
      </w:r>
      <w:r w:rsidRPr="00361F8A">
        <w:rPr>
          <w:lang w:val="en-ZA"/>
        </w:rPr>
        <w:t xml:space="preserve">The relevant provisions of this arbitration clause shall apply </w:t>
      </w:r>
      <w:r w:rsidRPr="00361F8A">
        <w:rPr>
          <w:i/>
          <w:lang w:val="en-ZA"/>
        </w:rPr>
        <w:t>mutatis mutandis</w:t>
      </w:r>
      <w:r w:rsidRPr="00361F8A">
        <w:rPr>
          <w:lang w:val="en-ZA"/>
        </w:rPr>
        <w:t xml:space="preserve"> in regard to the appeal;</w:t>
      </w:r>
    </w:p>
    <w:p w:rsidR="003D2BC3" w:rsidRPr="00361F8A" w:rsidRDefault="003D2BC3" w:rsidP="00206F29">
      <w:pPr>
        <w:pStyle w:val="Clause4Sub"/>
        <w:rPr>
          <w:lang w:val="en-ZA"/>
        </w:rPr>
      </w:pPr>
      <w:r w:rsidRPr="00361F8A">
        <w:rPr>
          <w:lang w:val="en-ZA"/>
        </w:rPr>
        <w:t xml:space="preserve">the appeal shall be heard before a panel of </w:t>
      </w:r>
      <w:r w:rsidR="00E256DB" w:rsidRPr="00361F8A">
        <w:rPr>
          <w:lang w:val="en-ZA"/>
        </w:rPr>
        <w:t>three (</w:t>
      </w:r>
      <w:r w:rsidRPr="00361F8A">
        <w:rPr>
          <w:lang w:val="en-ZA"/>
        </w:rPr>
        <w:t>3</w:t>
      </w:r>
      <w:r w:rsidR="00E256DB" w:rsidRPr="00361F8A">
        <w:rPr>
          <w:lang w:val="en-ZA"/>
        </w:rPr>
        <w:t>)</w:t>
      </w:r>
      <w:r w:rsidRPr="00361F8A">
        <w:rPr>
          <w:lang w:val="en-ZA"/>
        </w:rPr>
        <w:t xml:space="preserve"> arbitrators and shall be appointed in terms of the provisions of clause </w:t>
      </w:r>
      <w:r w:rsidRPr="00361F8A">
        <w:rPr>
          <w:lang w:val="en-ZA"/>
        </w:rPr>
        <w:fldChar w:fldCharType="begin"/>
      </w:r>
      <w:r w:rsidRPr="00361F8A">
        <w:rPr>
          <w:lang w:val="en-ZA"/>
        </w:rPr>
        <w:instrText xml:space="preserve"> REF _Ref239486650 \r \h </w:instrText>
      </w:r>
      <w:r w:rsidR="00DA14B6" w:rsidRPr="00361F8A">
        <w:rPr>
          <w:lang w:val="en-ZA"/>
        </w:rPr>
        <w:instrText xml:space="preserve"> \* MERGEFORMAT </w:instrText>
      </w:r>
      <w:r w:rsidRPr="00361F8A">
        <w:rPr>
          <w:lang w:val="en-ZA"/>
        </w:rPr>
      </w:r>
      <w:r w:rsidRPr="00361F8A">
        <w:rPr>
          <w:lang w:val="en-ZA"/>
        </w:rPr>
        <w:fldChar w:fldCharType="separate"/>
      </w:r>
      <w:r w:rsidR="00B41C9F">
        <w:rPr>
          <w:lang w:val="en-ZA"/>
        </w:rPr>
        <w:t>18.3.4</w:t>
      </w:r>
      <w:r w:rsidRPr="00361F8A">
        <w:rPr>
          <w:lang w:val="en-ZA"/>
        </w:rPr>
        <w:fldChar w:fldCharType="end"/>
      </w:r>
      <w:r w:rsidRPr="00361F8A">
        <w:rPr>
          <w:lang w:val="en-ZA"/>
        </w:rPr>
        <w:t xml:space="preserve"> above;</w:t>
      </w:r>
    </w:p>
    <w:p w:rsidR="003D2BC3" w:rsidRPr="00361F8A" w:rsidRDefault="003D2BC3" w:rsidP="00206F29">
      <w:pPr>
        <w:pStyle w:val="Clause4Sub"/>
        <w:rPr>
          <w:lang w:val="en-ZA"/>
        </w:rPr>
      </w:pPr>
      <w:r w:rsidRPr="00361F8A">
        <w:rPr>
          <w:lang w:val="en-ZA"/>
        </w:rPr>
        <w:t xml:space="preserve">the appellant shall provide security for the costs of the appeal within </w:t>
      </w:r>
      <w:r w:rsidR="00E256DB" w:rsidRPr="00361F8A">
        <w:rPr>
          <w:lang w:val="en-ZA"/>
        </w:rPr>
        <w:t>ten (</w:t>
      </w:r>
      <w:r w:rsidRPr="00361F8A">
        <w:rPr>
          <w:lang w:val="en-ZA"/>
        </w:rPr>
        <w:t>10</w:t>
      </w:r>
      <w:r w:rsidR="00E256DB" w:rsidRPr="00361F8A">
        <w:rPr>
          <w:lang w:val="en-ZA"/>
        </w:rPr>
        <w:t>)</w:t>
      </w:r>
      <w:r w:rsidRPr="00361F8A">
        <w:rPr>
          <w:lang w:val="en-ZA"/>
        </w:rPr>
        <w:t xml:space="preserve"> days of a Pro-Forma Bill of Costs being determined by the Taxing Master of the South Gauteng High Court.</w:t>
      </w:r>
    </w:p>
    <w:p w:rsidR="00F304CF" w:rsidRPr="00361F8A" w:rsidRDefault="00F304CF" w:rsidP="009D5279">
      <w:pPr>
        <w:pStyle w:val="Clause3Sub"/>
        <w:rPr>
          <w:lang w:val="en-ZA"/>
        </w:rPr>
      </w:pPr>
      <w:r w:rsidRPr="00361F8A">
        <w:rPr>
          <w:lang w:val="en-ZA"/>
        </w:rPr>
        <w:t xml:space="preserve">This clause </w:t>
      </w:r>
      <w:r w:rsidR="00293148" w:rsidRPr="00361F8A">
        <w:rPr>
          <w:lang w:val="en-ZA"/>
        </w:rPr>
        <w:fldChar w:fldCharType="begin"/>
      </w:r>
      <w:r w:rsidR="00293148" w:rsidRPr="00361F8A">
        <w:rPr>
          <w:lang w:val="en-ZA"/>
        </w:rPr>
        <w:instrText xml:space="preserve"> REF _Ref145233740 \r \h  \* MERGEFORMAT </w:instrText>
      </w:r>
      <w:r w:rsidR="00293148" w:rsidRPr="00361F8A">
        <w:rPr>
          <w:lang w:val="en-ZA"/>
        </w:rPr>
      </w:r>
      <w:r w:rsidR="00293148" w:rsidRPr="00361F8A">
        <w:rPr>
          <w:lang w:val="en-ZA"/>
        </w:rPr>
        <w:fldChar w:fldCharType="separate"/>
      </w:r>
      <w:r w:rsidR="00B41C9F">
        <w:rPr>
          <w:lang w:val="en-ZA"/>
        </w:rPr>
        <w:t>18.3</w:t>
      </w:r>
      <w:r w:rsidR="00293148" w:rsidRPr="00361F8A">
        <w:rPr>
          <w:lang w:val="en-ZA"/>
        </w:rPr>
        <w:fldChar w:fldCharType="end"/>
      </w:r>
      <w:r w:rsidRPr="00361F8A">
        <w:rPr>
          <w:lang w:val="en-ZA"/>
        </w:rPr>
        <w:t xml:space="preserve"> </w:t>
      </w:r>
      <w:r w:rsidR="003D2BC3" w:rsidRPr="00361F8A">
        <w:rPr>
          <w:lang w:val="en-ZA"/>
        </w:rPr>
        <w:t xml:space="preserve">is </w:t>
      </w:r>
      <w:r w:rsidR="00AA08AB" w:rsidRPr="00361F8A">
        <w:rPr>
          <w:lang w:val="en-ZA"/>
        </w:rPr>
        <w:t xml:space="preserve">severable </w:t>
      </w:r>
      <w:r w:rsidR="003D2BC3" w:rsidRPr="00361F8A">
        <w:rPr>
          <w:lang w:val="en-ZA"/>
        </w:rPr>
        <w:t>from the rest of the</w:t>
      </w:r>
      <w:r w:rsidR="004A4958">
        <w:rPr>
          <w:lang w:val="en-ZA"/>
        </w:rPr>
        <w:t xml:space="preserve"> </w:t>
      </w:r>
      <w:r w:rsidR="00D6603B">
        <w:rPr>
          <w:lang w:val="en-ZA"/>
        </w:rPr>
        <w:t xml:space="preserve">MSA </w:t>
      </w:r>
      <w:r w:rsidRPr="00361F8A">
        <w:rPr>
          <w:lang w:val="en-ZA"/>
        </w:rPr>
        <w:t>constitutes an irrevocable consent by the Parties to any proceedings in terms hereof</w:t>
      </w:r>
      <w:r w:rsidR="000959B3" w:rsidRPr="00361F8A">
        <w:rPr>
          <w:lang w:val="en-ZA"/>
        </w:rPr>
        <w:t xml:space="preserve">, which </w:t>
      </w:r>
      <w:r w:rsidR="003D2BC3" w:rsidRPr="00361F8A">
        <w:rPr>
          <w:lang w:val="en-ZA"/>
        </w:rPr>
        <w:t xml:space="preserve">consent to arbitration </w:t>
      </w:r>
      <w:r w:rsidR="00444F01">
        <w:rPr>
          <w:lang w:val="en-ZA"/>
        </w:rPr>
        <w:t>shall</w:t>
      </w:r>
      <w:r w:rsidR="000959B3" w:rsidRPr="00361F8A">
        <w:rPr>
          <w:lang w:val="en-ZA"/>
        </w:rPr>
        <w:t xml:space="preserve"> survive the</w:t>
      </w:r>
      <w:r w:rsidR="004A4958">
        <w:rPr>
          <w:lang w:val="en-ZA"/>
        </w:rPr>
        <w:t xml:space="preserve"> </w:t>
      </w:r>
      <w:r w:rsidR="00D6603B">
        <w:rPr>
          <w:lang w:val="en-ZA"/>
        </w:rPr>
        <w:t xml:space="preserve">MSA </w:t>
      </w:r>
      <w:r w:rsidR="004A4958">
        <w:rPr>
          <w:lang w:val="en-ZA"/>
        </w:rPr>
        <w:t>regardless</w:t>
      </w:r>
      <w:r w:rsidR="000959B3" w:rsidRPr="00361F8A">
        <w:rPr>
          <w:lang w:val="en-ZA"/>
        </w:rPr>
        <w:t xml:space="preserve"> of whether the</w:t>
      </w:r>
      <w:r w:rsidR="00B41C9F">
        <w:rPr>
          <w:lang w:val="en-ZA"/>
        </w:rPr>
        <w:t xml:space="preserve"> </w:t>
      </w:r>
      <w:r w:rsidR="00D6603B">
        <w:rPr>
          <w:lang w:val="en-ZA"/>
        </w:rPr>
        <w:t xml:space="preserve">MSA </w:t>
      </w:r>
      <w:r w:rsidR="000959B3" w:rsidRPr="00361F8A">
        <w:rPr>
          <w:lang w:val="en-ZA"/>
        </w:rPr>
        <w:t>terminated for any reason</w:t>
      </w:r>
      <w:r w:rsidR="003D2BC3" w:rsidRPr="00361F8A">
        <w:rPr>
          <w:lang w:val="en-ZA"/>
        </w:rPr>
        <w:t xml:space="preserve"> whatsoever</w:t>
      </w:r>
      <w:r w:rsidRPr="00361F8A">
        <w:rPr>
          <w:lang w:val="en-ZA"/>
        </w:rPr>
        <w:t>.</w:t>
      </w:r>
    </w:p>
    <w:p w:rsidR="003D2BC3" w:rsidRPr="00361F8A" w:rsidRDefault="003D2BC3" w:rsidP="009D5279">
      <w:pPr>
        <w:pStyle w:val="Clause3Sub"/>
        <w:rPr>
          <w:lang w:val="en-ZA"/>
        </w:rPr>
      </w:pPr>
      <w:r w:rsidRPr="00361F8A">
        <w:rPr>
          <w:lang w:val="en-ZA"/>
        </w:rPr>
        <w:t>The arbitrator (or arbitrators in the case of an appeal) shall have the power to give default judgment if any party fails to make submissions on due date and/or fails to appear at the arbitration (or appeal).</w:t>
      </w:r>
    </w:p>
    <w:p w:rsidR="00F304CF" w:rsidRPr="00361F8A" w:rsidRDefault="00F304CF" w:rsidP="009D5279">
      <w:pPr>
        <w:pStyle w:val="Clause3Sub"/>
        <w:rPr>
          <w:lang w:val="en-ZA"/>
        </w:rPr>
      </w:pPr>
      <w:r w:rsidRPr="00361F8A">
        <w:rPr>
          <w:lang w:val="en-ZA"/>
        </w:rPr>
        <w:t xml:space="preserve">To the extent that under the terms of this clause </w:t>
      </w:r>
      <w:r w:rsidR="00293148" w:rsidRPr="00361F8A">
        <w:rPr>
          <w:lang w:val="en-ZA"/>
        </w:rPr>
        <w:fldChar w:fldCharType="begin"/>
      </w:r>
      <w:r w:rsidR="00293148" w:rsidRPr="00361F8A">
        <w:rPr>
          <w:lang w:val="en-ZA"/>
        </w:rPr>
        <w:instrText xml:space="preserve"> REF _Ref145233740 \r \h  \* MERGEFORMAT </w:instrText>
      </w:r>
      <w:r w:rsidR="00293148" w:rsidRPr="00361F8A">
        <w:rPr>
          <w:lang w:val="en-ZA"/>
        </w:rPr>
      </w:r>
      <w:r w:rsidR="00293148" w:rsidRPr="00361F8A">
        <w:rPr>
          <w:lang w:val="en-ZA"/>
        </w:rPr>
        <w:fldChar w:fldCharType="separate"/>
      </w:r>
      <w:r w:rsidR="00B41C9F">
        <w:rPr>
          <w:lang w:val="en-ZA"/>
        </w:rPr>
        <w:t>18.3</w:t>
      </w:r>
      <w:r w:rsidR="00293148" w:rsidRPr="00361F8A">
        <w:rPr>
          <w:lang w:val="en-ZA"/>
        </w:rPr>
        <w:fldChar w:fldCharType="end"/>
      </w:r>
      <w:r w:rsidRPr="00361F8A">
        <w:rPr>
          <w:lang w:val="en-ZA"/>
        </w:rPr>
        <w:t xml:space="preserve">, a Party is entitled to resort to the High Court of South Africa, each of the Parties hereby irrevocably submits to the jurisdiction of the </w:t>
      </w:r>
      <w:r w:rsidR="00E8012D" w:rsidRPr="00361F8A">
        <w:rPr>
          <w:lang w:val="en-ZA"/>
        </w:rPr>
        <w:t>South Gauteng</w:t>
      </w:r>
      <w:r w:rsidRPr="00361F8A">
        <w:rPr>
          <w:lang w:val="en-ZA"/>
        </w:rPr>
        <w:t xml:space="preserve"> High Court of South Africa for the institution and hearing of any legal proceedings permitted under this clause </w:t>
      </w:r>
      <w:r w:rsidR="00293148" w:rsidRPr="00361F8A">
        <w:rPr>
          <w:lang w:val="en-ZA"/>
        </w:rPr>
        <w:fldChar w:fldCharType="begin"/>
      </w:r>
      <w:r w:rsidR="00293148" w:rsidRPr="00361F8A">
        <w:rPr>
          <w:lang w:val="en-ZA"/>
        </w:rPr>
        <w:instrText xml:space="preserve"> REF _Ref145233740 \r \h  \* MERGEFORMAT </w:instrText>
      </w:r>
      <w:r w:rsidR="00293148" w:rsidRPr="00361F8A">
        <w:rPr>
          <w:lang w:val="en-ZA"/>
        </w:rPr>
      </w:r>
      <w:r w:rsidR="00293148" w:rsidRPr="00361F8A">
        <w:rPr>
          <w:lang w:val="en-ZA"/>
        </w:rPr>
        <w:fldChar w:fldCharType="separate"/>
      </w:r>
      <w:r w:rsidR="00B41C9F">
        <w:rPr>
          <w:lang w:val="en-ZA"/>
        </w:rPr>
        <w:t>18.3</w:t>
      </w:r>
      <w:r w:rsidR="00293148" w:rsidRPr="00361F8A">
        <w:rPr>
          <w:lang w:val="en-ZA"/>
        </w:rPr>
        <w:fldChar w:fldCharType="end"/>
      </w:r>
      <w:r w:rsidRPr="00361F8A">
        <w:rPr>
          <w:lang w:val="en-ZA"/>
        </w:rPr>
        <w:t>.</w:t>
      </w:r>
    </w:p>
    <w:p w:rsidR="00ED123B" w:rsidRDefault="00ED123B" w:rsidP="005776F2">
      <w:pPr>
        <w:pStyle w:val="Clause2Sub"/>
        <w:rPr>
          <w:lang w:val="en-ZA"/>
        </w:rPr>
      </w:pPr>
      <w:bookmarkStart w:id="936" w:name="_Ref254779140"/>
      <w:bookmarkEnd w:id="921"/>
      <w:bookmarkEnd w:id="922"/>
      <w:bookmarkEnd w:id="923"/>
      <w:bookmarkEnd w:id="924"/>
      <w:bookmarkEnd w:id="925"/>
      <w:bookmarkEnd w:id="926"/>
      <w:bookmarkEnd w:id="927"/>
      <w:bookmarkEnd w:id="928"/>
      <w:bookmarkEnd w:id="929"/>
      <w:bookmarkEnd w:id="930"/>
      <w:bookmarkEnd w:id="931"/>
      <w:bookmarkEnd w:id="932"/>
      <w:bookmarkEnd w:id="933"/>
      <w:r>
        <w:rPr>
          <w:b/>
          <w:lang w:val="en-ZA"/>
        </w:rPr>
        <w:t>Urgent Relief</w:t>
      </w:r>
    </w:p>
    <w:p w:rsidR="005776F2" w:rsidRPr="00361F8A" w:rsidRDefault="005776F2" w:rsidP="00867A66">
      <w:pPr>
        <w:pStyle w:val="Clause2Sub"/>
        <w:numPr>
          <w:ilvl w:val="0"/>
          <w:numId w:val="0"/>
        </w:numPr>
        <w:ind w:left="1440"/>
        <w:rPr>
          <w:lang w:val="en-ZA"/>
        </w:rPr>
      </w:pPr>
      <w:r>
        <w:rPr>
          <w:lang w:val="en-ZA"/>
        </w:rPr>
        <w:t>Neither</w:t>
      </w:r>
      <w:r w:rsidRPr="00361F8A">
        <w:rPr>
          <w:lang w:val="en-ZA"/>
        </w:rPr>
        <w:t xml:space="preserve"> clause</w:t>
      </w:r>
      <w:r w:rsidR="00C05727">
        <w:rPr>
          <w:lang w:val="en-ZA"/>
        </w:rPr>
        <w:t>s</w:t>
      </w:r>
      <w:r>
        <w:rPr>
          <w:lang w:val="en-ZA"/>
        </w:rPr>
        <w:t> </w:t>
      </w:r>
      <w:r>
        <w:rPr>
          <w:lang w:val="en-ZA"/>
        </w:rPr>
        <w:fldChar w:fldCharType="begin"/>
      </w:r>
      <w:r>
        <w:rPr>
          <w:lang w:val="en-ZA"/>
        </w:rPr>
        <w:instrText xml:space="preserve"> REF _Ref254778964 \r \h </w:instrText>
      </w:r>
      <w:r>
        <w:rPr>
          <w:lang w:val="en-ZA"/>
        </w:rPr>
      </w:r>
      <w:r>
        <w:rPr>
          <w:lang w:val="en-ZA"/>
        </w:rPr>
        <w:fldChar w:fldCharType="separate"/>
      </w:r>
      <w:r w:rsidR="00B41C9F">
        <w:rPr>
          <w:lang w:val="en-ZA"/>
        </w:rPr>
        <w:t>18.2</w:t>
      </w:r>
      <w:r>
        <w:rPr>
          <w:lang w:val="en-ZA"/>
        </w:rPr>
        <w:fldChar w:fldCharType="end"/>
      </w:r>
      <w:r w:rsidR="00C05727">
        <w:rPr>
          <w:lang w:val="en-ZA"/>
        </w:rPr>
        <w:t xml:space="preserve">, </w:t>
      </w:r>
      <w:r>
        <w:rPr>
          <w:lang w:val="en-ZA"/>
        </w:rPr>
        <w:fldChar w:fldCharType="begin"/>
      </w:r>
      <w:r>
        <w:rPr>
          <w:lang w:val="en-ZA"/>
        </w:rPr>
        <w:instrText xml:space="preserve"> REF _Ref254778966 \r \h </w:instrText>
      </w:r>
      <w:r>
        <w:rPr>
          <w:lang w:val="en-ZA"/>
        </w:rPr>
      </w:r>
      <w:r>
        <w:rPr>
          <w:lang w:val="en-ZA"/>
        </w:rPr>
        <w:fldChar w:fldCharType="separate"/>
      </w:r>
      <w:r w:rsidR="00B41C9F">
        <w:rPr>
          <w:lang w:val="en-ZA"/>
        </w:rPr>
        <w:t>18.3</w:t>
      </w:r>
      <w:r>
        <w:rPr>
          <w:lang w:val="en-ZA"/>
        </w:rPr>
        <w:fldChar w:fldCharType="end"/>
      </w:r>
      <w:r>
        <w:rPr>
          <w:lang w:val="en-ZA"/>
        </w:rPr>
        <w:t xml:space="preserve"> </w:t>
      </w:r>
      <w:r w:rsidR="00C05727">
        <w:rPr>
          <w:lang w:val="en-ZA"/>
        </w:rPr>
        <w:t xml:space="preserve">or </w:t>
      </w:r>
      <w:r>
        <w:rPr>
          <w:lang w:val="en-ZA"/>
        </w:rPr>
        <w:t>anything else contained in this</w:t>
      </w:r>
      <w:r w:rsidR="004A4958">
        <w:rPr>
          <w:lang w:val="en-ZA"/>
        </w:rPr>
        <w:t xml:space="preserve"> </w:t>
      </w:r>
      <w:r w:rsidR="00D6603B">
        <w:rPr>
          <w:lang w:val="en-ZA"/>
        </w:rPr>
        <w:t xml:space="preserve">MSA </w:t>
      </w:r>
      <w:r w:rsidR="00D6603B" w:rsidRPr="00361F8A">
        <w:rPr>
          <w:lang w:val="en-ZA"/>
        </w:rPr>
        <w:t>shall</w:t>
      </w:r>
      <w:r w:rsidRPr="00361F8A">
        <w:rPr>
          <w:lang w:val="en-ZA"/>
        </w:rPr>
        <w:t xml:space="preserve"> preclude either Party from obtaining relief on an urgent basis from a court of competent jurisdiction.</w:t>
      </w:r>
      <w:bookmarkEnd w:id="936"/>
    </w:p>
    <w:p w:rsidR="00F304CF" w:rsidRPr="00361F8A" w:rsidRDefault="00F304CF" w:rsidP="00ED4B97">
      <w:pPr>
        <w:pStyle w:val="Clause1Head"/>
        <w:rPr>
          <w:lang w:val="en-ZA"/>
        </w:rPr>
      </w:pPr>
      <w:bookmarkStart w:id="937" w:name="_Toc138237150"/>
      <w:bookmarkStart w:id="938" w:name="_Ref159451889"/>
      <w:bookmarkStart w:id="939" w:name="_Ref159713252"/>
      <w:bookmarkStart w:id="940" w:name="_Ref159713285"/>
      <w:bookmarkStart w:id="941" w:name="_Ref161609048"/>
      <w:bookmarkStart w:id="942" w:name="_Toc164649089"/>
      <w:bookmarkStart w:id="943" w:name="_Ref164869972"/>
      <w:bookmarkStart w:id="944" w:name="_Toc166594702"/>
      <w:bookmarkStart w:id="945" w:name="_Toc169584324"/>
      <w:bookmarkStart w:id="946" w:name="_Toc238436038"/>
      <w:bookmarkStart w:id="947" w:name="_Toc238436371"/>
      <w:bookmarkStart w:id="948" w:name="_Ref238960795"/>
      <w:bookmarkStart w:id="949" w:name="_Toc239040028"/>
      <w:bookmarkStart w:id="950" w:name="_Ref239208943"/>
      <w:bookmarkStart w:id="951" w:name="_Toc239228030"/>
      <w:bookmarkStart w:id="952" w:name="_Toc239228226"/>
      <w:bookmarkStart w:id="953" w:name="_Toc239229004"/>
      <w:bookmarkStart w:id="954" w:name="_Toc239230932"/>
      <w:bookmarkStart w:id="955" w:name="_Toc239232632"/>
      <w:bookmarkStart w:id="956" w:name="_Toc239487191"/>
      <w:bookmarkStart w:id="957" w:name="_Toc239492265"/>
      <w:bookmarkStart w:id="958" w:name="_Toc239492861"/>
      <w:bookmarkStart w:id="959" w:name="_Toc239503771"/>
      <w:bookmarkStart w:id="960" w:name="_Toc239507595"/>
      <w:bookmarkStart w:id="961" w:name="_Toc239507986"/>
      <w:bookmarkStart w:id="962" w:name="_Toc239831872"/>
      <w:bookmarkStart w:id="963" w:name="_Toc239840840"/>
      <w:bookmarkStart w:id="964" w:name="_Ref240134946"/>
      <w:bookmarkStart w:id="965" w:name="_Toc240141439"/>
      <w:bookmarkStart w:id="966" w:name="_Toc240141543"/>
      <w:bookmarkStart w:id="967" w:name="_Toc240151937"/>
      <w:bookmarkStart w:id="968" w:name="_Ref251508148"/>
      <w:bookmarkStart w:id="969" w:name="_Toc251681619"/>
      <w:bookmarkStart w:id="970" w:name="_Toc254876379"/>
      <w:bookmarkStart w:id="971" w:name="_Toc7035107"/>
      <w:r w:rsidRPr="00361F8A">
        <w:rPr>
          <w:lang w:val="en-ZA"/>
        </w:rPr>
        <w:lastRenderedPageBreak/>
        <w:t>TERMINATION</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F304CF" w:rsidRPr="00361F8A" w:rsidRDefault="00F304CF" w:rsidP="00ED4B97">
      <w:pPr>
        <w:pStyle w:val="Clause2Sub"/>
        <w:keepNext/>
        <w:rPr>
          <w:b/>
          <w:lang w:val="en-ZA"/>
        </w:rPr>
      </w:pPr>
      <w:bookmarkStart w:id="972" w:name="_Toc107718219"/>
      <w:bookmarkStart w:id="973" w:name="_Ref106434164"/>
      <w:bookmarkStart w:id="974" w:name="_Ref137660649"/>
      <w:bookmarkStart w:id="975" w:name="_Ref138061192"/>
      <w:bookmarkStart w:id="976" w:name="_Toc138237151"/>
      <w:bookmarkStart w:id="977" w:name="_Ref159705814"/>
      <w:bookmarkStart w:id="978" w:name="_Toc164649090"/>
      <w:bookmarkStart w:id="979" w:name="_Toc166594703"/>
      <w:bookmarkStart w:id="980" w:name="_Toc169584325"/>
      <w:bookmarkStart w:id="981" w:name="_Ref240136627"/>
      <w:bookmarkStart w:id="982" w:name="_Ref254776955"/>
      <w:r w:rsidRPr="00361F8A">
        <w:rPr>
          <w:b/>
          <w:lang w:val="en-ZA"/>
        </w:rPr>
        <w:t xml:space="preserve">Termination </w:t>
      </w:r>
      <w:r w:rsidR="0056081A" w:rsidRPr="00361F8A">
        <w:rPr>
          <w:b/>
          <w:lang w:val="en-ZA"/>
        </w:rPr>
        <w:t>b</w:t>
      </w:r>
      <w:r w:rsidRPr="00361F8A">
        <w:rPr>
          <w:b/>
          <w:lang w:val="en-ZA"/>
        </w:rPr>
        <w:t>y SARS for Cause</w:t>
      </w:r>
      <w:bookmarkEnd w:id="972"/>
      <w:bookmarkEnd w:id="973"/>
      <w:bookmarkEnd w:id="974"/>
      <w:bookmarkEnd w:id="975"/>
      <w:bookmarkEnd w:id="976"/>
      <w:bookmarkEnd w:id="977"/>
      <w:bookmarkEnd w:id="978"/>
      <w:bookmarkEnd w:id="979"/>
      <w:bookmarkEnd w:id="980"/>
      <w:bookmarkEnd w:id="981"/>
      <w:bookmarkEnd w:id="982"/>
    </w:p>
    <w:p w:rsidR="00AA35A1" w:rsidRPr="00AA35A1" w:rsidRDefault="00AA35A1" w:rsidP="00AA35A1">
      <w:pPr>
        <w:pStyle w:val="Clause3Sub"/>
        <w:rPr>
          <w:lang w:val="en-ZA"/>
        </w:rPr>
      </w:pPr>
      <w:bookmarkStart w:id="983" w:name="_Ref106434052"/>
      <w:r w:rsidRPr="00AA35A1">
        <w:rPr>
          <w:lang w:val="en-ZA"/>
        </w:rPr>
        <w:t xml:space="preserve">SARS may, by giving notice to the Service Provider, terminate this </w:t>
      </w:r>
      <w:r>
        <w:rPr>
          <w:lang w:val="en-ZA"/>
        </w:rPr>
        <w:t>MSA</w:t>
      </w:r>
      <w:r w:rsidRPr="00AA35A1">
        <w:rPr>
          <w:lang w:val="en-ZA"/>
        </w:rPr>
        <w:t xml:space="preserve"> in whole or in part, as of a date set out in the notice of termination, in the event that the Service Provider commits a material breach of this </w:t>
      </w:r>
      <w:r>
        <w:rPr>
          <w:lang w:val="en-ZA"/>
        </w:rPr>
        <w:t>MSA</w:t>
      </w:r>
      <w:r w:rsidRPr="00AA35A1">
        <w:rPr>
          <w:lang w:val="en-ZA"/>
        </w:rPr>
        <w:t xml:space="preserve"> or:</w:t>
      </w:r>
    </w:p>
    <w:p w:rsidR="00AA35A1" w:rsidRPr="00AA35A1" w:rsidRDefault="00AA35A1" w:rsidP="00AA35A1">
      <w:pPr>
        <w:pStyle w:val="Clause3Sub"/>
        <w:rPr>
          <w:lang w:val="en-ZA"/>
        </w:rPr>
      </w:pPr>
      <w:r w:rsidRPr="00AA35A1">
        <w:rPr>
          <w:lang w:val="en-ZA"/>
        </w:rPr>
        <w:t>is placed under voluntary or compulsory liquidation (whether provisional or final) or business rescue proceedings are commenced against the Service Provider; and/or</w:t>
      </w:r>
    </w:p>
    <w:p w:rsidR="00AA35A1" w:rsidRPr="00AA35A1" w:rsidRDefault="00AA35A1" w:rsidP="00AA35A1">
      <w:pPr>
        <w:pStyle w:val="Clause3Sub"/>
        <w:rPr>
          <w:lang w:val="en-ZA"/>
        </w:rPr>
      </w:pPr>
      <w:r w:rsidRPr="00AA35A1">
        <w:rPr>
          <w:lang w:val="en-ZA"/>
        </w:rPr>
        <w:t xml:space="preserve">commits any of the acts of insolvency set out in section 8 of the Insolvency Act, 1936 (Act No. 24 of 1936). </w:t>
      </w:r>
    </w:p>
    <w:p w:rsidR="00AA35A1" w:rsidRPr="00AA35A1" w:rsidRDefault="00AA35A1" w:rsidP="00AA35A1">
      <w:pPr>
        <w:pStyle w:val="Clause2Sub"/>
        <w:keepNext/>
        <w:rPr>
          <w:b/>
          <w:lang w:val="en-ZA"/>
        </w:rPr>
      </w:pPr>
      <w:r w:rsidRPr="00AA35A1">
        <w:rPr>
          <w:b/>
          <w:lang w:val="en-ZA"/>
        </w:rPr>
        <w:t>Termination for Convenience</w:t>
      </w:r>
    </w:p>
    <w:p w:rsidR="00AA35A1" w:rsidRDefault="00AA35A1" w:rsidP="00AA35A1">
      <w:pPr>
        <w:pStyle w:val="Clause3Sub"/>
        <w:rPr>
          <w:lang w:val="en-ZA"/>
        </w:rPr>
      </w:pPr>
      <w:r w:rsidRPr="00AA35A1">
        <w:rPr>
          <w:lang w:val="en-ZA"/>
        </w:rPr>
        <w:t xml:space="preserve">SARS may terminate this </w:t>
      </w:r>
      <w:r>
        <w:rPr>
          <w:lang w:val="en-ZA"/>
        </w:rPr>
        <w:t>MSA</w:t>
      </w:r>
      <w:r w:rsidRPr="00AA35A1">
        <w:rPr>
          <w:lang w:val="en-ZA"/>
        </w:rPr>
        <w:t xml:space="preserve"> in whole or in part for convenience and without cause at any time by giving the Service Provider at least 30 (thirty) days prior written notice. SARS </w:t>
      </w:r>
      <w:r>
        <w:rPr>
          <w:lang w:val="en-ZA"/>
        </w:rPr>
        <w:t>may</w:t>
      </w:r>
      <w:r w:rsidRPr="00AA35A1">
        <w:rPr>
          <w:lang w:val="en-ZA"/>
        </w:rPr>
        <w:t xml:space="preserve"> pay the Service Provider’s professional fees for Services rendered up to the date of the termination of this Agreement. </w:t>
      </w:r>
    </w:p>
    <w:p w:rsidR="00AA35A1" w:rsidRPr="00AA35A1" w:rsidRDefault="00AA35A1" w:rsidP="00AA35A1">
      <w:pPr>
        <w:pStyle w:val="Clause2Sub"/>
        <w:keepNext/>
        <w:rPr>
          <w:b/>
          <w:lang w:val="en-ZA"/>
        </w:rPr>
      </w:pPr>
      <w:r w:rsidRPr="00AA35A1">
        <w:rPr>
          <w:b/>
          <w:lang w:val="en-ZA"/>
        </w:rPr>
        <w:t>Termination upon Sale, Acquisition, Merger or Change of Control</w:t>
      </w:r>
    </w:p>
    <w:p w:rsidR="00AA35A1" w:rsidRPr="00AA35A1" w:rsidRDefault="00AA35A1" w:rsidP="00AA35A1">
      <w:pPr>
        <w:pStyle w:val="Clause3Sub"/>
        <w:rPr>
          <w:lang w:val="en-ZA"/>
        </w:rPr>
      </w:pPr>
      <w:r w:rsidRPr="00AA35A1">
        <w:rPr>
          <w:lang w:val="en-ZA"/>
        </w:rPr>
        <w:t xml:space="preserve">In the event of a sale, acquisition, merger, or other change of Control of </w:t>
      </w:r>
      <w:r>
        <w:rPr>
          <w:lang w:val="en-ZA"/>
        </w:rPr>
        <w:t xml:space="preserve">the </w:t>
      </w:r>
      <w:r w:rsidRPr="00AA35A1">
        <w:rPr>
          <w:lang w:val="en-ZA"/>
        </w:rPr>
        <w:t xml:space="preserve">Service Provider where such Control is acquired, directly or indirectly, in a single transaction or series of related transactions, or in the event of a sale of all or substantially all of the assets of </w:t>
      </w:r>
      <w:r>
        <w:rPr>
          <w:lang w:val="en-ZA"/>
        </w:rPr>
        <w:t xml:space="preserve">the </w:t>
      </w:r>
      <w:r w:rsidRPr="00AA35A1">
        <w:rPr>
          <w:lang w:val="en-ZA"/>
        </w:rPr>
        <w:t xml:space="preserve">Service Provider in a single or series of related transactions, then SARS may terminate this </w:t>
      </w:r>
      <w:r>
        <w:rPr>
          <w:lang w:val="en-ZA"/>
        </w:rPr>
        <w:t xml:space="preserve">MSA </w:t>
      </w:r>
      <w:r w:rsidRPr="00AA35A1">
        <w:rPr>
          <w:lang w:val="en-ZA"/>
        </w:rPr>
        <w:t xml:space="preserve">by giving </w:t>
      </w:r>
      <w:r>
        <w:rPr>
          <w:lang w:val="en-ZA"/>
        </w:rPr>
        <w:t xml:space="preserve">the </w:t>
      </w:r>
      <w:r w:rsidRPr="00AA35A1">
        <w:rPr>
          <w:lang w:val="en-ZA"/>
        </w:rPr>
        <w:t xml:space="preserve">Service Provider at least 90 (ninety) days prior notice and designating a date upon which such termination will be effective. SARS will have no liability towards </w:t>
      </w:r>
      <w:r>
        <w:rPr>
          <w:lang w:val="en-ZA"/>
        </w:rPr>
        <w:t xml:space="preserve">the </w:t>
      </w:r>
      <w:r w:rsidRPr="00AA35A1">
        <w:rPr>
          <w:lang w:val="en-ZA"/>
        </w:rPr>
        <w:t>Service Provider with respect to such termination</w:t>
      </w:r>
    </w:p>
    <w:p w:rsidR="00F304CF" w:rsidRPr="00AA35A1" w:rsidRDefault="00F304CF" w:rsidP="00AA35A1">
      <w:pPr>
        <w:pStyle w:val="Clause2Sub"/>
        <w:rPr>
          <w:lang w:val="en-ZA"/>
        </w:rPr>
      </w:pPr>
      <w:bookmarkStart w:id="984" w:name="_Toc160423784"/>
      <w:bookmarkStart w:id="985" w:name="_Toc164649095"/>
      <w:bookmarkStart w:id="986" w:name="_Ref164749992"/>
      <w:bookmarkStart w:id="987" w:name="_Ref164769449"/>
      <w:bookmarkStart w:id="988" w:name="_Toc166594709"/>
      <w:bookmarkStart w:id="989" w:name="_Toc169584331"/>
      <w:bookmarkStart w:id="990" w:name="_Ref239239484"/>
      <w:bookmarkStart w:id="991" w:name="_Ref239524972"/>
      <w:bookmarkEnd w:id="983"/>
      <w:bookmarkEnd w:id="984"/>
      <w:r w:rsidRPr="00AA35A1">
        <w:rPr>
          <w:lang w:val="en-ZA"/>
        </w:rPr>
        <w:t>Disengagement Assistance</w:t>
      </w:r>
      <w:bookmarkEnd w:id="985"/>
      <w:bookmarkEnd w:id="986"/>
      <w:bookmarkEnd w:id="987"/>
      <w:bookmarkEnd w:id="988"/>
      <w:bookmarkEnd w:id="989"/>
      <w:bookmarkEnd w:id="990"/>
      <w:bookmarkEnd w:id="991"/>
    </w:p>
    <w:p w:rsidR="0071237A" w:rsidRPr="0071237A" w:rsidRDefault="00AA35A1" w:rsidP="0071237A">
      <w:pPr>
        <w:pStyle w:val="Clause0Sub"/>
        <w:ind w:left="1440"/>
        <w:rPr>
          <w:lang w:val="en-ZA"/>
        </w:rPr>
      </w:pPr>
      <w:r>
        <w:rPr>
          <w:lang w:val="en-ZA"/>
        </w:rPr>
        <w:t xml:space="preserve">The </w:t>
      </w:r>
      <w:r w:rsidR="0071237A" w:rsidRPr="0071237A">
        <w:rPr>
          <w:lang w:val="en-ZA"/>
        </w:rPr>
        <w:t xml:space="preserve">Service Provider will, during the Disengagement Assistance Period provide to SARS, or at SARS’s request to a Successor (where SARS is not the Successor) without interruption or degradation of the Services (i) such termination/expiration assistance as SARS may request </w:t>
      </w:r>
      <w:r w:rsidR="0071237A" w:rsidRPr="0071237A">
        <w:rPr>
          <w:lang w:val="en-ZA"/>
        </w:rPr>
        <w:lastRenderedPageBreak/>
        <w:t xml:space="preserve">to facilitate the Transition of the Services to SARS or a Successor; and (ii) to the extent applicable, hardware and Software, ("Disengagement Assistance"). </w:t>
      </w:r>
    </w:p>
    <w:p w:rsidR="00F304CF" w:rsidRPr="00361F8A" w:rsidRDefault="00F304CF" w:rsidP="00206F29">
      <w:pPr>
        <w:pStyle w:val="Clause1Head"/>
        <w:rPr>
          <w:lang w:val="en-ZA"/>
        </w:rPr>
      </w:pPr>
      <w:bookmarkStart w:id="992" w:name="_Ref159460001"/>
      <w:bookmarkStart w:id="993" w:name="_Toc164649096"/>
      <w:bookmarkStart w:id="994" w:name="_Toc166594710"/>
      <w:bookmarkStart w:id="995" w:name="_Toc169584332"/>
      <w:bookmarkStart w:id="996" w:name="_Toc238436039"/>
      <w:bookmarkStart w:id="997" w:name="_Toc238436372"/>
      <w:bookmarkStart w:id="998" w:name="_Toc239040029"/>
      <w:bookmarkStart w:id="999" w:name="_Toc239228031"/>
      <w:bookmarkStart w:id="1000" w:name="_Toc239228227"/>
      <w:bookmarkStart w:id="1001" w:name="_Toc239229005"/>
      <w:bookmarkStart w:id="1002" w:name="_Toc239230933"/>
      <w:bookmarkStart w:id="1003" w:name="_Toc239232633"/>
      <w:bookmarkStart w:id="1004" w:name="_Toc239487192"/>
      <w:bookmarkStart w:id="1005" w:name="_Toc239492266"/>
      <w:bookmarkStart w:id="1006" w:name="_Toc239492862"/>
      <w:bookmarkStart w:id="1007" w:name="_Toc239503772"/>
      <w:bookmarkStart w:id="1008" w:name="_Toc239507596"/>
      <w:bookmarkStart w:id="1009" w:name="_Toc239507987"/>
      <w:bookmarkStart w:id="1010" w:name="_Toc239831873"/>
      <w:bookmarkStart w:id="1011" w:name="_Toc239840841"/>
      <w:bookmarkStart w:id="1012" w:name="_Toc240141440"/>
      <w:bookmarkStart w:id="1013" w:name="_Toc240141544"/>
      <w:bookmarkStart w:id="1014" w:name="_Toc240151938"/>
      <w:bookmarkStart w:id="1015" w:name="_Toc251681620"/>
      <w:bookmarkStart w:id="1016" w:name="_Toc254876380"/>
      <w:bookmarkStart w:id="1017" w:name="_Toc7035108"/>
      <w:r w:rsidRPr="00361F8A">
        <w:rPr>
          <w:lang w:val="en-ZA"/>
        </w:rPr>
        <w:t>GENERAL</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F304CF" w:rsidRPr="00361F8A" w:rsidRDefault="00F304CF" w:rsidP="00653FE2">
      <w:pPr>
        <w:pStyle w:val="Clause2Sub"/>
        <w:rPr>
          <w:b/>
          <w:lang w:val="en-ZA"/>
        </w:rPr>
      </w:pPr>
      <w:bookmarkStart w:id="1018" w:name="_Toc440272863"/>
      <w:bookmarkStart w:id="1019" w:name="_Toc445019305"/>
      <w:bookmarkStart w:id="1020" w:name="_Toc445020482"/>
      <w:bookmarkStart w:id="1021" w:name="_Toc445042649"/>
      <w:bookmarkStart w:id="1022" w:name="_Toc445205784"/>
      <w:bookmarkStart w:id="1023" w:name="_Toc445726183"/>
      <w:bookmarkStart w:id="1024" w:name="_Toc445916114"/>
      <w:bookmarkStart w:id="1025" w:name="_Toc448304093"/>
      <w:bookmarkStart w:id="1026" w:name="_Toc448492944"/>
      <w:bookmarkStart w:id="1027" w:name="_Toc448756859"/>
      <w:bookmarkStart w:id="1028" w:name="_Toc97416965"/>
      <w:bookmarkStart w:id="1029" w:name="_Toc101206645"/>
      <w:bookmarkStart w:id="1030" w:name="_Toc141665804"/>
      <w:bookmarkStart w:id="1031" w:name="_Toc145370776"/>
      <w:bookmarkStart w:id="1032" w:name="_Toc146566783"/>
      <w:bookmarkStart w:id="1033" w:name="_Toc164649097"/>
      <w:bookmarkStart w:id="1034" w:name="_Toc166594711"/>
      <w:bookmarkStart w:id="1035" w:name="_Toc169584333"/>
      <w:r w:rsidRPr="00361F8A">
        <w:rPr>
          <w:b/>
          <w:lang w:val="en-ZA"/>
        </w:rPr>
        <w:t>Binding Nature and Assignment</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F304CF" w:rsidRPr="00361F8A" w:rsidRDefault="00F304CF" w:rsidP="00813B0C">
      <w:pPr>
        <w:pStyle w:val="Clause0Sub"/>
        <w:ind w:left="1440"/>
        <w:rPr>
          <w:lang w:val="en-ZA"/>
        </w:rPr>
      </w:pPr>
      <w:r w:rsidRPr="00361F8A">
        <w:rPr>
          <w:lang w:val="en-ZA"/>
        </w:rPr>
        <w:t>This</w:t>
      </w:r>
      <w:r w:rsidR="004A4958">
        <w:rPr>
          <w:lang w:val="en-ZA"/>
        </w:rPr>
        <w:t xml:space="preserve"> </w:t>
      </w:r>
      <w:r w:rsidR="00A24FC5">
        <w:rPr>
          <w:lang w:val="en-ZA"/>
        </w:rPr>
        <w:t xml:space="preserve">MSA </w:t>
      </w:r>
      <w:r w:rsidR="00AA35A1">
        <w:rPr>
          <w:lang w:val="en-ZA"/>
        </w:rPr>
        <w:t xml:space="preserve">shall </w:t>
      </w:r>
      <w:r w:rsidRPr="00361F8A">
        <w:rPr>
          <w:lang w:val="en-ZA"/>
        </w:rPr>
        <w:t>be binding on the Parties hereto and their respective successors and assigns.  N</w:t>
      </w:r>
      <w:r w:rsidR="00954491" w:rsidRPr="00361F8A">
        <w:rPr>
          <w:lang w:val="en-ZA"/>
        </w:rPr>
        <w:t>otwithstanding the foregoing, n</w:t>
      </w:r>
      <w:r w:rsidRPr="00361F8A">
        <w:rPr>
          <w:lang w:val="en-ZA"/>
        </w:rPr>
        <w:t xml:space="preserve">either Party shall </w:t>
      </w:r>
      <w:r w:rsidR="00F7450B" w:rsidRPr="00361F8A">
        <w:rPr>
          <w:lang w:val="en-ZA"/>
        </w:rPr>
        <w:t xml:space="preserve">be entitled to cede, delegate or assign all or any of its rights or obligations in terms of </w:t>
      </w:r>
      <w:r w:rsidRPr="00361F8A">
        <w:rPr>
          <w:lang w:val="en-ZA"/>
        </w:rPr>
        <w:t>this</w:t>
      </w:r>
      <w:r w:rsidR="00B41C9F">
        <w:rPr>
          <w:lang w:val="en-ZA"/>
        </w:rPr>
        <w:t xml:space="preserve"> </w:t>
      </w:r>
      <w:r w:rsidR="00A24FC5">
        <w:rPr>
          <w:lang w:val="en-ZA"/>
        </w:rPr>
        <w:t xml:space="preserve">MSA </w:t>
      </w:r>
      <w:r w:rsidR="00A24FC5" w:rsidRPr="00361F8A">
        <w:rPr>
          <w:lang w:val="en-ZA"/>
        </w:rPr>
        <w:t>without</w:t>
      </w:r>
      <w:r w:rsidRPr="00361F8A">
        <w:rPr>
          <w:lang w:val="en-ZA"/>
        </w:rPr>
        <w:t xml:space="preserve"> the </w:t>
      </w:r>
      <w:r w:rsidR="00F7450B" w:rsidRPr="00361F8A">
        <w:rPr>
          <w:lang w:val="en-ZA"/>
        </w:rPr>
        <w:t xml:space="preserve">prior written </w:t>
      </w:r>
      <w:r w:rsidRPr="00361F8A">
        <w:rPr>
          <w:lang w:val="en-ZA"/>
        </w:rPr>
        <w:t xml:space="preserve">consent of the other, except that SARS </w:t>
      </w:r>
      <w:r w:rsidR="00F7450B" w:rsidRPr="00361F8A">
        <w:rPr>
          <w:lang w:val="en-ZA"/>
        </w:rPr>
        <w:t xml:space="preserve">shall be entitled to </w:t>
      </w:r>
      <w:r w:rsidRPr="00361F8A">
        <w:rPr>
          <w:lang w:val="en-ZA"/>
        </w:rPr>
        <w:t>assign its rights and obligations under this</w:t>
      </w:r>
      <w:r w:rsidR="004A4958">
        <w:rPr>
          <w:lang w:val="en-ZA"/>
        </w:rPr>
        <w:t xml:space="preserve"> </w:t>
      </w:r>
      <w:r w:rsidR="00A24FC5">
        <w:rPr>
          <w:lang w:val="en-ZA"/>
        </w:rPr>
        <w:t xml:space="preserve">MSA </w:t>
      </w:r>
      <w:r w:rsidR="00A24FC5" w:rsidRPr="00361F8A">
        <w:rPr>
          <w:lang w:val="en-ZA"/>
        </w:rPr>
        <w:t>without</w:t>
      </w:r>
      <w:r w:rsidRPr="00361F8A">
        <w:rPr>
          <w:lang w:val="en-ZA"/>
        </w:rPr>
        <w:t xml:space="preserve"> the approval of </w:t>
      </w:r>
      <w:r w:rsidR="00AA35A1">
        <w:rPr>
          <w:lang w:val="en-ZA"/>
        </w:rPr>
        <w:t xml:space="preserve">the </w:t>
      </w:r>
      <w:r w:rsidRPr="00361F8A">
        <w:rPr>
          <w:lang w:val="en-ZA"/>
        </w:rPr>
        <w:t>Service Provider to another Governmental Entity.</w:t>
      </w:r>
    </w:p>
    <w:p w:rsidR="00F304CF" w:rsidRPr="00361F8A" w:rsidRDefault="00F304CF" w:rsidP="00653FE2">
      <w:pPr>
        <w:pStyle w:val="Clause2Sub"/>
        <w:rPr>
          <w:b/>
          <w:lang w:val="en-ZA"/>
        </w:rPr>
      </w:pPr>
      <w:bookmarkStart w:id="1036" w:name="_Toc445019306"/>
      <w:bookmarkStart w:id="1037" w:name="_Toc445020483"/>
      <w:bookmarkStart w:id="1038" w:name="_Toc445042650"/>
      <w:bookmarkStart w:id="1039" w:name="_Toc445205785"/>
      <w:bookmarkStart w:id="1040" w:name="_Toc445726184"/>
      <w:bookmarkStart w:id="1041" w:name="_Toc445916115"/>
      <w:bookmarkStart w:id="1042" w:name="_Toc448304094"/>
      <w:bookmarkStart w:id="1043" w:name="_Toc448492945"/>
      <w:bookmarkStart w:id="1044" w:name="_Toc448756860"/>
      <w:bookmarkStart w:id="1045" w:name="_Toc97416966"/>
      <w:bookmarkStart w:id="1046" w:name="_Ref97596657"/>
      <w:bookmarkStart w:id="1047" w:name="_Ref101003514"/>
      <w:bookmarkStart w:id="1048" w:name="_Toc101206646"/>
      <w:bookmarkStart w:id="1049" w:name="_Toc141665805"/>
      <w:bookmarkStart w:id="1050" w:name="_Toc145370777"/>
      <w:bookmarkStart w:id="1051" w:name="_Toc146566784"/>
      <w:bookmarkStart w:id="1052" w:name="_Ref146590136"/>
      <w:bookmarkStart w:id="1053" w:name="_Toc164649098"/>
      <w:bookmarkStart w:id="1054" w:name="_Toc166594712"/>
      <w:bookmarkStart w:id="1055" w:name="_Toc169584334"/>
      <w:bookmarkStart w:id="1056" w:name="_Ref239239283"/>
      <w:bookmarkStart w:id="1057" w:name="_Ref239312538"/>
      <w:bookmarkStart w:id="1058" w:name="_Ref251680518"/>
      <w:bookmarkStart w:id="1059" w:name="_Toc440272864"/>
      <w:r w:rsidRPr="00361F8A">
        <w:rPr>
          <w:b/>
          <w:lang w:val="en-ZA"/>
        </w:rPr>
        <w:t>Non-Solicitation</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595897" w:rsidRPr="00361F8A" w:rsidRDefault="00AA35A1" w:rsidP="000A7493">
      <w:pPr>
        <w:pStyle w:val="Clause0Sub"/>
        <w:ind w:left="1440"/>
        <w:rPr>
          <w:lang w:val="en-ZA"/>
        </w:rPr>
      </w:pPr>
      <w:r>
        <w:rPr>
          <w:lang w:val="en-ZA"/>
        </w:rPr>
        <w:t>Neither</w:t>
      </w:r>
      <w:r w:rsidR="00456864" w:rsidRPr="00361F8A">
        <w:rPr>
          <w:lang w:val="en-ZA"/>
        </w:rPr>
        <w:t xml:space="preserve"> Party </w:t>
      </w:r>
      <w:r w:rsidR="00444F01">
        <w:rPr>
          <w:lang w:val="en-ZA"/>
        </w:rPr>
        <w:t>shall</w:t>
      </w:r>
      <w:r w:rsidR="00456864" w:rsidRPr="00361F8A">
        <w:rPr>
          <w:lang w:val="en-ZA"/>
        </w:rPr>
        <w:t xml:space="preserve">, for the </w:t>
      </w:r>
      <w:r w:rsidR="00A5046A" w:rsidRPr="00361F8A">
        <w:rPr>
          <w:lang w:val="en-ZA"/>
        </w:rPr>
        <w:t xml:space="preserve">duration of </w:t>
      </w:r>
      <w:r w:rsidR="00A24FC5" w:rsidRPr="00361F8A">
        <w:rPr>
          <w:lang w:val="en-ZA"/>
        </w:rPr>
        <w:t>this</w:t>
      </w:r>
      <w:r w:rsidR="00A24FC5">
        <w:rPr>
          <w:lang w:val="en-ZA"/>
        </w:rPr>
        <w:t xml:space="preserve"> MS</w:t>
      </w:r>
      <w:r w:rsidR="00A24FC5" w:rsidRPr="00361F8A">
        <w:rPr>
          <w:lang w:val="en-ZA"/>
        </w:rPr>
        <w:t>A and</w:t>
      </w:r>
      <w:r w:rsidR="00A5046A" w:rsidRPr="00361F8A">
        <w:rPr>
          <w:lang w:val="en-ZA"/>
        </w:rPr>
        <w:t xml:space="preserve"> for a further period of 12 (twelve) months after the expiration thereof</w:t>
      </w:r>
      <w:r w:rsidR="00456864" w:rsidRPr="00361F8A">
        <w:rPr>
          <w:lang w:val="en-ZA"/>
        </w:rPr>
        <w:t xml:space="preserve">, directly solicit or encourage or attempt to solicit or encourage any employee or subcontractor of the other Party to leave the employment of such </w:t>
      </w:r>
      <w:r w:rsidR="000A7493" w:rsidRPr="00361F8A">
        <w:rPr>
          <w:lang w:val="en-ZA"/>
        </w:rPr>
        <w:t>Party</w:t>
      </w:r>
      <w:r w:rsidR="00456864" w:rsidRPr="00361F8A">
        <w:rPr>
          <w:lang w:val="en-ZA"/>
        </w:rPr>
        <w:t xml:space="preserve">, unless prior consent is obtained from such </w:t>
      </w:r>
      <w:r w:rsidR="000A7493" w:rsidRPr="00361F8A">
        <w:rPr>
          <w:lang w:val="en-ZA"/>
        </w:rPr>
        <w:t>Party</w:t>
      </w:r>
      <w:r w:rsidR="00456864" w:rsidRPr="00361F8A">
        <w:rPr>
          <w:lang w:val="en-ZA"/>
        </w:rPr>
        <w:t xml:space="preserve">, which may be given or withheld in such Party’s sole discretion.  It </w:t>
      </w:r>
      <w:r w:rsidR="00444F01">
        <w:rPr>
          <w:lang w:val="en-ZA"/>
        </w:rPr>
        <w:t>shall</w:t>
      </w:r>
      <w:r w:rsidR="00456864" w:rsidRPr="00361F8A">
        <w:rPr>
          <w:lang w:val="en-ZA"/>
        </w:rPr>
        <w:t xml:space="preserve"> not be a violation of this provision for a Party to advertise its openings in the generally available media and to hire the other Party’s personnel that may contact it as a consequence of such advertising.</w:t>
      </w:r>
    </w:p>
    <w:p w:rsidR="00F304CF" w:rsidRPr="00361F8A" w:rsidRDefault="00F304CF" w:rsidP="00653FE2">
      <w:pPr>
        <w:pStyle w:val="Clause2Sub"/>
        <w:rPr>
          <w:b/>
          <w:lang w:val="en-ZA"/>
        </w:rPr>
      </w:pPr>
      <w:bookmarkStart w:id="1060" w:name="_Toc445019307"/>
      <w:bookmarkStart w:id="1061" w:name="_Toc445020484"/>
      <w:bookmarkStart w:id="1062" w:name="_Toc445042651"/>
      <w:bookmarkStart w:id="1063" w:name="_Toc445205786"/>
      <w:bookmarkStart w:id="1064" w:name="_Toc445726185"/>
      <w:bookmarkStart w:id="1065" w:name="_Toc445916116"/>
      <w:bookmarkStart w:id="1066" w:name="_Toc448304095"/>
      <w:bookmarkStart w:id="1067" w:name="_Toc448492946"/>
      <w:bookmarkStart w:id="1068" w:name="_Toc448756861"/>
      <w:bookmarkStart w:id="1069" w:name="_Toc97416967"/>
      <w:bookmarkStart w:id="1070" w:name="_Toc101206647"/>
      <w:bookmarkStart w:id="1071" w:name="_Toc141665806"/>
      <w:bookmarkStart w:id="1072" w:name="_Toc145370778"/>
      <w:bookmarkStart w:id="1073" w:name="_Toc146566785"/>
      <w:bookmarkStart w:id="1074" w:name="_Ref146586985"/>
      <w:bookmarkStart w:id="1075" w:name="_Toc164649099"/>
      <w:bookmarkStart w:id="1076" w:name="_Toc166594713"/>
      <w:bookmarkStart w:id="1077" w:name="_Toc169584335"/>
      <w:r w:rsidRPr="00361F8A">
        <w:rPr>
          <w:b/>
          <w:lang w:val="en-ZA"/>
        </w:rPr>
        <w:t>Entire Agreement; Amendment</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F304CF" w:rsidRPr="00361F8A" w:rsidRDefault="00F304CF" w:rsidP="009D5279">
      <w:pPr>
        <w:pStyle w:val="Clause3Sub"/>
        <w:rPr>
          <w:lang w:val="en-ZA"/>
        </w:rPr>
      </w:pPr>
      <w:r w:rsidRPr="00361F8A">
        <w:rPr>
          <w:lang w:val="en-ZA"/>
        </w:rPr>
        <w:t>No change, waiver, or discharge hereof shall be valid unless in writing and signed by an authorised representative of the Party against which such change, waiver, or discharge is sought to be enforced.</w:t>
      </w:r>
    </w:p>
    <w:p w:rsidR="00F304CF" w:rsidRPr="00361F8A" w:rsidRDefault="00F304CF" w:rsidP="00653FE2">
      <w:pPr>
        <w:pStyle w:val="Clause2Sub"/>
        <w:rPr>
          <w:b/>
          <w:lang w:val="en-ZA"/>
        </w:rPr>
      </w:pPr>
      <w:bookmarkStart w:id="1078" w:name="_Toc440272865"/>
      <w:bookmarkStart w:id="1079" w:name="_Toc445019308"/>
      <w:bookmarkStart w:id="1080" w:name="_Toc445020485"/>
      <w:bookmarkStart w:id="1081" w:name="_Toc445042652"/>
      <w:bookmarkStart w:id="1082" w:name="_Toc445205787"/>
      <w:bookmarkStart w:id="1083" w:name="_Toc445726186"/>
      <w:bookmarkStart w:id="1084" w:name="_Toc445916117"/>
      <w:bookmarkStart w:id="1085" w:name="_Toc448304096"/>
      <w:bookmarkStart w:id="1086" w:name="_Toc448492947"/>
      <w:bookmarkStart w:id="1087" w:name="_Toc448756862"/>
      <w:bookmarkStart w:id="1088" w:name="_Toc97416968"/>
      <w:bookmarkStart w:id="1089" w:name="_Ref101003538"/>
      <w:bookmarkStart w:id="1090" w:name="_Toc101206648"/>
      <w:bookmarkStart w:id="1091" w:name="_Ref140884525"/>
      <w:bookmarkStart w:id="1092" w:name="_Ref141657179"/>
      <w:bookmarkStart w:id="1093" w:name="_Toc141665807"/>
      <w:bookmarkStart w:id="1094" w:name="_Toc145370779"/>
      <w:bookmarkStart w:id="1095" w:name="_Toc146566786"/>
      <w:bookmarkStart w:id="1096" w:name="_Ref146590157"/>
      <w:bookmarkStart w:id="1097" w:name="_Ref148748578"/>
      <w:bookmarkStart w:id="1098" w:name="_Ref159773119"/>
      <w:bookmarkStart w:id="1099" w:name="_Toc164649100"/>
      <w:bookmarkStart w:id="1100" w:name="_Ref164769152"/>
      <w:bookmarkStart w:id="1101" w:name="_Toc166594714"/>
      <w:bookmarkStart w:id="1102" w:name="_Toc169584336"/>
      <w:r w:rsidRPr="00361F8A">
        <w:rPr>
          <w:b/>
          <w:lang w:val="en-ZA"/>
        </w:rPr>
        <w:t>Compliance with Applicable Laws</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F304CF" w:rsidRPr="00361F8A" w:rsidRDefault="00F304CF" w:rsidP="009D5279">
      <w:pPr>
        <w:pStyle w:val="Clause3Sub"/>
        <w:rPr>
          <w:lang w:val="en-ZA"/>
        </w:rPr>
      </w:pPr>
      <w:bookmarkStart w:id="1103" w:name="_Ref159773173"/>
      <w:bookmarkStart w:id="1104" w:name="_Ref97594836"/>
      <w:r w:rsidRPr="00361F8A">
        <w:rPr>
          <w:u w:val="single"/>
          <w:lang w:val="en-ZA"/>
        </w:rPr>
        <w:t>Governing Law.</w:t>
      </w:r>
      <w:r w:rsidRPr="00361F8A">
        <w:rPr>
          <w:lang w:val="en-ZA"/>
        </w:rPr>
        <w:t xml:space="preserve">  This</w:t>
      </w:r>
      <w:r w:rsidR="004A4958">
        <w:rPr>
          <w:lang w:val="en-ZA"/>
        </w:rPr>
        <w:t xml:space="preserve"> </w:t>
      </w:r>
      <w:r w:rsidR="006219E7">
        <w:rPr>
          <w:lang w:val="en-ZA"/>
        </w:rPr>
        <w:t>MSA</w:t>
      </w:r>
      <w:r w:rsidR="00D1553F">
        <w:rPr>
          <w:lang w:val="en-ZA"/>
        </w:rPr>
        <w:t xml:space="preserve"> </w:t>
      </w:r>
      <w:r w:rsidRPr="00361F8A">
        <w:rPr>
          <w:lang w:val="en-ZA"/>
        </w:rPr>
        <w:t>in all respects (including its existence, validity, interpretation, implementation, termination and enforcement) be governed by the laws of the Republic of South Africa which is applicable to agreements executed and wholly performed within the Republic of South Africa.</w:t>
      </w:r>
      <w:bookmarkEnd w:id="1103"/>
    </w:p>
    <w:p w:rsidR="00F304CF" w:rsidRPr="00361F8A" w:rsidRDefault="00F304CF" w:rsidP="009D5279">
      <w:pPr>
        <w:pStyle w:val="Clause3Sub"/>
        <w:rPr>
          <w:lang w:val="en-ZA"/>
        </w:rPr>
      </w:pPr>
      <w:bookmarkStart w:id="1105" w:name="_Ref164767984"/>
      <w:r w:rsidRPr="00DD5EC4">
        <w:rPr>
          <w:u w:val="single"/>
          <w:lang w:val="en-ZA"/>
        </w:rPr>
        <w:t>General Obligation.</w:t>
      </w:r>
      <w:r w:rsidRPr="00361F8A">
        <w:rPr>
          <w:lang w:val="en-ZA"/>
        </w:rPr>
        <w:t xml:space="preserve"> </w:t>
      </w:r>
      <w:r w:rsidR="00AA35A1">
        <w:rPr>
          <w:lang w:val="en-ZA"/>
        </w:rPr>
        <w:t xml:space="preserve">The </w:t>
      </w:r>
      <w:r w:rsidRPr="00361F8A">
        <w:rPr>
          <w:lang w:val="en-ZA"/>
        </w:rPr>
        <w:t xml:space="preserve">Service Provider shall (i) take such steps as are required for the Services and Deliverables to </w:t>
      </w:r>
      <w:r w:rsidR="00F20D22">
        <w:rPr>
          <w:lang w:val="en-ZA"/>
        </w:rPr>
        <w:t xml:space="preserve">fully </w:t>
      </w:r>
      <w:r w:rsidRPr="00361F8A">
        <w:rPr>
          <w:lang w:val="en-ZA"/>
        </w:rPr>
        <w:t xml:space="preserve">comply with all Applicable Laws; (ii) perform its obligations in a manner that </w:t>
      </w:r>
      <w:r w:rsidR="00F20D22">
        <w:rPr>
          <w:lang w:val="en-ZA"/>
        </w:rPr>
        <w:t xml:space="preserve">fully </w:t>
      </w:r>
      <w:r w:rsidRPr="00361F8A">
        <w:rPr>
          <w:lang w:val="en-ZA"/>
        </w:rPr>
        <w:t xml:space="preserve">complies with all Applicable Laws; (iii) identify and procure </w:t>
      </w:r>
      <w:r w:rsidR="00AA35A1">
        <w:rPr>
          <w:lang w:val="en-ZA"/>
        </w:rPr>
        <w:t xml:space="preserve">the </w:t>
      </w:r>
      <w:r w:rsidRPr="00361F8A">
        <w:rPr>
          <w:lang w:val="en-ZA"/>
        </w:rPr>
        <w:t xml:space="preserve">required licenses, permits, certificates, approvals and inspections required for it </w:t>
      </w:r>
      <w:r w:rsidRPr="00361F8A">
        <w:rPr>
          <w:lang w:val="en-ZA"/>
        </w:rPr>
        <w:lastRenderedPageBreak/>
        <w:t>to perform the Services including for the purchase, sale, importation, modification, improvement, development, installation and integration of the Deliverables; and (iv) use Commercially Reasonable Efforts to identify any licenses and permits required for SARS to use the Deliverables.</w:t>
      </w:r>
      <w:bookmarkEnd w:id="1104"/>
      <w:bookmarkEnd w:id="1105"/>
    </w:p>
    <w:p w:rsidR="00F304CF" w:rsidRPr="00361F8A" w:rsidRDefault="00F304CF" w:rsidP="009D5279">
      <w:pPr>
        <w:pStyle w:val="Clause3Sub"/>
        <w:rPr>
          <w:lang w:val="en-ZA"/>
        </w:rPr>
      </w:pPr>
      <w:r w:rsidRPr="00DD5EC4">
        <w:rPr>
          <w:u w:val="single"/>
          <w:lang w:val="en-ZA"/>
        </w:rPr>
        <w:t>SARS’ Rules and Regulations</w:t>
      </w:r>
      <w:r w:rsidRPr="009D5279">
        <w:rPr>
          <w:lang w:val="en-ZA"/>
        </w:rPr>
        <w:t>.</w:t>
      </w:r>
      <w:r w:rsidRPr="00361F8A">
        <w:rPr>
          <w:lang w:val="en-ZA"/>
        </w:rPr>
        <w:t xml:space="preserve"> </w:t>
      </w:r>
      <w:r w:rsidR="00AA35A1">
        <w:rPr>
          <w:lang w:val="en-ZA"/>
        </w:rPr>
        <w:t xml:space="preserve">The </w:t>
      </w:r>
      <w:r w:rsidRPr="00361F8A">
        <w:rPr>
          <w:lang w:val="en-ZA"/>
        </w:rPr>
        <w:t xml:space="preserve">Service Provider shall perform its obligations in a manner that </w:t>
      </w:r>
      <w:r w:rsidR="00F20D22">
        <w:rPr>
          <w:lang w:val="en-ZA"/>
        </w:rPr>
        <w:t xml:space="preserve">fully </w:t>
      </w:r>
      <w:r w:rsidRPr="00361F8A">
        <w:rPr>
          <w:lang w:val="en-ZA"/>
        </w:rPr>
        <w:t>complies with SARS’ safety, security, environmental and health rules and regulations as from time to time identified by SARS to</w:t>
      </w:r>
      <w:r w:rsidR="00AA35A1">
        <w:rPr>
          <w:lang w:val="en-ZA"/>
        </w:rPr>
        <w:t xml:space="preserve"> the</w:t>
      </w:r>
      <w:r w:rsidRPr="00361F8A">
        <w:rPr>
          <w:lang w:val="en-ZA"/>
        </w:rPr>
        <w:t xml:space="preserve"> Service Provider.</w:t>
      </w:r>
    </w:p>
    <w:p w:rsidR="00F304CF" w:rsidRPr="00361F8A" w:rsidRDefault="00F304CF" w:rsidP="009D5279">
      <w:pPr>
        <w:pStyle w:val="Clause3Sub"/>
        <w:rPr>
          <w:lang w:val="en-ZA"/>
        </w:rPr>
      </w:pPr>
      <w:r w:rsidRPr="00361F8A">
        <w:rPr>
          <w:u w:val="single"/>
          <w:lang w:val="en-ZA"/>
        </w:rPr>
        <w:t>Licenses and Permits.</w:t>
      </w:r>
      <w:r w:rsidRPr="00361F8A">
        <w:rPr>
          <w:lang w:val="en-ZA"/>
        </w:rPr>
        <w:t xml:space="preserve">  Except as otherwise expressly set forth in this Agreement, </w:t>
      </w:r>
      <w:r w:rsidR="00AA35A1">
        <w:rPr>
          <w:lang w:val="en-ZA"/>
        </w:rPr>
        <w:t xml:space="preserve">the </w:t>
      </w:r>
      <w:r w:rsidRPr="00361F8A">
        <w:rPr>
          <w:lang w:val="en-ZA"/>
        </w:rPr>
        <w:t xml:space="preserve">Service Provider shall be responsible for obtaining all applicable licenses, authorizations, approvals, certifications, registrations, and permits required in connection with the performance of the Services and to otherwise carry out its obligations hereunder, and shall have financial responsibility for, and shall </w:t>
      </w:r>
      <w:r w:rsidR="00C9329A" w:rsidRPr="00361F8A">
        <w:rPr>
          <w:lang w:val="en-ZA"/>
        </w:rPr>
        <w:t xml:space="preserve">bear and </w:t>
      </w:r>
      <w:r w:rsidRPr="00361F8A">
        <w:rPr>
          <w:lang w:val="en-ZA"/>
        </w:rPr>
        <w:t>pay, all fees and taxes associated with such licenses, authorizations and permits.</w:t>
      </w:r>
    </w:p>
    <w:p w:rsidR="00F304CF" w:rsidRPr="009D5279" w:rsidRDefault="00F304CF" w:rsidP="009D5279">
      <w:pPr>
        <w:pStyle w:val="Clause3Sub"/>
        <w:rPr>
          <w:u w:val="single"/>
          <w:lang w:val="en-ZA"/>
        </w:rPr>
      </w:pPr>
      <w:bookmarkStart w:id="1106" w:name="_Ref164769550"/>
      <w:bookmarkStart w:id="1107" w:name="_Ref97727594"/>
      <w:r w:rsidRPr="009D5279">
        <w:rPr>
          <w:u w:val="single"/>
          <w:lang w:val="en-ZA"/>
        </w:rPr>
        <w:t>Monitoring and Changes to Law</w:t>
      </w:r>
      <w:bookmarkEnd w:id="1106"/>
    </w:p>
    <w:p w:rsidR="00F304CF" w:rsidRPr="00361F8A" w:rsidRDefault="00AA35A1" w:rsidP="00206F29">
      <w:pPr>
        <w:pStyle w:val="Clause4Sub"/>
        <w:rPr>
          <w:lang w:val="en-ZA"/>
        </w:rPr>
      </w:pPr>
      <w:bookmarkStart w:id="1108" w:name="_Ref140884268"/>
      <w:r>
        <w:rPr>
          <w:lang w:val="en-ZA"/>
        </w:rPr>
        <w:t xml:space="preserve">The </w:t>
      </w:r>
      <w:r w:rsidR="00F304CF" w:rsidRPr="00361F8A">
        <w:rPr>
          <w:lang w:val="en-ZA"/>
        </w:rPr>
        <w:t xml:space="preserve">Service Provider shall monitor Applicable Laws that apply to Third Party </w:t>
      </w:r>
      <w:r w:rsidR="00C9329A" w:rsidRPr="00361F8A">
        <w:rPr>
          <w:lang w:val="en-ZA"/>
        </w:rPr>
        <w:t>s</w:t>
      </w:r>
      <w:r w:rsidR="00F304CF" w:rsidRPr="00361F8A">
        <w:rPr>
          <w:lang w:val="en-ZA"/>
        </w:rPr>
        <w:t xml:space="preserve">ervice </w:t>
      </w:r>
      <w:r w:rsidR="00C9329A" w:rsidRPr="00361F8A">
        <w:rPr>
          <w:lang w:val="en-ZA"/>
        </w:rPr>
        <w:t>p</w:t>
      </w:r>
      <w:r w:rsidR="00F304CF" w:rsidRPr="00361F8A">
        <w:rPr>
          <w:lang w:val="en-ZA"/>
        </w:rPr>
        <w:t>roviders of goods and services generally, companies in South Africa generally, providers of technology services and software generally and identify any proposed changes to Applicable Law.</w:t>
      </w:r>
      <w:bookmarkEnd w:id="1108"/>
    </w:p>
    <w:p w:rsidR="00F304CF" w:rsidRPr="009D5279" w:rsidRDefault="00F17421" w:rsidP="009D5279">
      <w:pPr>
        <w:pStyle w:val="Clause3Sub"/>
        <w:rPr>
          <w:u w:val="single"/>
          <w:lang w:val="en-ZA"/>
        </w:rPr>
      </w:pPr>
      <w:bookmarkStart w:id="1109" w:name="_Toc440272866"/>
      <w:bookmarkStart w:id="1110" w:name="_Toc445019309"/>
      <w:bookmarkStart w:id="1111" w:name="_Toc445020486"/>
      <w:bookmarkStart w:id="1112" w:name="_Toc445042653"/>
      <w:bookmarkStart w:id="1113" w:name="_Toc445205788"/>
      <w:bookmarkStart w:id="1114" w:name="_Toc445726187"/>
      <w:bookmarkStart w:id="1115" w:name="_Toc445916118"/>
      <w:bookmarkStart w:id="1116" w:name="_Toc448304097"/>
      <w:bookmarkStart w:id="1117" w:name="_Toc448492948"/>
      <w:bookmarkStart w:id="1118" w:name="_Toc448756863"/>
      <w:bookmarkEnd w:id="1107"/>
      <w:r w:rsidRPr="009D5279">
        <w:rPr>
          <w:u w:val="single"/>
          <w:lang w:val="en-ZA"/>
        </w:rPr>
        <w:t>Non-Compliance</w:t>
      </w:r>
    </w:p>
    <w:p w:rsidR="00F304CF" w:rsidRPr="00361F8A" w:rsidRDefault="00F304CF" w:rsidP="00206F29">
      <w:pPr>
        <w:pStyle w:val="Clause4Sub"/>
        <w:rPr>
          <w:lang w:val="en-ZA"/>
        </w:rPr>
      </w:pPr>
      <w:r w:rsidRPr="00361F8A">
        <w:rPr>
          <w:lang w:val="en-ZA"/>
        </w:rPr>
        <w:t>If either Party is charged with non-compliance of any Applicable Laws, the Party charged with such non-compliance shall promptly notify the other Party of such charges in writing.</w:t>
      </w:r>
    </w:p>
    <w:p w:rsidR="00F304CF" w:rsidRPr="00361F8A" w:rsidRDefault="00AA35A1" w:rsidP="00206F29">
      <w:pPr>
        <w:pStyle w:val="Clause4Sub"/>
        <w:rPr>
          <w:lang w:val="en-ZA"/>
        </w:rPr>
      </w:pPr>
      <w:r>
        <w:rPr>
          <w:lang w:val="en-ZA"/>
        </w:rPr>
        <w:t xml:space="preserve">The </w:t>
      </w:r>
      <w:r w:rsidR="00F304CF" w:rsidRPr="00361F8A">
        <w:rPr>
          <w:lang w:val="en-ZA"/>
        </w:rPr>
        <w:t xml:space="preserve">Service Provider shall be solely responsible for any fines and penalties imposed on Service Provider and/or SARS resulting from Service Provider’s failure to </w:t>
      </w:r>
      <w:r w:rsidR="00F20D22">
        <w:rPr>
          <w:lang w:val="en-ZA"/>
        </w:rPr>
        <w:t xml:space="preserve">fully </w:t>
      </w:r>
      <w:r w:rsidR="00F304CF" w:rsidRPr="00361F8A">
        <w:rPr>
          <w:lang w:val="en-ZA"/>
        </w:rPr>
        <w:t>comply with the provisions of this</w:t>
      </w:r>
      <w:r w:rsidR="00F304CF" w:rsidRPr="00361F8A">
        <w:rPr>
          <w:b/>
          <w:lang w:val="en-ZA"/>
        </w:rPr>
        <w:t xml:space="preserve"> </w:t>
      </w:r>
      <w:r w:rsidR="00F304CF" w:rsidRPr="00361F8A">
        <w:rPr>
          <w:lang w:val="en-ZA"/>
        </w:rPr>
        <w:t xml:space="preserve">clause </w:t>
      </w:r>
      <w:r w:rsidR="00F304CF" w:rsidRPr="00361F8A">
        <w:rPr>
          <w:lang w:val="en-ZA"/>
        </w:rPr>
        <w:fldChar w:fldCharType="begin"/>
      </w:r>
      <w:r w:rsidR="00F304CF" w:rsidRPr="00361F8A">
        <w:rPr>
          <w:lang w:val="en-ZA"/>
        </w:rPr>
        <w:instrText xml:space="preserve"> REF _Ref140884525 \w \h  \* MERGEFORMAT </w:instrText>
      </w:r>
      <w:r w:rsidR="00F304CF" w:rsidRPr="00361F8A">
        <w:rPr>
          <w:lang w:val="en-ZA"/>
        </w:rPr>
      </w:r>
      <w:r w:rsidR="00F304CF" w:rsidRPr="00361F8A">
        <w:rPr>
          <w:lang w:val="en-ZA"/>
        </w:rPr>
        <w:fldChar w:fldCharType="separate"/>
      </w:r>
      <w:r w:rsidR="00B41C9F">
        <w:rPr>
          <w:lang w:val="en-ZA"/>
        </w:rPr>
        <w:t>20.4</w:t>
      </w:r>
      <w:r w:rsidR="00F304CF" w:rsidRPr="00361F8A">
        <w:rPr>
          <w:lang w:val="en-ZA"/>
        </w:rPr>
        <w:fldChar w:fldCharType="end"/>
      </w:r>
      <w:r w:rsidR="00F304CF" w:rsidRPr="00361F8A">
        <w:rPr>
          <w:lang w:val="en-ZA"/>
        </w:rPr>
        <w:t>.</w:t>
      </w:r>
    </w:p>
    <w:p w:rsidR="00F304CF" w:rsidRPr="00361F8A" w:rsidRDefault="00F304CF" w:rsidP="00653FE2">
      <w:pPr>
        <w:pStyle w:val="Clause2Sub"/>
        <w:rPr>
          <w:b/>
          <w:lang w:val="en-ZA"/>
        </w:rPr>
      </w:pPr>
      <w:bookmarkStart w:id="1119" w:name="_Toc97416969"/>
      <w:bookmarkStart w:id="1120" w:name="_Toc101206649"/>
      <w:bookmarkStart w:id="1121" w:name="_Toc141665808"/>
      <w:bookmarkStart w:id="1122" w:name="_Toc145370780"/>
      <w:bookmarkStart w:id="1123" w:name="_Toc146566787"/>
      <w:bookmarkStart w:id="1124" w:name="_Toc164649101"/>
      <w:bookmarkStart w:id="1125" w:name="_Ref164768998"/>
      <w:bookmarkStart w:id="1126" w:name="_Ref164769111"/>
      <w:bookmarkStart w:id="1127" w:name="_Toc166594715"/>
      <w:bookmarkStart w:id="1128" w:name="_Toc169584337"/>
      <w:r w:rsidRPr="00361F8A">
        <w:rPr>
          <w:b/>
          <w:lang w:val="en-ZA"/>
        </w:rPr>
        <w:t>Notices</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F304CF" w:rsidRPr="00361F8A" w:rsidRDefault="00F304CF" w:rsidP="009D5279">
      <w:pPr>
        <w:pStyle w:val="Clause3Sub"/>
        <w:rPr>
          <w:lang w:val="en-ZA"/>
        </w:rPr>
      </w:pPr>
      <w:bookmarkStart w:id="1129" w:name="_Ref97596779"/>
      <w:bookmarkStart w:id="1130" w:name="_Ref240130317"/>
      <w:r w:rsidRPr="00361F8A">
        <w:rPr>
          <w:lang w:val="en-ZA"/>
        </w:rPr>
        <w:lastRenderedPageBreak/>
        <w:t xml:space="preserve">Each Party chooses as its </w:t>
      </w:r>
      <w:r w:rsidRPr="00361F8A">
        <w:rPr>
          <w:i/>
          <w:lang w:val="en-ZA"/>
        </w:rPr>
        <w:t>domicilium citandi et executandi</w:t>
      </w:r>
      <w:r w:rsidRPr="00361F8A">
        <w:rPr>
          <w:lang w:val="en-ZA"/>
        </w:rPr>
        <w:t xml:space="preserve"> for all purposes of this Agreement, including for purposes of serving any court process or other documents, giving any notice or making any other communications </w:t>
      </w:r>
      <w:bookmarkEnd w:id="1129"/>
      <w:r w:rsidR="00C9329A" w:rsidRPr="00361F8A">
        <w:rPr>
          <w:lang w:val="en-ZA"/>
        </w:rPr>
        <w:t xml:space="preserve"> the following</w:t>
      </w:r>
      <w:r w:rsidRPr="00361F8A">
        <w:rPr>
          <w:lang w:val="en-ZA"/>
        </w:rPr>
        <w:t>:</w:t>
      </w:r>
      <w:bookmarkEnd w:id="1130"/>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In the case of SARS</w:t>
      </w:r>
      <w:r w:rsidRPr="00361F8A">
        <w:rPr>
          <w:lang w:val="en-ZA"/>
        </w:rPr>
        <w:tab/>
        <w:t>:</w:t>
      </w:r>
      <w:r w:rsidRPr="00361F8A">
        <w:rPr>
          <w:lang w:val="en-ZA"/>
        </w:rPr>
        <w:tab/>
      </w:r>
      <w:r w:rsidRPr="00361F8A">
        <w:rPr>
          <w:b/>
          <w:lang w:val="en-ZA"/>
        </w:rPr>
        <w:t>Office of the Commissioner</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Block A</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299 Bronkhorst Street</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Nieuw Muckleneuk</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Pretoria</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0181</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r>
    </w:p>
    <w:p w:rsidR="00F304CF" w:rsidRPr="00361F8A" w:rsidRDefault="00F304CF" w:rsidP="00867A66">
      <w:pPr>
        <w:pStyle w:val="Clause0Sub"/>
        <w:tabs>
          <w:tab w:val="clear" w:pos="3600"/>
          <w:tab w:val="left" w:pos="4536"/>
        </w:tabs>
        <w:spacing w:after="0" w:line="240" w:lineRule="auto"/>
        <w:ind w:left="5040" w:hanging="1984"/>
        <w:rPr>
          <w:lang w:val="en-ZA"/>
        </w:rPr>
      </w:pPr>
      <w:r w:rsidRPr="00361F8A">
        <w:rPr>
          <w:lang w:val="en-ZA"/>
        </w:rPr>
        <w:tab/>
      </w:r>
      <w:r w:rsidRPr="00361F8A">
        <w:rPr>
          <w:lang w:val="en-ZA"/>
        </w:rPr>
        <w:tab/>
        <w:t xml:space="preserve">(marked for the urgent attention of the </w:t>
      </w:r>
      <w:r w:rsidR="005518A6">
        <w:rPr>
          <w:lang w:val="en-ZA"/>
        </w:rPr>
        <w:t>Executive</w:t>
      </w:r>
      <w:r w:rsidR="002C4764">
        <w:rPr>
          <w:lang w:val="en-ZA"/>
        </w:rPr>
        <w:t>:</w:t>
      </w:r>
      <w:r w:rsidRPr="00361F8A">
        <w:rPr>
          <w:lang w:val="en-ZA"/>
        </w:rPr>
        <w:t xml:space="preserve"> Corporate Legal Services)</w:t>
      </w:r>
    </w:p>
    <w:p w:rsidR="00F304CF" w:rsidRPr="00361F8A" w:rsidRDefault="00F304CF" w:rsidP="00F304CF">
      <w:pPr>
        <w:pStyle w:val="Clause0Sub"/>
        <w:tabs>
          <w:tab w:val="clear" w:pos="3600"/>
          <w:tab w:val="left" w:pos="4536"/>
        </w:tabs>
        <w:spacing w:after="0" w:line="240" w:lineRule="auto"/>
        <w:ind w:left="2552"/>
        <w:rPr>
          <w:lang w:val="en-ZA"/>
        </w:rPr>
      </w:pP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Facsimile:  Office of the Commissioner</w:t>
      </w:r>
    </w:p>
    <w:p w:rsidR="00F304CF" w:rsidRPr="00361F8A" w:rsidRDefault="00F304CF" w:rsidP="00F304CF">
      <w:pPr>
        <w:pStyle w:val="Clause0Sub"/>
        <w:tabs>
          <w:tab w:val="clear" w:pos="3600"/>
          <w:tab w:val="left" w:pos="4536"/>
        </w:tabs>
        <w:spacing w:after="0" w:line="240" w:lineRule="auto"/>
        <w:ind w:left="5041" w:hanging="2489"/>
        <w:rPr>
          <w:lang w:val="en-ZA"/>
        </w:rPr>
      </w:pPr>
      <w:r w:rsidRPr="00361F8A">
        <w:rPr>
          <w:lang w:val="en-ZA"/>
        </w:rPr>
        <w:tab/>
      </w:r>
      <w:r w:rsidRPr="00361F8A">
        <w:rPr>
          <w:lang w:val="en-ZA"/>
        </w:rPr>
        <w:tab/>
        <w:t xml:space="preserve">(012) 422 5250 (marked for the urgent attention of the </w:t>
      </w:r>
      <w:r w:rsidR="005518A6">
        <w:rPr>
          <w:lang w:val="en-ZA"/>
        </w:rPr>
        <w:t>Executive</w:t>
      </w:r>
      <w:r w:rsidR="002C4764">
        <w:rPr>
          <w:lang w:val="en-ZA"/>
        </w:rPr>
        <w:t>:</w:t>
      </w:r>
      <w:r w:rsidRPr="00361F8A">
        <w:rPr>
          <w:lang w:val="en-ZA"/>
        </w:rPr>
        <w:t xml:space="preserve"> Corporate Legal Services)</w:t>
      </w:r>
    </w:p>
    <w:p w:rsidR="00F304CF" w:rsidRPr="00361F8A" w:rsidRDefault="00F304CF" w:rsidP="00F304CF">
      <w:pPr>
        <w:pStyle w:val="Clause0Sub"/>
        <w:tabs>
          <w:tab w:val="clear" w:pos="3600"/>
          <w:tab w:val="left" w:pos="4536"/>
        </w:tabs>
        <w:spacing w:after="0" w:line="240" w:lineRule="auto"/>
        <w:ind w:left="2552"/>
        <w:rPr>
          <w:lang w:val="en-ZA"/>
        </w:rPr>
      </w:pPr>
    </w:p>
    <w:p w:rsidR="00F304CF" w:rsidRPr="00361F8A" w:rsidRDefault="00F304CF" w:rsidP="00F304CF">
      <w:pPr>
        <w:pStyle w:val="Clause0Sub"/>
        <w:tabs>
          <w:tab w:val="clear" w:pos="3600"/>
          <w:tab w:val="left" w:pos="4536"/>
        </w:tabs>
        <w:spacing w:after="0" w:line="240" w:lineRule="auto"/>
        <w:ind w:left="5041" w:hanging="2489"/>
        <w:rPr>
          <w:b/>
          <w:lang w:val="en-ZA"/>
        </w:rPr>
      </w:pPr>
      <w:r w:rsidRPr="00361F8A">
        <w:rPr>
          <w:lang w:val="en-ZA"/>
        </w:rPr>
        <w:t>with a copy to</w:t>
      </w:r>
      <w:r w:rsidRPr="00361F8A">
        <w:rPr>
          <w:lang w:val="en-ZA"/>
        </w:rPr>
        <w:tab/>
        <w:t>:</w:t>
      </w:r>
      <w:r w:rsidRPr="00361F8A">
        <w:rPr>
          <w:lang w:val="en-ZA"/>
        </w:rPr>
        <w:tab/>
      </w:r>
      <w:r w:rsidR="00C400DA" w:rsidRPr="00361F8A">
        <w:rPr>
          <w:b/>
          <w:lang w:val="en-ZA"/>
        </w:rPr>
        <w:t>Chief Officer</w:t>
      </w:r>
      <w:r w:rsidRPr="00361F8A">
        <w:rPr>
          <w:b/>
          <w:lang w:val="en-ZA"/>
        </w:rPr>
        <w:t xml:space="preserve">, </w:t>
      </w:r>
      <w:r w:rsidR="00676AA9">
        <w:rPr>
          <w:b/>
          <w:lang w:val="en-ZA"/>
        </w:rPr>
        <w:t>Enforcement</w:t>
      </w:r>
      <w:r w:rsidRPr="00361F8A">
        <w:rPr>
          <w:b/>
          <w:lang w:val="en-ZA"/>
        </w:rPr>
        <w:t xml:space="preserve"> (marked for urgent attention)</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Block A</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299 Bronkhorst Street</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Nieuw Muckleneuk</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Pretoria</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t>0181</w:t>
      </w:r>
    </w:p>
    <w:p w:rsidR="00F304CF" w:rsidRPr="00361F8A" w:rsidRDefault="00F304CF" w:rsidP="00F304CF">
      <w:pPr>
        <w:pStyle w:val="Clause0Sub"/>
        <w:tabs>
          <w:tab w:val="clear" w:pos="3600"/>
          <w:tab w:val="left" w:pos="4536"/>
        </w:tabs>
        <w:spacing w:after="0" w:line="240" w:lineRule="auto"/>
        <w:ind w:left="2552"/>
        <w:rPr>
          <w:lang w:val="en-ZA"/>
        </w:rPr>
      </w:pP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 xml:space="preserve">In the case of </w:t>
      </w:r>
    </w:p>
    <w:p w:rsidR="00F304CF" w:rsidRPr="00361F8A" w:rsidRDefault="00F304CF" w:rsidP="00F304CF">
      <w:pPr>
        <w:pStyle w:val="Clause0Sub"/>
        <w:tabs>
          <w:tab w:val="clear" w:pos="3600"/>
          <w:tab w:val="left" w:pos="4536"/>
        </w:tabs>
        <w:spacing w:after="0" w:line="240" w:lineRule="auto"/>
        <w:ind w:left="2552"/>
      </w:pPr>
      <w:r w:rsidRPr="00361F8A">
        <w:rPr>
          <w:lang w:val="en-ZA"/>
        </w:rPr>
        <w:t>Service Provider</w:t>
      </w:r>
      <w:r w:rsidRPr="00361F8A">
        <w:rPr>
          <w:lang w:val="en-ZA"/>
        </w:rPr>
        <w:tab/>
        <w:t>:</w:t>
      </w:r>
      <w:r w:rsidRPr="00361F8A">
        <w:rPr>
          <w:lang w:val="en-ZA"/>
        </w:rPr>
        <w:tab/>
      </w:r>
      <w:r w:rsidRPr="00361F8A">
        <w:rPr>
          <w:b/>
          <w:lang w:val="en-ZA"/>
        </w:rPr>
        <w:t>The Chief Executive Officer</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r>
      <w:r w:rsidR="00D1553F">
        <w:rPr>
          <w:lang w:val="en-ZA"/>
        </w:rPr>
        <w:t>_______________</w:t>
      </w:r>
      <w:r w:rsidRPr="00361F8A">
        <w:rPr>
          <w:lang w:val="en-ZA"/>
        </w:rPr>
        <w:t xml:space="preserve">, </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r>
      <w:r w:rsidR="00D1553F">
        <w:rPr>
          <w:lang w:val="en-ZA"/>
        </w:rPr>
        <w:t>____________</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r>
      <w:r w:rsidR="00D1553F">
        <w:rPr>
          <w:lang w:val="en-ZA"/>
        </w:rPr>
        <w:t>____________</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r w:rsidRPr="00361F8A">
        <w:rPr>
          <w:lang w:val="en-ZA"/>
        </w:rPr>
        <w:tab/>
      </w:r>
      <w:r w:rsidR="00D1553F">
        <w:rPr>
          <w:lang w:val="en-ZA"/>
        </w:rPr>
        <w:t>____________</w:t>
      </w:r>
    </w:p>
    <w:p w:rsidR="00F304CF" w:rsidRPr="00361F8A" w:rsidRDefault="00F304CF" w:rsidP="003872D7">
      <w:pPr>
        <w:pStyle w:val="Clause0Sub"/>
        <w:rPr>
          <w:lang w:val="en-ZA"/>
        </w:rPr>
      </w:pPr>
      <w:r w:rsidRPr="00361F8A">
        <w:rPr>
          <w:lang w:val="en-ZA"/>
        </w:rPr>
        <w:tab/>
      </w:r>
      <w:r w:rsidRPr="00361F8A">
        <w:rPr>
          <w:lang w:val="en-ZA"/>
        </w:rPr>
        <w:tab/>
        <w:t xml:space="preserve"> </w:t>
      </w:r>
    </w:p>
    <w:p w:rsidR="00F304CF" w:rsidRPr="00361F8A" w:rsidRDefault="00F304CF" w:rsidP="00F304CF">
      <w:pPr>
        <w:pStyle w:val="Clause0Sub"/>
        <w:tabs>
          <w:tab w:val="clear" w:pos="3600"/>
          <w:tab w:val="left" w:pos="4536"/>
        </w:tabs>
        <w:spacing w:after="0" w:line="240" w:lineRule="auto"/>
        <w:ind w:left="2552"/>
        <w:rPr>
          <w:lang w:val="en-ZA"/>
        </w:rPr>
      </w:pPr>
      <w:r w:rsidRPr="00361F8A">
        <w:rPr>
          <w:lang w:val="en-ZA"/>
        </w:rPr>
        <w:tab/>
      </w:r>
    </w:p>
    <w:p w:rsidR="00F304CF" w:rsidRPr="00361F8A" w:rsidRDefault="00F304CF" w:rsidP="00F304CF">
      <w:pPr>
        <w:pStyle w:val="Clause0Sub"/>
        <w:tabs>
          <w:tab w:val="clear" w:pos="3600"/>
          <w:tab w:val="left" w:pos="4536"/>
        </w:tabs>
        <w:spacing w:line="240" w:lineRule="auto"/>
        <w:ind w:left="5041" w:hanging="2489"/>
        <w:rPr>
          <w:lang w:val="en-ZA"/>
        </w:rPr>
      </w:pPr>
      <w:r w:rsidRPr="00361F8A">
        <w:rPr>
          <w:lang w:val="en-ZA"/>
        </w:rPr>
        <w:tab/>
      </w:r>
      <w:r w:rsidRPr="00361F8A">
        <w:rPr>
          <w:lang w:val="en-ZA"/>
        </w:rPr>
        <w:tab/>
        <w:t xml:space="preserve">Facsimile:  </w:t>
      </w:r>
      <w:r w:rsidR="00673ABB" w:rsidRPr="00361F8A">
        <w:rPr>
          <w:lang w:val="en-ZA"/>
        </w:rPr>
        <w:t>(</w:t>
      </w:r>
      <w:r w:rsidR="00D1553F">
        <w:rPr>
          <w:lang w:val="en-ZA"/>
        </w:rPr>
        <w:t>____________</w:t>
      </w:r>
      <w:r w:rsidR="00673ABB" w:rsidRPr="00361F8A">
        <w:rPr>
          <w:lang w:val="en-ZA"/>
        </w:rPr>
        <w:t xml:space="preserve"> </w:t>
      </w:r>
      <w:r w:rsidRPr="00361F8A">
        <w:rPr>
          <w:lang w:val="en-ZA"/>
        </w:rPr>
        <w:t xml:space="preserve">(marked for the urgent attention of </w:t>
      </w:r>
      <w:r w:rsidR="00673ABB" w:rsidRPr="00361F8A">
        <w:rPr>
          <w:lang w:val="en-ZA"/>
        </w:rPr>
        <w:t>the Chief Executive Officer</w:t>
      </w:r>
      <w:r w:rsidRPr="00361F8A">
        <w:rPr>
          <w:lang w:val="en-ZA"/>
        </w:rPr>
        <w:t>)</w:t>
      </w:r>
    </w:p>
    <w:p w:rsidR="00F304CF" w:rsidRPr="00361F8A" w:rsidRDefault="00F304CF" w:rsidP="009D5279">
      <w:pPr>
        <w:pStyle w:val="Clause3Sub"/>
        <w:rPr>
          <w:lang w:val="en-ZA"/>
        </w:rPr>
      </w:pPr>
      <w:r w:rsidRPr="00361F8A">
        <w:rPr>
          <w:lang w:val="en-ZA"/>
        </w:rPr>
        <w:t xml:space="preserve">All notices, requests, demands, and determinations under </w:t>
      </w:r>
      <w:r w:rsidR="00A24FC5" w:rsidRPr="00361F8A">
        <w:rPr>
          <w:lang w:val="en-ZA"/>
        </w:rPr>
        <w:t>this</w:t>
      </w:r>
      <w:r w:rsidR="00D1553F">
        <w:rPr>
          <w:lang w:val="en-ZA"/>
        </w:rPr>
        <w:t xml:space="preserve"> </w:t>
      </w:r>
      <w:r w:rsidRPr="00361F8A">
        <w:rPr>
          <w:lang w:val="en-ZA"/>
        </w:rPr>
        <w:t xml:space="preserve">(other than routine operational communications), shall be valid and effective only if in writing.  Such notices, requests, demands and determinations under </w:t>
      </w:r>
      <w:r w:rsidR="00A24FC5" w:rsidRPr="00361F8A">
        <w:rPr>
          <w:lang w:val="en-ZA"/>
        </w:rPr>
        <w:t>this</w:t>
      </w:r>
      <w:r w:rsidR="00A24FC5">
        <w:rPr>
          <w:lang w:val="en-ZA"/>
        </w:rPr>
        <w:t xml:space="preserve"> MSA</w:t>
      </w:r>
      <w:r w:rsidR="00D1553F">
        <w:rPr>
          <w:lang w:val="en-ZA"/>
        </w:rPr>
        <w:t xml:space="preserve"> </w:t>
      </w:r>
      <w:r w:rsidRPr="00361F8A">
        <w:rPr>
          <w:lang w:val="en-ZA"/>
        </w:rPr>
        <w:t xml:space="preserve">shall be deemed duly given only when delivered by hand during ordinary Business Hours or by registered mail in a properly addressed envelope to a responsible person at the addressee’s </w:t>
      </w:r>
      <w:r w:rsidRPr="00361F8A">
        <w:rPr>
          <w:i/>
          <w:lang w:val="en-ZA"/>
        </w:rPr>
        <w:t>domicilium</w:t>
      </w:r>
      <w:r w:rsidRPr="00361F8A">
        <w:rPr>
          <w:lang w:val="en-ZA"/>
        </w:rPr>
        <w:t xml:space="preserve">.  Such notices, requests, demands and determinations under </w:t>
      </w:r>
      <w:r w:rsidR="00A24FC5" w:rsidRPr="00361F8A">
        <w:rPr>
          <w:lang w:val="en-ZA"/>
        </w:rPr>
        <w:t>this</w:t>
      </w:r>
      <w:r w:rsidR="00A24FC5">
        <w:rPr>
          <w:lang w:val="en-ZA"/>
        </w:rPr>
        <w:t xml:space="preserve"> MSA</w:t>
      </w:r>
      <w:r w:rsidR="00D1553F">
        <w:rPr>
          <w:lang w:val="en-ZA"/>
        </w:rPr>
        <w:t xml:space="preserve"> </w:t>
      </w:r>
      <w:r w:rsidRPr="00361F8A">
        <w:rPr>
          <w:lang w:val="en-ZA"/>
        </w:rPr>
        <w:t xml:space="preserve">may also be given by facsimile to the facsimile number set out in clause </w:t>
      </w:r>
      <w:r w:rsidRPr="00361F8A">
        <w:rPr>
          <w:lang w:val="en-ZA"/>
        </w:rPr>
        <w:fldChar w:fldCharType="begin"/>
      </w:r>
      <w:r w:rsidRPr="00361F8A">
        <w:rPr>
          <w:lang w:val="en-ZA"/>
        </w:rPr>
        <w:instrText xml:space="preserve"> REF _Ref97596779 \w \h  \* MERGEFORMAT </w:instrText>
      </w:r>
      <w:r w:rsidRPr="00361F8A">
        <w:rPr>
          <w:lang w:val="en-ZA"/>
        </w:rPr>
      </w:r>
      <w:r w:rsidRPr="00361F8A">
        <w:rPr>
          <w:lang w:val="en-ZA"/>
        </w:rPr>
        <w:fldChar w:fldCharType="separate"/>
      </w:r>
      <w:r w:rsidR="00B41C9F">
        <w:rPr>
          <w:lang w:val="en-ZA"/>
        </w:rPr>
        <w:t>20.5.1</w:t>
      </w:r>
      <w:r w:rsidRPr="00361F8A">
        <w:rPr>
          <w:lang w:val="en-ZA"/>
        </w:rPr>
        <w:fldChar w:fldCharType="end"/>
      </w:r>
      <w:r w:rsidR="00B41C9F">
        <w:rPr>
          <w:lang w:val="en-ZA"/>
        </w:rPr>
        <w:t>.</w:t>
      </w:r>
      <w:r w:rsidRPr="00361F8A">
        <w:rPr>
          <w:lang w:val="en-ZA"/>
        </w:rPr>
        <w:t xml:space="preserve"> Notices, requests, demands and determinations sent by facsimile and received prior to 13h00 on a Business Day shall be deemed duly given on such Business Day; notices, requests, demands and determinations sent by facsimile and </w:t>
      </w:r>
      <w:r w:rsidRPr="00361F8A">
        <w:rPr>
          <w:lang w:val="en-ZA"/>
        </w:rPr>
        <w:lastRenderedPageBreak/>
        <w:t>received at other times shall be deemed duly given on the first Business Day following the date that such facsimile is received.</w:t>
      </w:r>
    </w:p>
    <w:p w:rsidR="00F304CF" w:rsidRPr="00361F8A" w:rsidRDefault="00F304CF" w:rsidP="009D5279">
      <w:pPr>
        <w:pStyle w:val="Clause3Sub"/>
        <w:rPr>
          <w:lang w:val="en-ZA"/>
        </w:rPr>
      </w:pPr>
      <w:r w:rsidRPr="00361F8A">
        <w:rPr>
          <w:lang w:val="en-ZA"/>
        </w:rPr>
        <w:t xml:space="preserve">Either Party may by notice to other Party change its </w:t>
      </w:r>
      <w:r w:rsidRPr="000A5101">
        <w:rPr>
          <w:i/>
          <w:lang w:val="en-ZA"/>
        </w:rPr>
        <w:t>domicilium</w:t>
      </w:r>
      <w:r w:rsidRPr="00361F8A">
        <w:rPr>
          <w:lang w:val="en-ZA"/>
        </w:rPr>
        <w:t xml:space="preserve"> to another physical address in the Republic of South Africa and the change shall take effect on the seventh (7th) day after the date when the notice is duly given.</w:t>
      </w:r>
      <w:bookmarkStart w:id="1131" w:name="_Toc440272867"/>
      <w:bookmarkStart w:id="1132" w:name="_Toc445019310"/>
      <w:bookmarkStart w:id="1133" w:name="_Toc445020487"/>
      <w:bookmarkStart w:id="1134" w:name="_Toc445042654"/>
      <w:bookmarkStart w:id="1135" w:name="_Toc445205789"/>
      <w:bookmarkStart w:id="1136" w:name="_Toc445726188"/>
      <w:bookmarkStart w:id="1137" w:name="_Toc445916119"/>
      <w:bookmarkStart w:id="1138" w:name="_Toc448304098"/>
      <w:bookmarkStart w:id="1139" w:name="_Toc448492949"/>
      <w:bookmarkStart w:id="1140" w:name="_Toc448756864"/>
      <w:r w:rsidRPr="00361F8A">
        <w:rPr>
          <w:lang w:val="en-ZA"/>
        </w:rPr>
        <w:t xml:space="preserve">  </w:t>
      </w:r>
    </w:p>
    <w:p w:rsidR="00F304CF" w:rsidRPr="00361F8A" w:rsidRDefault="00F304CF" w:rsidP="009D5279">
      <w:pPr>
        <w:pStyle w:val="Clause3Sub"/>
        <w:rPr>
          <w:lang w:val="en-ZA"/>
        </w:rPr>
      </w:pPr>
      <w:r w:rsidRPr="00361F8A">
        <w:rPr>
          <w:lang w:val="en-ZA"/>
        </w:rPr>
        <w:t xml:space="preserve">The </w:t>
      </w:r>
      <w:r w:rsidR="00C9329A" w:rsidRPr="00361F8A">
        <w:rPr>
          <w:lang w:val="en-ZA"/>
        </w:rPr>
        <w:t>P</w:t>
      </w:r>
      <w:r w:rsidRPr="00361F8A">
        <w:rPr>
          <w:lang w:val="en-ZA"/>
        </w:rPr>
        <w:t xml:space="preserve">arties record that whilst they may correspond via email during the currency of </w:t>
      </w:r>
      <w:r w:rsidR="00A24FC5" w:rsidRPr="00361F8A">
        <w:rPr>
          <w:lang w:val="en-ZA"/>
        </w:rPr>
        <w:t>this</w:t>
      </w:r>
      <w:r w:rsidR="00A24FC5">
        <w:rPr>
          <w:lang w:val="en-ZA"/>
        </w:rPr>
        <w:t xml:space="preserve"> MSA</w:t>
      </w:r>
      <w:r w:rsidR="00D1553F">
        <w:rPr>
          <w:lang w:val="en-ZA"/>
        </w:rPr>
        <w:t xml:space="preserve"> </w:t>
      </w:r>
      <w:r w:rsidRPr="00361F8A">
        <w:rPr>
          <w:lang w:val="en-ZA"/>
        </w:rPr>
        <w:t xml:space="preserve">for operational reasons, no formal notice required in terms of this Agreement, nor any amendment or variation to </w:t>
      </w:r>
      <w:r w:rsidR="00A24FC5" w:rsidRPr="00361F8A">
        <w:rPr>
          <w:lang w:val="en-ZA"/>
        </w:rPr>
        <w:t>this</w:t>
      </w:r>
      <w:r w:rsidR="00A24FC5">
        <w:rPr>
          <w:lang w:val="en-ZA"/>
        </w:rPr>
        <w:t xml:space="preserve"> MSA</w:t>
      </w:r>
      <w:r w:rsidR="00D1553F">
        <w:rPr>
          <w:lang w:val="en-ZA"/>
        </w:rPr>
        <w:t xml:space="preserve"> </w:t>
      </w:r>
      <w:r w:rsidRPr="00361F8A">
        <w:rPr>
          <w:lang w:val="en-ZA"/>
        </w:rPr>
        <w:t>may be given or concluded via email.</w:t>
      </w:r>
    </w:p>
    <w:p w:rsidR="00F304CF" w:rsidRPr="00361F8A" w:rsidRDefault="00F304CF" w:rsidP="00653FE2">
      <w:pPr>
        <w:pStyle w:val="Clause2Sub"/>
        <w:rPr>
          <w:b/>
          <w:lang w:val="en-ZA"/>
        </w:rPr>
      </w:pPr>
      <w:bookmarkStart w:id="1141" w:name="_Toc440272869"/>
      <w:bookmarkStart w:id="1142" w:name="_Toc445019312"/>
      <w:bookmarkStart w:id="1143" w:name="_Toc445020489"/>
      <w:bookmarkStart w:id="1144" w:name="_Toc445042656"/>
      <w:bookmarkStart w:id="1145" w:name="_Toc445205791"/>
      <w:bookmarkStart w:id="1146" w:name="_Toc445726190"/>
      <w:bookmarkStart w:id="1147" w:name="_Toc445916121"/>
      <w:bookmarkStart w:id="1148" w:name="_Toc448304100"/>
      <w:bookmarkStart w:id="1149" w:name="_Toc448492951"/>
      <w:bookmarkStart w:id="1150" w:name="_Toc448756866"/>
      <w:bookmarkStart w:id="1151" w:name="_Toc97416972"/>
      <w:bookmarkStart w:id="1152" w:name="_Toc101206652"/>
      <w:bookmarkStart w:id="1153" w:name="_Toc141665810"/>
      <w:bookmarkStart w:id="1154" w:name="_Toc145370781"/>
      <w:bookmarkStart w:id="1155" w:name="_Toc146566788"/>
      <w:bookmarkStart w:id="1156" w:name="_Toc164649102"/>
      <w:bookmarkStart w:id="1157" w:name="_Toc166594716"/>
      <w:bookmarkStart w:id="1158" w:name="_Toc169584338"/>
      <w:bookmarkEnd w:id="1131"/>
      <w:bookmarkEnd w:id="1132"/>
      <w:bookmarkEnd w:id="1133"/>
      <w:bookmarkEnd w:id="1134"/>
      <w:bookmarkEnd w:id="1135"/>
      <w:bookmarkEnd w:id="1136"/>
      <w:bookmarkEnd w:id="1137"/>
      <w:bookmarkEnd w:id="1138"/>
      <w:bookmarkEnd w:id="1139"/>
      <w:bookmarkEnd w:id="1140"/>
      <w:r w:rsidRPr="00361F8A">
        <w:rPr>
          <w:b/>
          <w:lang w:val="en-ZA"/>
        </w:rPr>
        <w:t>Relationship of Parties</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F304CF" w:rsidRPr="00361F8A" w:rsidRDefault="00B41C9F" w:rsidP="009D5279">
      <w:pPr>
        <w:pStyle w:val="Clause3Sub"/>
        <w:rPr>
          <w:lang w:val="en-ZA"/>
        </w:rPr>
      </w:pPr>
      <w:r>
        <w:rPr>
          <w:lang w:val="en-ZA"/>
        </w:rPr>
        <w:t xml:space="preserve">The </w:t>
      </w:r>
      <w:r w:rsidR="00F304CF" w:rsidRPr="00361F8A">
        <w:rPr>
          <w:lang w:val="en-ZA"/>
        </w:rPr>
        <w:t>Service Provider, in furnishing the Services hereunder, is acting as an independent contractor.  Neither Party is an agent of the other or has any authority to represent the other as to any matters, except as expressly authorised in this Agreement.</w:t>
      </w:r>
    </w:p>
    <w:p w:rsidR="00F304CF" w:rsidRPr="00361F8A" w:rsidRDefault="00F304CF" w:rsidP="009D5279">
      <w:pPr>
        <w:pStyle w:val="Clause3Sub"/>
        <w:rPr>
          <w:lang w:val="en-ZA"/>
        </w:rPr>
      </w:pPr>
      <w:r w:rsidRPr="00361F8A">
        <w:rPr>
          <w:lang w:val="en-ZA"/>
        </w:rPr>
        <w:t xml:space="preserve">Nothing contained in </w:t>
      </w:r>
      <w:r w:rsidR="00A24FC5" w:rsidRPr="00361F8A">
        <w:rPr>
          <w:lang w:val="en-ZA"/>
        </w:rPr>
        <w:t>this</w:t>
      </w:r>
      <w:r w:rsidR="00A24FC5">
        <w:rPr>
          <w:lang w:val="en-ZA"/>
        </w:rPr>
        <w:t xml:space="preserve"> MSA</w:t>
      </w:r>
      <w:r w:rsidR="00D1553F">
        <w:rPr>
          <w:lang w:val="en-ZA"/>
        </w:rPr>
        <w:t xml:space="preserve"> </w:t>
      </w:r>
      <w:r w:rsidRPr="00361F8A">
        <w:rPr>
          <w:lang w:val="en-ZA"/>
        </w:rPr>
        <w:t xml:space="preserve">shall be construed as creating a company, close corporation, joint venture, partnership or association of any kind, involving SARS or its Affiliates or </w:t>
      </w:r>
      <w:r w:rsidR="00B41C9F">
        <w:rPr>
          <w:lang w:val="en-ZA"/>
        </w:rPr>
        <w:t xml:space="preserve">the </w:t>
      </w:r>
      <w:r w:rsidRPr="00361F8A">
        <w:rPr>
          <w:lang w:val="en-ZA"/>
        </w:rPr>
        <w:t xml:space="preserve">Service Provider; nor is anything contained in </w:t>
      </w:r>
      <w:r w:rsidR="00A24FC5" w:rsidRPr="00361F8A">
        <w:rPr>
          <w:lang w:val="en-ZA"/>
        </w:rPr>
        <w:t>this</w:t>
      </w:r>
      <w:r w:rsidR="00A24FC5">
        <w:rPr>
          <w:lang w:val="en-ZA"/>
        </w:rPr>
        <w:t xml:space="preserve"> MSA</w:t>
      </w:r>
      <w:r w:rsidR="00D1553F">
        <w:rPr>
          <w:lang w:val="en-ZA"/>
        </w:rPr>
        <w:t xml:space="preserve"> </w:t>
      </w:r>
      <w:r w:rsidRPr="00361F8A">
        <w:rPr>
          <w:lang w:val="en-ZA"/>
        </w:rPr>
        <w:t>to be construed as creating or requiring any continuing relationship or commitment on a Party’s or its Affiliates’ behalf with regard to the other Party and its Affiliates other than as specifically set out herein.</w:t>
      </w:r>
    </w:p>
    <w:p w:rsidR="00F304CF" w:rsidRPr="00361F8A" w:rsidRDefault="00F304CF" w:rsidP="009D5279">
      <w:pPr>
        <w:pStyle w:val="Clause3Sub"/>
        <w:rPr>
          <w:lang w:val="en-ZA"/>
        </w:rPr>
      </w:pPr>
      <w:r w:rsidRPr="00361F8A">
        <w:rPr>
          <w:lang w:val="en-ZA"/>
        </w:rPr>
        <w:t>Unless expressly authorised by this Agreement, neither of the Parties (nor their respective agents) shall have the authority or right, nor shall any Party hold itself out as having the authority or right, to assume, create or undertake any obligation of any kind whatsoever, express or implied, on behalf of or in the name of the other Party.</w:t>
      </w:r>
    </w:p>
    <w:p w:rsidR="00F304CF" w:rsidRPr="00361F8A" w:rsidRDefault="00F304CF" w:rsidP="00653FE2">
      <w:pPr>
        <w:pStyle w:val="Clause2Sub"/>
        <w:rPr>
          <w:b/>
          <w:lang w:val="en-ZA"/>
        </w:rPr>
      </w:pPr>
      <w:bookmarkStart w:id="1159" w:name="_Toc440272870"/>
      <w:bookmarkStart w:id="1160" w:name="_Toc445019313"/>
      <w:bookmarkStart w:id="1161" w:name="_Toc445020490"/>
      <w:bookmarkStart w:id="1162" w:name="_Toc445042657"/>
      <w:bookmarkStart w:id="1163" w:name="_Toc445205792"/>
      <w:bookmarkStart w:id="1164" w:name="_Toc445726191"/>
      <w:bookmarkStart w:id="1165" w:name="_Toc445916122"/>
      <w:bookmarkStart w:id="1166" w:name="_Toc448304101"/>
      <w:bookmarkStart w:id="1167" w:name="_Toc448492952"/>
      <w:bookmarkStart w:id="1168" w:name="_Toc448756867"/>
      <w:bookmarkStart w:id="1169" w:name="_Toc97416973"/>
      <w:bookmarkStart w:id="1170" w:name="_Toc101206653"/>
      <w:bookmarkStart w:id="1171" w:name="_Toc141665811"/>
      <w:bookmarkStart w:id="1172" w:name="_Toc145370782"/>
      <w:bookmarkStart w:id="1173" w:name="_Toc146566789"/>
      <w:bookmarkStart w:id="1174" w:name="_Toc164649103"/>
      <w:bookmarkStart w:id="1175" w:name="_Toc166594717"/>
      <w:bookmarkStart w:id="1176" w:name="_Toc169584339"/>
      <w:r w:rsidRPr="00361F8A">
        <w:rPr>
          <w:b/>
          <w:lang w:val="en-ZA"/>
        </w:rPr>
        <w:t>Severability</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F304CF" w:rsidRPr="00361F8A" w:rsidRDefault="00F304CF" w:rsidP="00813B0C">
      <w:pPr>
        <w:pStyle w:val="Clause0Sub"/>
        <w:ind w:left="1440"/>
        <w:rPr>
          <w:lang w:val="en-ZA"/>
        </w:rPr>
      </w:pPr>
      <w:r w:rsidRPr="00361F8A">
        <w:rPr>
          <w:lang w:val="en-ZA"/>
        </w:rPr>
        <w:t>In the event that any provision of this</w:t>
      </w:r>
      <w:r w:rsidR="00B41C9F">
        <w:rPr>
          <w:lang w:val="en-ZA"/>
        </w:rPr>
        <w:t xml:space="preserve"> </w:t>
      </w:r>
      <w:r w:rsidR="00A24FC5">
        <w:rPr>
          <w:lang w:val="en-ZA"/>
        </w:rPr>
        <w:t xml:space="preserve">MSA </w:t>
      </w:r>
      <w:r w:rsidR="00A24FC5" w:rsidRPr="00361F8A">
        <w:rPr>
          <w:lang w:val="en-ZA"/>
        </w:rPr>
        <w:t>conflicts</w:t>
      </w:r>
      <w:r w:rsidR="00020151">
        <w:rPr>
          <w:lang w:val="en-ZA"/>
        </w:rPr>
        <w:t xml:space="preserve"> </w:t>
      </w:r>
      <w:r w:rsidRPr="00361F8A">
        <w:rPr>
          <w:lang w:val="en-ZA"/>
        </w:rPr>
        <w:t xml:space="preserve">with the law under which </w:t>
      </w:r>
      <w:r w:rsidR="00A24FC5" w:rsidRPr="00361F8A">
        <w:rPr>
          <w:lang w:val="en-ZA"/>
        </w:rPr>
        <w:t>this</w:t>
      </w:r>
      <w:r w:rsidR="00A24FC5">
        <w:rPr>
          <w:lang w:val="en-ZA"/>
        </w:rPr>
        <w:t xml:space="preserve"> MSA </w:t>
      </w:r>
      <w:r w:rsidR="00A24FC5" w:rsidRPr="00361F8A">
        <w:rPr>
          <w:lang w:val="en-ZA"/>
        </w:rPr>
        <w:t>is</w:t>
      </w:r>
      <w:r w:rsidR="00B41C9F">
        <w:rPr>
          <w:lang w:val="en-ZA"/>
        </w:rPr>
        <w:t xml:space="preserve"> subject </w:t>
      </w:r>
      <w:r w:rsidRPr="00361F8A">
        <w:rPr>
          <w:lang w:val="en-ZA"/>
        </w:rPr>
        <w:t>to or if any such provision is held invalid by an arbitrator or a court with jurisdiction over the Parties, such provision shall be deemed to be restated to reflect as nearly as possible the original intentions of the Parties in terms of Applicable Laws</w:t>
      </w:r>
      <w:r w:rsidR="00690719" w:rsidRPr="00361F8A">
        <w:rPr>
          <w:lang w:val="en-ZA"/>
        </w:rPr>
        <w:t xml:space="preserve">, and, if this is not </w:t>
      </w:r>
      <w:r w:rsidR="00690719" w:rsidRPr="00361F8A">
        <w:rPr>
          <w:lang w:val="en-ZA"/>
        </w:rPr>
        <w:lastRenderedPageBreak/>
        <w:t>possible, the provision shall be severable from the rest of this Agreement</w:t>
      </w:r>
      <w:r w:rsidR="00B41C9F">
        <w:rPr>
          <w:lang w:val="en-ZA"/>
        </w:rPr>
        <w:t xml:space="preserve">. </w:t>
      </w:r>
      <w:r w:rsidRPr="00361F8A">
        <w:rPr>
          <w:lang w:val="en-ZA"/>
        </w:rPr>
        <w:t xml:space="preserve">The remainder of </w:t>
      </w:r>
      <w:r w:rsidR="00A24FC5" w:rsidRPr="00361F8A">
        <w:rPr>
          <w:lang w:val="en-ZA"/>
        </w:rPr>
        <w:t>this</w:t>
      </w:r>
      <w:r w:rsidR="00A24FC5">
        <w:rPr>
          <w:lang w:val="en-ZA"/>
        </w:rPr>
        <w:t xml:space="preserve"> MS</w:t>
      </w:r>
      <w:r w:rsidR="00A24FC5" w:rsidRPr="00361F8A">
        <w:rPr>
          <w:lang w:val="en-ZA"/>
        </w:rPr>
        <w:t>A shall</w:t>
      </w:r>
      <w:r w:rsidRPr="00361F8A">
        <w:rPr>
          <w:lang w:val="en-ZA"/>
        </w:rPr>
        <w:t xml:space="preserve"> remain </w:t>
      </w:r>
      <w:r w:rsidR="00690719" w:rsidRPr="00361F8A">
        <w:rPr>
          <w:lang w:val="en-ZA"/>
        </w:rPr>
        <w:t xml:space="preserve">unchanged and </w:t>
      </w:r>
      <w:r w:rsidRPr="00361F8A">
        <w:rPr>
          <w:lang w:val="en-ZA"/>
        </w:rPr>
        <w:t>in full force and effect.</w:t>
      </w:r>
    </w:p>
    <w:p w:rsidR="00F304CF" w:rsidRPr="00361F8A" w:rsidRDefault="00F304CF" w:rsidP="00ED4B97">
      <w:pPr>
        <w:pStyle w:val="Clause2Sub"/>
        <w:keepNext/>
        <w:rPr>
          <w:b/>
          <w:lang w:val="en-ZA"/>
        </w:rPr>
      </w:pPr>
      <w:bookmarkStart w:id="1177" w:name="_Toc440272873"/>
      <w:bookmarkStart w:id="1178" w:name="_Toc445019316"/>
      <w:bookmarkStart w:id="1179" w:name="_Toc445020493"/>
      <w:bookmarkStart w:id="1180" w:name="_Toc445042660"/>
      <w:bookmarkStart w:id="1181" w:name="_Toc445205795"/>
      <w:bookmarkStart w:id="1182" w:name="_Toc445726194"/>
      <w:bookmarkStart w:id="1183" w:name="_Toc445916125"/>
      <w:bookmarkStart w:id="1184" w:name="_Toc448304104"/>
      <w:bookmarkStart w:id="1185" w:name="_Toc448492955"/>
      <w:bookmarkStart w:id="1186" w:name="_Toc448756870"/>
      <w:bookmarkStart w:id="1187" w:name="_Toc97416976"/>
      <w:bookmarkStart w:id="1188" w:name="_Toc101206656"/>
      <w:bookmarkStart w:id="1189" w:name="_Toc141665814"/>
      <w:bookmarkStart w:id="1190" w:name="_Toc145370785"/>
      <w:bookmarkStart w:id="1191" w:name="_Toc146566792"/>
      <w:bookmarkStart w:id="1192" w:name="_Toc164649106"/>
      <w:bookmarkStart w:id="1193" w:name="_Toc166594720"/>
      <w:bookmarkStart w:id="1194" w:name="_Toc169584342"/>
      <w:r w:rsidRPr="00361F8A">
        <w:rPr>
          <w:b/>
          <w:lang w:val="en-ZA"/>
        </w:rPr>
        <w:t>Survival</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F304CF" w:rsidRPr="00361F8A" w:rsidRDefault="00F304CF" w:rsidP="00ED4B97">
      <w:pPr>
        <w:pStyle w:val="Clause0Sub"/>
        <w:keepNext/>
        <w:ind w:left="1440"/>
        <w:rPr>
          <w:lang w:val="en-ZA"/>
        </w:rPr>
      </w:pPr>
      <w:r w:rsidRPr="00361F8A">
        <w:rPr>
          <w:lang w:val="en-ZA"/>
        </w:rPr>
        <w:t xml:space="preserve">Any provision of </w:t>
      </w:r>
      <w:r w:rsidR="00A24FC5" w:rsidRPr="00361F8A">
        <w:rPr>
          <w:lang w:val="en-ZA"/>
        </w:rPr>
        <w:t>this</w:t>
      </w:r>
      <w:r w:rsidR="00A24FC5">
        <w:rPr>
          <w:lang w:val="en-ZA"/>
        </w:rPr>
        <w:t xml:space="preserve"> MSA</w:t>
      </w:r>
      <w:r w:rsidR="00D1553F">
        <w:rPr>
          <w:lang w:val="en-ZA"/>
        </w:rPr>
        <w:t xml:space="preserve"> </w:t>
      </w:r>
      <w:r w:rsidRPr="00361F8A">
        <w:rPr>
          <w:lang w:val="en-ZA"/>
        </w:rPr>
        <w:t>which</w:t>
      </w:r>
      <w:r w:rsidR="00020151">
        <w:rPr>
          <w:lang w:val="en-ZA"/>
        </w:rPr>
        <w:t xml:space="preserve"> </w:t>
      </w:r>
      <w:r w:rsidRPr="00361F8A">
        <w:rPr>
          <w:lang w:val="en-ZA"/>
        </w:rPr>
        <w:t xml:space="preserve">contemplates performance or observance subsequent to any termination or expiration of </w:t>
      </w:r>
      <w:r w:rsidR="00A24FC5" w:rsidRPr="00361F8A">
        <w:rPr>
          <w:lang w:val="en-ZA"/>
        </w:rPr>
        <w:t>this</w:t>
      </w:r>
      <w:r w:rsidR="00A24FC5">
        <w:rPr>
          <w:lang w:val="en-ZA"/>
        </w:rPr>
        <w:t xml:space="preserve"> MSA</w:t>
      </w:r>
      <w:r w:rsidR="00D1553F">
        <w:rPr>
          <w:lang w:val="en-ZA"/>
        </w:rPr>
        <w:t xml:space="preserve"> </w:t>
      </w:r>
      <w:r w:rsidRPr="00361F8A">
        <w:rPr>
          <w:lang w:val="en-ZA"/>
        </w:rPr>
        <w:t xml:space="preserve">shall survive any termination or expiration of </w:t>
      </w:r>
      <w:r w:rsidR="00A24FC5" w:rsidRPr="00361F8A">
        <w:rPr>
          <w:lang w:val="en-ZA"/>
        </w:rPr>
        <w:t>this</w:t>
      </w:r>
      <w:r w:rsidR="00A24FC5">
        <w:rPr>
          <w:lang w:val="en-ZA"/>
        </w:rPr>
        <w:t xml:space="preserve"> MSA</w:t>
      </w:r>
      <w:r w:rsidR="00D1553F">
        <w:rPr>
          <w:lang w:val="en-ZA"/>
        </w:rPr>
        <w:t xml:space="preserve"> </w:t>
      </w:r>
      <w:r w:rsidRPr="00361F8A">
        <w:rPr>
          <w:lang w:val="en-ZA"/>
        </w:rPr>
        <w:t>and continue in full force and effect.</w:t>
      </w:r>
    </w:p>
    <w:p w:rsidR="00F304CF" w:rsidRPr="00361F8A" w:rsidRDefault="00F304CF" w:rsidP="00F52AF9">
      <w:pPr>
        <w:pStyle w:val="Clause2Sub"/>
        <w:keepNext/>
        <w:rPr>
          <w:b/>
          <w:lang w:val="en-ZA"/>
        </w:rPr>
      </w:pPr>
      <w:bookmarkStart w:id="1195" w:name="_Toc440272874"/>
      <w:bookmarkStart w:id="1196" w:name="_Toc445019317"/>
      <w:bookmarkStart w:id="1197" w:name="_Toc445020494"/>
      <w:bookmarkStart w:id="1198" w:name="_Toc445042661"/>
      <w:bookmarkStart w:id="1199" w:name="_Toc445205796"/>
      <w:bookmarkStart w:id="1200" w:name="_Toc445726195"/>
      <w:bookmarkStart w:id="1201" w:name="_Toc445916126"/>
      <w:bookmarkStart w:id="1202" w:name="_Toc448304105"/>
      <w:bookmarkStart w:id="1203" w:name="_Toc448492956"/>
      <w:bookmarkStart w:id="1204" w:name="_Toc448756871"/>
      <w:bookmarkStart w:id="1205" w:name="_Toc97416977"/>
      <w:bookmarkStart w:id="1206" w:name="_Toc101206657"/>
      <w:bookmarkStart w:id="1207" w:name="_Toc141665815"/>
      <w:bookmarkStart w:id="1208" w:name="_Toc145370786"/>
      <w:bookmarkStart w:id="1209" w:name="_Toc146566793"/>
      <w:bookmarkStart w:id="1210" w:name="_Toc164649107"/>
      <w:bookmarkStart w:id="1211" w:name="_Toc166594721"/>
      <w:bookmarkStart w:id="1212" w:name="_Toc169584343"/>
      <w:bookmarkStart w:id="1213" w:name="_Ref254596266"/>
      <w:r w:rsidRPr="00361F8A">
        <w:rPr>
          <w:b/>
          <w:lang w:val="en-ZA"/>
        </w:rPr>
        <w:t>Public Disclosures</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F304CF" w:rsidRPr="00361F8A" w:rsidRDefault="00F304CF" w:rsidP="009D5279">
      <w:pPr>
        <w:pStyle w:val="Clause3Sub"/>
        <w:rPr>
          <w:lang w:val="en-ZA"/>
        </w:rPr>
      </w:pPr>
      <w:r w:rsidRPr="00361F8A">
        <w:rPr>
          <w:lang w:val="en-ZA"/>
        </w:rPr>
        <w:t>Neither Party shall use or issue any advertising, press release or publicity of any kind containing any reference to the other Party or in which the name of the other Party is mentioned (except announcements intended solely for internal distribution or to meet legal or regulatory requirements beyond the reasonable control of the disclosing party) without first obtaining written approval from the other Party which may be given or withheld in such Party’s sole discretion.</w:t>
      </w:r>
    </w:p>
    <w:p w:rsidR="00F304CF" w:rsidRPr="00361F8A" w:rsidRDefault="00020151" w:rsidP="009D5279">
      <w:pPr>
        <w:pStyle w:val="Clause3Sub"/>
        <w:rPr>
          <w:lang w:val="en-ZA"/>
        </w:rPr>
      </w:pPr>
      <w:r>
        <w:rPr>
          <w:lang w:val="en-ZA"/>
        </w:rPr>
        <w:t xml:space="preserve">The </w:t>
      </w:r>
      <w:r w:rsidR="00F304CF" w:rsidRPr="00361F8A">
        <w:rPr>
          <w:lang w:val="en-ZA"/>
        </w:rPr>
        <w:t xml:space="preserve">Service Provider may not use </w:t>
      </w:r>
      <w:r w:rsidR="00EB16EC" w:rsidRPr="00361F8A">
        <w:rPr>
          <w:lang w:val="en-ZA"/>
        </w:rPr>
        <w:t xml:space="preserve">any SARS Intellectual Property (including </w:t>
      </w:r>
      <w:r w:rsidR="00F304CF" w:rsidRPr="00361F8A">
        <w:rPr>
          <w:lang w:val="en-ZA"/>
        </w:rPr>
        <w:t>the SARS logo or any other service marks or trademarks of SARS</w:t>
      </w:r>
      <w:r w:rsidR="00EB16EC" w:rsidRPr="00361F8A">
        <w:rPr>
          <w:lang w:val="en-ZA"/>
        </w:rPr>
        <w:t>)</w:t>
      </w:r>
      <w:r w:rsidR="00F304CF" w:rsidRPr="00361F8A">
        <w:rPr>
          <w:lang w:val="en-ZA"/>
        </w:rPr>
        <w:t>, save</w:t>
      </w:r>
      <w:r w:rsidR="00EB16EC" w:rsidRPr="00361F8A">
        <w:rPr>
          <w:lang w:val="en-ZA"/>
        </w:rPr>
        <w:t xml:space="preserve"> as expressly permitted in this</w:t>
      </w:r>
      <w:r w:rsidR="004A4958">
        <w:rPr>
          <w:lang w:val="en-ZA"/>
        </w:rPr>
        <w:t xml:space="preserve"> </w:t>
      </w:r>
      <w:r w:rsidR="00A24FC5">
        <w:rPr>
          <w:lang w:val="en-ZA"/>
        </w:rPr>
        <w:t xml:space="preserve">MSA </w:t>
      </w:r>
      <w:r w:rsidR="00A24FC5" w:rsidRPr="00361F8A">
        <w:rPr>
          <w:lang w:val="en-ZA"/>
        </w:rPr>
        <w:t>or</w:t>
      </w:r>
      <w:r w:rsidR="00EB16EC" w:rsidRPr="00361F8A">
        <w:rPr>
          <w:lang w:val="en-ZA"/>
        </w:rPr>
        <w:t xml:space="preserve"> with the prior written consent of SARS</w:t>
      </w:r>
      <w:r w:rsidR="00F304CF" w:rsidRPr="00361F8A">
        <w:rPr>
          <w:lang w:val="en-ZA"/>
        </w:rPr>
        <w:t>.</w:t>
      </w:r>
    </w:p>
    <w:p w:rsidR="00F304CF" w:rsidRPr="00361F8A" w:rsidRDefault="00F304CF" w:rsidP="00653FE2">
      <w:pPr>
        <w:pStyle w:val="Clause2Sub"/>
        <w:rPr>
          <w:b/>
          <w:lang w:val="en-ZA"/>
        </w:rPr>
      </w:pPr>
      <w:bookmarkStart w:id="1214" w:name="_Toc440272877"/>
      <w:bookmarkStart w:id="1215" w:name="_Toc445019319"/>
      <w:bookmarkStart w:id="1216" w:name="_Toc445020496"/>
      <w:bookmarkStart w:id="1217" w:name="_Toc445042663"/>
      <w:bookmarkStart w:id="1218" w:name="_Toc445205798"/>
      <w:bookmarkStart w:id="1219" w:name="_Toc445726197"/>
      <w:bookmarkStart w:id="1220" w:name="_Toc445916128"/>
      <w:bookmarkStart w:id="1221" w:name="_Toc448304107"/>
      <w:bookmarkStart w:id="1222" w:name="_Toc448492958"/>
      <w:bookmarkStart w:id="1223" w:name="_Toc448756873"/>
      <w:bookmarkStart w:id="1224" w:name="_Toc97416979"/>
      <w:bookmarkStart w:id="1225" w:name="_Toc101206659"/>
      <w:bookmarkStart w:id="1226" w:name="_Toc141665817"/>
      <w:bookmarkStart w:id="1227" w:name="_Toc145370788"/>
      <w:bookmarkStart w:id="1228" w:name="_Toc146566795"/>
      <w:bookmarkStart w:id="1229" w:name="_Toc164649109"/>
      <w:bookmarkStart w:id="1230" w:name="_Toc166594723"/>
      <w:bookmarkStart w:id="1231" w:name="_Toc169584345"/>
      <w:bookmarkStart w:id="1232" w:name="_Ref239300931"/>
      <w:r w:rsidRPr="00361F8A">
        <w:rPr>
          <w:b/>
          <w:lang w:val="en-ZA"/>
        </w:rPr>
        <w:t>No Pledg</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r w:rsidRPr="00361F8A">
        <w:rPr>
          <w:b/>
          <w:lang w:val="en-ZA"/>
        </w:rPr>
        <w:t>es</w:t>
      </w:r>
      <w:bookmarkEnd w:id="1229"/>
      <w:bookmarkEnd w:id="1230"/>
      <w:bookmarkEnd w:id="1231"/>
      <w:bookmarkEnd w:id="1232"/>
    </w:p>
    <w:p w:rsidR="00F304CF" w:rsidRPr="00361F8A" w:rsidRDefault="00020151" w:rsidP="00813B0C">
      <w:pPr>
        <w:pStyle w:val="Clause0Sub"/>
        <w:ind w:left="1440"/>
        <w:rPr>
          <w:lang w:val="en-ZA"/>
        </w:rPr>
      </w:pPr>
      <w:r>
        <w:rPr>
          <w:lang w:val="en-ZA"/>
        </w:rPr>
        <w:t xml:space="preserve">The </w:t>
      </w:r>
      <w:r w:rsidR="00F304CF" w:rsidRPr="00361F8A">
        <w:rPr>
          <w:lang w:val="en-ZA"/>
        </w:rPr>
        <w:t xml:space="preserve">Service Provider agrees that, without SARS’ prior </w:t>
      </w:r>
      <w:r w:rsidR="00EB16EC" w:rsidRPr="00361F8A">
        <w:rPr>
          <w:lang w:val="en-ZA"/>
        </w:rPr>
        <w:t xml:space="preserve">written </w:t>
      </w:r>
      <w:r w:rsidR="00A24FC5" w:rsidRPr="00361F8A">
        <w:rPr>
          <w:lang w:val="en-ZA"/>
        </w:rPr>
        <w:t>consent;</w:t>
      </w:r>
      <w:r w:rsidR="00F304CF" w:rsidRPr="00361F8A">
        <w:rPr>
          <w:lang w:val="en-ZA"/>
        </w:rPr>
        <w:t xml:space="preserve"> it shall not assign, cede, transfer, pledge, hypothecate or otherwise encumber its rights to receive payments from SARS under </w:t>
      </w:r>
      <w:r w:rsidR="00A24FC5" w:rsidRPr="00361F8A">
        <w:rPr>
          <w:lang w:val="en-ZA"/>
        </w:rPr>
        <w:t>this</w:t>
      </w:r>
      <w:r w:rsidR="00A24FC5">
        <w:rPr>
          <w:lang w:val="en-ZA"/>
        </w:rPr>
        <w:t xml:space="preserve"> MSA</w:t>
      </w:r>
      <w:r w:rsidR="00D1553F">
        <w:rPr>
          <w:lang w:val="en-ZA"/>
        </w:rPr>
        <w:t xml:space="preserve"> </w:t>
      </w:r>
      <w:r w:rsidR="00F304CF" w:rsidRPr="00361F8A">
        <w:rPr>
          <w:lang w:val="en-ZA"/>
        </w:rPr>
        <w:t>for any reason whatsoever.</w:t>
      </w:r>
    </w:p>
    <w:p w:rsidR="00F304CF" w:rsidRPr="00361F8A" w:rsidRDefault="00F304CF" w:rsidP="00653FE2">
      <w:pPr>
        <w:pStyle w:val="Clause2Sub"/>
        <w:rPr>
          <w:b/>
          <w:lang w:val="en-ZA"/>
        </w:rPr>
      </w:pPr>
      <w:bookmarkStart w:id="1233" w:name="_Toc97416982"/>
      <w:bookmarkStart w:id="1234" w:name="_Toc101206662"/>
      <w:bookmarkStart w:id="1235" w:name="_Toc141665820"/>
      <w:bookmarkStart w:id="1236" w:name="_Toc145370791"/>
      <w:bookmarkStart w:id="1237" w:name="_Toc146566798"/>
      <w:bookmarkStart w:id="1238" w:name="_Toc164649110"/>
      <w:bookmarkStart w:id="1239" w:name="_Toc166594724"/>
      <w:bookmarkStart w:id="1240" w:name="_Toc169584346"/>
      <w:r w:rsidRPr="00361F8A">
        <w:rPr>
          <w:b/>
          <w:lang w:val="en-ZA"/>
        </w:rPr>
        <w:t>Good Faith</w:t>
      </w:r>
      <w:bookmarkEnd w:id="1233"/>
      <w:bookmarkEnd w:id="1234"/>
      <w:bookmarkEnd w:id="1235"/>
      <w:bookmarkEnd w:id="1236"/>
      <w:bookmarkEnd w:id="1237"/>
      <w:bookmarkEnd w:id="1238"/>
      <w:bookmarkEnd w:id="1239"/>
      <w:bookmarkEnd w:id="1240"/>
    </w:p>
    <w:p w:rsidR="00F304CF" w:rsidRPr="00361F8A" w:rsidRDefault="00F304CF" w:rsidP="00813B0C">
      <w:pPr>
        <w:pStyle w:val="Clause0Sub"/>
        <w:ind w:left="1440"/>
        <w:rPr>
          <w:lang w:val="en-ZA"/>
        </w:rPr>
      </w:pPr>
      <w:r w:rsidRPr="00361F8A">
        <w:rPr>
          <w:lang w:val="en-ZA"/>
        </w:rPr>
        <w:t>Each Party agrees that, in its respective dealings with the other Party under or in connection with this Agreement, it shall, to the extent not otherwise specifically stated, act reasonably and act in good faith.</w:t>
      </w:r>
    </w:p>
    <w:p w:rsidR="00F304CF" w:rsidRPr="00361F8A" w:rsidRDefault="00F304CF" w:rsidP="009D6B98">
      <w:pPr>
        <w:pStyle w:val="Clause2Sub"/>
        <w:rPr>
          <w:b/>
          <w:lang w:val="en-ZA"/>
        </w:rPr>
      </w:pPr>
      <w:bookmarkStart w:id="1241" w:name="_Toc141665821"/>
      <w:bookmarkStart w:id="1242" w:name="_Toc145370792"/>
      <w:bookmarkStart w:id="1243" w:name="_Toc146566799"/>
      <w:bookmarkStart w:id="1244" w:name="_Toc164649111"/>
      <w:bookmarkStart w:id="1245" w:name="_Toc166594725"/>
      <w:bookmarkStart w:id="1246" w:name="_Toc169584347"/>
      <w:r w:rsidRPr="00361F8A">
        <w:rPr>
          <w:b/>
          <w:lang w:val="en-ZA"/>
        </w:rPr>
        <w:t>Counterparts</w:t>
      </w:r>
      <w:bookmarkEnd w:id="1241"/>
      <w:bookmarkEnd w:id="1242"/>
      <w:bookmarkEnd w:id="1243"/>
      <w:bookmarkEnd w:id="1244"/>
      <w:bookmarkEnd w:id="1245"/>
      <w:bookmarkEnd w:id="1246"/>
    </w:p>
    <w:p w:rsidR="00F304CF" w:rsidRDefault="00F304CF" w:rsidP="009D6B98">
      <w:pPr>
        <w:pStyle w:val="Clause0Sub"/>
        <w:ind w:left="1440"/>
        <w:rPr>
          <w:lang w:val="en-ZA"/>
        </w:rPr>
      </w:pPr>
      <w:r w:rsidRPr="00361F8A">
        <w:rPr>
          <w:lang w:val="en-ZA"/>
        </w:rPr>
        <w:t>This</w:t>
      </w:r>
      <w:r w:rsidR="004A4958">
        <w:rPr>
          <w:lang w:val="en-ZA"/>
        </w:rPr>
        <w:t xml:space="preserve"> </w:t>
      </w:r>
      <w:r w:rsidR="00A24FC5">
        <w:rPr>
          <w:lang w:val="en-ZA"/>
        </w:rPr>
        <w:t>MSA</w:t>
      </w:r>
      <w:r w:rsidR="00D1553F">
        <w:rPr>
          <w:lang w:val="en-ZA"/>
        </w:rPr>
        <w:t xml:space="preserve"> </w:t>
      </w:r>
      <w:r w:rsidRPr="00361F8A">
        <w:rPr>
          <w:lang w:val="en-ZA"/>
        </w:rPr>
        <w:t>may be executed in several counterparts, all of which taken together shall constitute one single</w:t>
      </w:r>
      <w:r w:rsidR="004A4958">
        <w:rPr>
          <w:lang w:val="en-ZA"/>
        </w:rPr>
        <w:t xml:space="preserve"> Agreement </w:t>
      </w:r>
      <w:r w:rsidRPr="00361F8A">
        <w:rPr>
          <w:lang w:val="en-ZA"/>
        </w:rPr>
        <w:t>between the Parties hereto.</w:t>
      </w:r>
    </w:p>
    <w:p w:rsidR="009D6B98" w:rsidRDefault="009D6B98" w:rsidP="009D6B98">
      <w:pPr>
        <w:pStyle w:val="Clause0Sub"/>
        <w:ind w:left="1440"/>
        <w:rPr>
          <w:lang w:val="en-ZA"/>
        </w:rPr>
      </w:pPr>
    </w:p>
    <w:p w:rsidR="006436B1" w:rsidRDefault="006436B1" w:rsidP="009D6B98">
      <w:pPr>
        <w:pStyle w:val="Clause3Sub"/>
      </w:pPr>
      <w:r>
        <w:lastRenderedPageBreak/>
        <w:t>Irrespective of whether the Separation is implemented, the Service Provider shall at all times during the currency of this Agreement, be bound by the provisions of this Agreement.</w:t>
      </w:r>
    </w:p>
    <w:p w:rsidR="00D91A30" w:rsidRDefault="00D91A30" w:rsidP="009D6B98">
      <w:pPr>
        <w:pStyle w:val="Clause0Sub"/>
        <w:ind w:left="1440"/>
        <w:rPr>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913"/>
        <w:gridCol w:w="4501"/>
      </w:tblGrid>
      <w:tr w:rsidR="00F304CF" w:rsidRPr="00361F8A" w:rsidTr="002C4764">
        <w:trPr>
          <w:trHeight w:val="366"/>
        </w:trPr>
        <w:tc>
          <w:tcPr>
            <w:tcW w:w="1440" w:type="dxa"/>
            <w:tcBorders>
              <w:top w:val="nil"/>
              <w:left w:val="nil"/>
              <w:bottom w:val="nil"/>
              <w:right w:val="nil"/>
            </w:tcBorders>
          </w:tcPr>
          <w:p w:rsidR="00F304CF" w:rsidRPr="00361F8A" w:rsidRDefault="00F304CF">
            <w:r w:rsidRPr="00361F8A">
              <w:fldChar w:fldCharType="begin">
                <w:ffData>
                  <w:name w:val="F"/>
                  <w:enabled/>
                  <w:calcOnExit w:val="0"/>
                  <w:textInput/>
                </w:ffData>
              </w:fldChar>
            </w:r>
            <w:r w:rsidRPr="00361F8A">
              <w:instrText xml:space="preserve"> FORMTEXT </w:instrText>
            </w:r>
            <w:r w:rsidRPr="00361F8A">
              <w:fldChar w:fldCharType="separate"/>
            </w:r>
            <w:r w:rsidRPr="00361F8A">
              <w:rPr>
                <w:noProof/>
              </w:rPr>
              <w:t> </w:t>
            </w:r>
            <w:r w:rsidRPr="00361F8A">
              <w:rPr>
                <w:noProof/>
              </w:rPr>
              <w:t> </w:t>
            </w:r>
            <w:r w:rsidRPr="00361F8A">
              <w:rPr>
                <w:noProof/>
              </w:rPr>
              <w:t> </w:t>
            </w:r>
            <w:r w:rsidRPr="00361F8A">
              <w:rPr>
                <w:noProof/>
              </w:rPr>
              <w:t> </w:t>
            </w:r>
            <w:r w:rsidRPr="00361F8A">
              <w:rPr>
                <w:noProof/>
              </w:rPr>
              <w:t> </w:t>
            </w:r>
            <w:r w:rsidRPr="00361F8A">
              <w:fldChar w:fldCharType="end"/>
            </w:r>
          </w:p>
        </w:tc>
        <w:tc>
          <w:tcPr>
            <w:tcW w:w="8414" w:type="dxa"/>
            <w:gridSpan w:val="2"/>
            <w:tcBorders>
              <w:top w:val="nil"/>
              <w:left w:val="nil"/>
              <w:bottom w:val="nil"/>
              <w:right w:val="nil"/>
            </w:tcBorders>
          </w:tcPr>
          <w:p w:rsidR="00F304CF" w:rsidRPr="00361F8A" w:rsidRDefault="00F304CF">
            <w:pPr>
              <w:rPr>
                <w:b/>
              </w:rPr>
            </w:pPr>
            <w:r w:rsidRPr="00361F8A">
              <w:rPr>
                <w:rFonts w:cs="Arial"/>
                <w:b/>
                <w:lang w:val="en-ZA"/>
              </w:rPr>
              <w:t>SOUTH AFRICAN REVENUE SERVICE</w:t>
            </w:r>
          </w:p>
        </w:tc>
      </w:tr>
      <w:tr w:rsidR="00F304CF" w:rsidRPr="00361F8A">
        <w:tc>
          <w:tcPr>
            <w:tcW w:w="1440" w:type="dxa"/>
            <w:tcBorders>
              <w:top w:val="nil"/>
              <w:left w:val="nil"/>
              <w:bottom w:val="nil"/>
              <w:right w:val="nil"/>
            </w:tcBorders>
            <w:vAlign w:val="bottom"/>
          </w:tcPr>
          <w:p w:rsidR="00F304CF" w:rsidRPr="00361F8A" w:rsidRDefault="00F304CF">
            <w:pPr>
              <w:spacing w:before="360" w:after="100" w:afterAutospacing="1"/>
              <w:rPr>
                <w:b/>
              </w:rPr>
            </w:pPr>
            <w:r w:rsidRPr="00361F8A">
              <w:t>Signature:</w:t>
            </w:r>
          </w:p>
        </w:tc>
        <w:tc>
          <w:tcPr>
            <w:tcW w:w="3913" w:type="dxa"/>
            <w:tcBorders>
              <w:top w:val="nil"/>
              <w:left w:val="nil"/>
              <w:bottom w:val="single" w:sz="6" w:space="0" w:color="auto"/>
              <w:right w:val="nil"/>
            </w:tcBorders>
            <w:vAlign w:val="bottom"/>
          </w:tcPr>
          <w:p w:rsidR="00F304CF" w:rsidRPr="00361F8A" w:rsidRDefault="00F304CF">
            <w:pPr>
              <w:spacing w:before="360" w:after="100" w:afterAutospacing="1"/>
            </w:pPr>
          </w:p>
        </w:tc>
        <w:tc>
          <w:tcPr>
            <w:tcW w:w="4501" w:type="dxa"/>
            <w:tcBorders>
              <w:top w:val="nil"/>
              <w:left w:val="nil"/>
              <w:bottom w:val="nil"/>
              <w:right w:val="nil"/>
            </w:tcBorders>
          </w:tcPr>
          <w:p w:rsidR="00F304CF" w:rsidRPr="00361F8A" w:rsidRDefault="00F304CF">
            <w:pPr>
              <w:spacing w:before="360" w:after="100" w:afterAutospacing="1"/>
            </w:pPr>
          </w:p>
        </w:tc>
      </w:tr>
      <w:tr w:rsidR="00F304CF" w:rsidRPr="00361F8A">
        <w:tc>
          <w:tcPr>
            <w:tcW w:w="1440" w:type="dxa"/>
            <w:tcBorders>
              <w:top w:val="nil"/>
              <w:left w:val="nil"/>
              <w:bottom w:val="nil"/>
              <w:right w:val="nil"/>
            </w:tcBorders>
            <w:vAlign w:val="bottom"/>
          </w:tcPr>
          <w:p w:rsidR="00F304CF" w:rsidRPr="00361F8A" w:rsidRDefault="00F304CF">
            <w:pPr>
              <w:spacing w:before="100" w:beforeAutospacing="1" w:after="100" w:afterAutospacing="1" w:line="240" w:lineRule="atLeast"/>
              <w:rPr>
                <w:i/>
                <w:sz w:val="16"/>
                <w:szCs w:val="16"/>
              </w:rPr>
            </w:pPr>
          </w:p>
        </w:tc>
        <w:tc>
          <w:tcPr>
            <w:tcW w:w="8414" w:type="dxa"/>
            <w:gridSpan w:val="2"/>
            <w:tcBorders>
              <w:top w:val="nil"/>
              <w:left w:val="nil"/>
              <w:bottom w:val="nil"/>
              <w:right w:val="nil"/>
            </w:tcBorders>
            <w:vAlign w:val="bottom"/>
          </w:tcPr>
          <w:p w:rsidR="00F304CF" w:rsidRPr="00361F8A" w:rsidRDefault="00F304CF">
            <w:pPr>
              <w:spacing w:before="100" w:beforeAutospacing="1" w:after="100" w:afterAutospacing="1" w:line="240" w:lineRule="atLeast"/>
              <w:rPr>
                <w:sz w:val="16"/>
                <w:szCs w:val="16"/>
              </w:rPr>
            </w:pPr>
            <w:r w:rsidRPr="00361F8A">
              <w:rPr>
                <w:sz w:val="16"/>
                <w:szCs w:val="16"/>
              </w:rPr>
              <w:fldChar w:fldCharType="begin">
                <w:ffData>
                  <w:name w:val="heshe3"/>
                  <w:enabled/>
                  <w:calcOnExit w:val="0"/>
                  <w:statusText w:type="text" w:val="Insert he or she for entity 3"/>
                  <w:textInput>
                    <w:default w:val="who warrants that he / she is duly authorised thereto"/>
                  </w:textInput>
                </w:ffData>
              </w:fldChar>
            </w:r>
            <w:r w:rsidRPr="00361F8A">
              <w:rPr>
                <w:sz w:val="16"/>
                <w:szCs w:val="16"/>
              </w:rPr>
              <w:instrText xml:space="preserve"> FORMTEXT </w:instrText>
            </w:r>
            <w:r w:rsidRPr="00361F8A">
              <w:rPr>
                <w:sz w:val="16"/>
                <w:szCs w:val="16"/>
              </w:rPr>
            </w:r>
            <w:r w:rsidRPr="00361F8A">
              <w:rPr>
                <w:sz w:val="16"/>
                <w:szCs w:val="16"/>
              </w:rPr>
              <w:fldChar w:fldCharType="separate"/>
            </w:r>
            <w:r w:rsidRPr="00361F8A">
              <w:rPr>
                <w:noProof/>
                <w:sz w:val="16"/>
                <w:szCs w:val="16"/>
              </w:rPr>
              <w:t>who warrants that he / she is duly authorised thereto</w:t>
            </w:r>
            <w:r w:rsidRPr="00361F8A">
              <w:rPr>
                <w:sz w:val="16"/>
                <w:szCs w:val="16"/>
              </w:rPr>
              <w:fldChar w:fldCharType="end"/>
            </w:r>
          </w:p>
        </w:tc>
      </w:tr>
      <w:tr w:rsidR="00895E2D" w:rsidRPr="00361F8A">
        <w:tc>
          <w:tcPr>
            <w:tcW w:w="1440" w:type="dxa"/>
            <w:tcBorders>
              <w:top w:val="nil"/>
              <w:left w:val="nil"/>
              <w:bottom w:val="nil"/>
              <w:right w:val="nil"/>
            </w:tcBorders>
            <w:vAlign w:val="bottom"/>
          </w:tcPr>
          <w:p w:rsidR="00895E2D" w:rsidRPr="00361F8A" w:rsidRDefault="00895E2D">
            <w:pPr>
              <w:spacing w:before="240" w:after="100" w:afterAutospacing="1" w:line="240" w:lineRule="atLeast"/>
            </w:pPr>
            <w:r w:rsidRPr="00361F8A">
              <w:t>Name:</w:t>
            </w:r>
          </w:p>
        </w:tc>
        <w:tc>
          <w:tcPr>
            <w:tcW w:w="3913" w:type="dxa"/>
            <w:tcBorders>
              <w:top w:val="nil"/>
              <w:left w:val="nil"/>
              <w:bottom w:val="single" w:sz="4" w:space="0" w:color="auto"/>
              <w:right w:val="nil"/>
            </w:tcBorders>
            <w:vAlign w:val="bottom"/>
          </w:tcPr>
          <w:p w:rsidR="00895E2D" w:rsidRPr="00361F8A" w:rsidRDefault="00895E2D">
            <w:pPr>
              <w:spacing w:before="240" w:after="100" w:afterAutospacing="1" w:line="240" w:lineRule="atLeast"/>
            </w:pPr>
          </w:p>
        </w:tc>
        <w:tc>
          <w:tcPr>
            <w:tcW w:w="4501" w:type="dxa"/>
            <w:tcBorders>
              <w:top w:val="nil"/>
              <w:left w:val="nil"/>
              <w:bottom w:val="nil"/>
              <w:right w:val="nil"/>
            </w:tcBorders>
          </w:tcPr>
          <w:p w:rsidR="00895E2D" w:rsidRPr="00361F8A" w:rsidRDefault="00895E2D" w:rsidP="00895E2D">
            <w:pPr>
              <w:spacing w:before="240" w:after="100" w:afterAutospacing="1" w:line="240" w:lineRule="atLeast"/>
            </w:pPr>
          </w:p>
        </w:tc>
      </w:tr>
      <w:tr w:rsidR="00895E2D" w:rsidRPr="00361F8A">
        <w:tc>
          <w:tcPr>
            <w:tcW w:w="1440" w:type="dxa"/>
            <w:tcBorders>
              <w:top w:val="nil"/>
              <w:left w:val="nil"/>
              <w:bottom w:val="nil"/>
              <w:right w:val="nil"/>
            </w:tcBorders>
            <w:vAlign w:val="bottom"/>
          </w:tcPr>
          <w:p w:rsidR="00895E2D" w:rsidRPr="00361F8A" w:rsidRDefault="00895E2D">
            <w:pPr>
              <w:spacing w:before="120" w:after="100" w:afterAutospacing="1" w:line="240" w:lineRule="atLeast"/>
            </w:pPr>
            <w:r w:rsidRPr="00361F8A">
              <w:t>Date:</w:t>
            </w:r>
          </w:p>
        </w:tc>
        <w:tc>
          <w:tcPr>
            <w:tcW w:w="3913" w:type="dxa"/>
            <w:tcBorders>
              <w:top w:val="single" w:sz="4" w:space="0" w:color="auto"/>
              <w:left w:val="nil"/>
              <w:bottom w:val="single" w:sz="4" w:space="0" w:color="auto"/>
              <w:right w:val="nil"/>
            </w:tcBorders>
            <w:vAlign w:val="bottom"/>
          </w:tcPr>
          <w:p w:rsidR="00895E2D" w:rsidRPr="00361F8A" w:rsidRDefault="00895E2D">
            <w:pPr>
              <w:spacing w:before="120" w:after="100" w:afterAutospacing="1" w:line="240" w:lineRule="atLeast"/>
            </w:pPr>
          </w:p>
        </w:tc>
        <w:tc>
          <w:tcPr>
            <w:tcW w:w="4501" w:type="dxa"/>
            <w:tcBorders>
              <w:top w:val="nil"/>
              <w:left w:val="nil"/>
              <w:bottom w:val="nil"/>
              <w:right w:val="nil"/>
            </w:tcBorders>
          </w:tcPr>
          <w:p w:rsidR="00895E2D" w:rsidRPr="00361F8A" w:rsidRDefault="00895E2D" w:rsidP="00895E2D">
            <w:pPr>
              <w:spacing w:before="120" w:after="100" w:afterAutospacing="1" w:line="240" w:lineRule="atLeast"/>
            </w:pPr>
          </w:p>
        </w:tc>
      </w:tr>
      <w:tr w:rsidR="00895E2D" w:rsidRPr="00361F8A" w:rsidTr="002C4764">
        <w:tc>
          <w:tcPr>
            <w:tcW w:w="1440" w:type="dxa"/>
            <w:tcBorders>
              <w:top w:val="nil"/>
              <w:left w:val="nil"/>
              <w:bottom w:val="nil"/>
              <w:right w:val="nil"/>
            </w:tcBorders>
            <w:vAlign w:val="bottom"/>
          </w:tcPr>
          <w:p w:rsidR="00895E2D" w:rsidRPr="00361F8A" w:rsidRDefault="00895E2D">
            <w:pPr>
              <w:spacing w:before="120" w:after="100" w:afterAutospacing="1" w:line="240" w:lineRule="atLeast"/>
            </w:pPr>
            <w:r w:rsidRPr="00361F8A">
              <w:t>Place:</w:t>
            </w:r>
          </w:p>
        </w:tc>
        <w:tc>
          <w:tcPr>
            <w:tcW w:w="3913" w:type="dxa"/>
            <w:tcBorders>
              <w:top w:val="single" w:sz="4" w:space="0" w:color="auto"/>
              <w:left w:val="nil"/>
              <w:bottom w:val="single" w:sz="4" w:space="0" w:color="auto"/>
              <w:right w:val="nil"/>
            </w:tcBorders>
            <w:vAlign w:val="bottom"/>
          </w:tcPr>
          <w:p w:rsidR="00895E2D" w:rsidRPr="00361F8A" w:rsidRDefault="00895E2D">
            <w:pPr>
              <w:spacing w:before="120" w:after="100" w:afterAutospacing="1" w:line="240" w:lineRule="atLeast"/>
            </w:pPr>
          </w:p>
        </w:tc>
        <w:tc>
          <w:tcPr>
            <w:tcW w:w="4501" w:type="dxa"/>
            <w:tcBorders>
              <w:top w:val="nil"/>
              <w:left w:val="nil"/>
              <w:bottom w:val="nil"/>
              <w:right w:val="nil"/>
            </w:tcBorders>
          </w:tcPr>
          <w:p w:rsidR="00895E2D" w:rsidRPr="00361F8A" w:rsidRDefault="00895E2D" w:rsidP="00895E2D">
            <w:pPr>
              <w:spacing w:before="120" w:after="100" w:afterAutospacing="1" w:line="240" w:lineRule="atLeast"/>
            </w:pPr>
          </w:p>
        </w:tc>
      </w:tr>
    </w:tbl>
    <w:p w:rsidR="002C4764" w:rsidRDefault="002C4764" w:rsidP="00071469">
      <w:pPr>
        <w:spacing w:after="0"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913"/>
        <w:gridCol w:w="4501"/>
      </w:tblGrid>
      <w:tr w:rsidR="002C4764" w:rsidRPr="00361F8A" w:rsidTr="00EA0D43">
        <w:trPr>
          <w:trHeight w:val="366"/>
        </w:trPr>
        <w:tc>
          <w:tcPr>
            <w:tcW w:w="1440" w:type="dxa"/>
            <w:tcBorders>
              <w:top w:val="nil"/>
              <w:left w:val="nil"/>
              <w:bottom w:val="nil"/>
              <w:right w:val="nil"/>
            </w:tcBorders>
          </w:tcPr>
          <w:p w:rsidR="002C4764" w:rsidRPr="00361F8A" w:rsidRDefault="002C4764" w:rsidP="00EA0D43">
            <w:r w:rsidRPr="00361F8A">
              <w:fldChar w:fldCharType="begin">
                <w:ffData>
                  <w:name w:val="F"/>
                  <w:enabled/>
                  <w:calcOnExit w:val="0"/>
                  <w:textInput/>
                </w:ffData>
              </w:fldChar>
            </w:r>
            <w:r w:rsidRPr="00361F8A">
              <w:instrText xml:space="preserve"> FORMTEXT </w:instrText>
            </w:r>
            <w:r w:rsidRPr="00361F8A">
              <w:fldChar w:fldCharType="separate"/>
            </w:r>
            <w:r w:rsidRPr="00361F8A">
              <w:rPr>
                <w:noProof/>
              </w:rPr>
              <w:t> </w:t>
            </w:r>
            <w:r w:rsidRPr="00361F8A">
              <w:rPr>
                <w:noProof/>
              </w:rPr>
              <w:t> </w:t>
            </w:r>
            <w:r w:rsidRPr="00361F8A">
              <w:rPr>
                <w:noProof/>
              </w:rPr>
              <w:t> </w:t>
            </w:r>
            <w:r w:rsidRPr="00361F8A">
              <w:rPr>
                <w:noProof/>
              </w:rPr>
              <w:t> </w:t>
            </w:r>
            <w:r w:rsidRPr="00361F8A">
              <w:rPr>
                <w:noProof/>
              </w:rPr>
              <w:t> </w:t>
            </w:r>
            <w:r w:rsidRPr="00361F8A">
              <w:fldChar w:fldCharType="end"/>
            </w:r>
          </w:p>
        </w:tc>
        <w:tc>
          <w:tcPr>
            <w:tcW w:w="8414" w:type="dxa"/>
            <w:gridSpan w:val="2"/>
            <w:tcBorders>
              <w:top w:val="nil"/>
              <w:left w:val="nil"/>
              <w:bottom w:val="nil"/>
              <w:right w:val="nil"/>
            </w:tcBorders>
          </w:tcPr>
          <w:p w:rsidR="002C4764" w:rsidRPr="00361F8A" w:rsidRDefault="002C4764" w:rsidP="00EA0D43">
            <w:pPr>
              <w:rPr>
                <w:b/>
              </w:rPr>
            </w:pPr>
            <w:r w:rsidRPr="00361F8A">
              <w:rPr>
                <w:rFonts w:cs="Arial"/>
                <w:b/>
                <w:lang w:val="en-ZA"/>
              </w:rPr>
              <w:t>SOUTH AFRICAN REVENUE SERVICE</w:t>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rPr>
                <w:b/>
              </w:rPr>
            </w:pPr>
            <w:r w:rsidRPr="00361F8A">
              <w:t>Signature:</w:t>
            </w:r>
          </w:p>
        </w:tc>
        <w:tc>
          <w:tcPr>
            <w:tcW w:w="3913" w:type="dxa"/>
            <w:tcBorders>
              <w:top w:val="nil"/>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i/>
                <w:sz w:val="16"/>
                <w:szCs w:val="16"/>
              </w:rPr>
            </w:pPr>
          </w:p>
        </w:tc>
        <w:tc>
          <w:tcPr>
            <w:tcW w:w="8414" w:type="dxa"/>
            <w:gridSpan w:val="2"/>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sz w:val="16"/>
                <w:szCs w:val="16"/>
              </w:rPr>
            </w:pPr>
            <w:r w:rsidRPr="00361F8A">
              <w:rPr>
                <w:sz w:val="16"/>
                <w:szCs w:val="16"/>
              </w:rPr>
              <w:fldChar w:fldCharType="begin">
                <w:ffData>
                  <w:name w:val="heshe3"/>
                  <w:enabled/>
                  <w:calcOnExit w:val="0"/>
                  <w:statusText w:type="text" w:val="Insert he or she for entity 3"/>
                  <w:textInput>
                    <w:default w:val="who warrants that he / she is duly authorised thereto"/>
                  </w:textInput>
                </w:ffData>
              </w:fldChar>
            </w:r>
            <w:r w:rsidRPr="00361F8A">
              <w:rPr>
                <w:sz w:val="16"/>
                <w:szCs w:val="16"/>
              </w:rPr>
              <w:instrText xml:space="preserve"> FORMTEXT </w:instrText>
            </w:r>
            <w:r w:rsidRPr="00361F8A">
              <w:rPr>
                <w:sz w:val="16"/>
                <w:szCs w:val="16"/>
              </w:rPr>
            </w:r>
            <w:r w:rsidRPr="00361F8A">
              <w:rPr>
                <w:sz w:val="16"/>
                <w:szCs w:val="16"/>
              </w:rPr>
              <w:fldChar w:fldCharType="separate"/>
            </w:r>
            <w:r w:rsidRPr="00361F8A">
              <w:rPr>
                <w:noProof/>
                <w:sz w:val="16"/>
                <w:szCs w:val="16"/>
              </w:rPr>
              <w:t>who warrants that he / she is duly authorised thereto</w:t>
            </w:r>
            <w:r w:rsidRPr="00361F8A">
              <w:rPr>
                <w:sz w:val="16"/>
                <w:szCs w:val="16"/>
              </w:rPr>
              <w:fldChar w:fldCharType="end"/>
            </w:r>
          </w:p>
        </w:tc>
      </w:tr>
      <w:tr w:rsidR="00895E2D" w:rsidRPr="00361F8A" w:rsidTr="00EA0D43">
        <w:tc>
          <w:tcPr>
            <w:tcW w:w="1440" w:type="dxa"/>
            <w:tcBorders>
              <w:top w:val="nil"/>
              <w:left w:val="nil"/>
              <w:bottom w:val="nil"/>
              <w:right w:val="nil"/>
            </w:tcBorders>
            <w:vAlign w:val="bottom"/>
          </w:tcPr>
          <w:p w:rsidR="00895E2D" w:rsidRPr="00361F8A" w:rsidRDefault="00895E2D" w:rsidP="00EA0D43">
            <w:pPr>
              <w:spacing w:before="240" w:after="100" w:afterAutospacing="1" w:line="240" w:lineRule="atLeast"/>
            </w:pPr>
            <w:r w:rsidRPr="00361F8A">
              <w:t>Name:</w:t>
            </w:r>
          </w:p>
        </w:tc>
        <w:tc>
          <w:tcPr>
            <w:tcW w:w="3913" w:type="dxa"/>
            <w:tcBorders>
              <w:top w:val="nil"/>
              <w:left w:val="nil"/>
              <w:bottom w:val="single" w:sz="4" w:space="0" w:color="auto"/>
              <w:right w:val="nil"/>
            </w:tcBorders>
            <w:vAlign w:val="bottom"/>
          </w:tcPr>
          <w:p w:rsidR="00895E2D" w:rsidRPr="00361F8A" w:rsidRDefault="00895E2D" w:rsidP="00EA0D43">
            <w:pPr>
              <w:spacing w:before="240" w:after="100" w:afterAutospacing="1" w:line="240" w:lineRule="atLeast"/>
            </w:pPr>
          </w:p>
        </w:tc>
        <w:tc>
          <w:tcPr>
            <w:tcW w:w="4501" w:type="dxa"/>
            <w:tcBorders>
              <w:top w:val="nil"/>
              <w:left w:val="nil"/>
              <w:bottom w:val="nil"/>
              <w:right w:val="nil"/>
            </w:tcBorders>
          </w:tcPr>
          <w:p w:rsidR="00895E2D" w:rsidRPr="00361F8A" w:rsidRDefault="00895E2D" w:rsidP="00895E2D">
            <w:pPr>
              <w:spacing w:before="240" w:after="100" w:afterAutospacing="1" w:line="240" w:lineRule="atLeast"/>
            </w:pPr>
          </w:p>
        </w:tc>
      </w:tr>
      <w:tr w:rsidR="00895E2D" w:rsidRPr="00361F8A" w:rsidTr="00EA0D43">
        <w:tc>
          <w:tcPr>
            <w:tcW w:w="1440" w:type="dxa"/>
            <w:tcBorders>
              <w:top w:val="nil"/>
              <w:left w:val="nil"/>
              <w:bottom w:val="nil"/>
              <w:right w:val="nil"/>
            </w:tcBorders>
            <w:vAlign w:val="bottom"/>
          </w:tcPr>
          <w:p w:rsidR="00895E2D" w:rsidRPr="00361F8A" w:rsidRDefault="00895E2D" w:rsidP="00EA0D43">
            <w:pPr>
              <w:spacing w:before="120" w:after="100" w:afterAutospacing="1" w:line="240" w:lineRule="atLeast"/>
            </w:pPr>
            <w:r w:rsidRPr="00361F8A">
              <w:t>Date:</w:t>
            </w:r>
          </w:p>
        </w:tc>
        <w:tc>
          <w:tcPr>
            <w:tcW w:w="3913" w:type="dxa"/>
            <w:tcBorders>
              <w:top w:val="single" w:sz="4" w:space="0" w:color="auto"/>
              <w:left w:val="nil"/>
              <w:bottom w:val="single" w:sz="4" w:space="0" w:color="auto"/>
              <w:right w:val="nil"/>
            </w:tcBorders>
            <w:vAlign w:val="bottom"/>
          </w:tcPr>
          <w:p w:rsidR="00895E2D" w:rsidRPr="00361F8A" w:rsidRDefault="00895E2D" w:rsidP="00EA0D43">
            <w:pPr>
              <w:spacing w:before="120" w:after="100" w:afterAutospacing="1" w:line="240" w:lineRule="atLeast"/>
            </w:pPr>
          </w:p>
        </w:tc>
        <w:tc>
          <w:tcPr>
            <w:tcW w:w="4501" w:type="dxa"/>
            <w:tcBorders>
              <w:top w:val="nil"/>
              <w:left w:val="nil"/>
              <w:bottom w:val="nil"/>
              <w:right w:val="nil"/>
            </w:tcBorders>
          </w:tcPr>
          <w:p w:rsidR="00895E2D" w:rsidRPr="00361F8A" w:rsidRDefault="00895E2D" w:rsidP="00895E2D">
            <w:pPr>
              <w:spacing w:before="120" w:after="100" w:afterAutospacing="1" w:line="240" w:lineRule="atLeast"/>
            </w:pPr>
          </w:p>
        </w:tc>
      </w:tr>
      <w:tr w:rsidR="00895E2D" w:rsidRPr="00361F8A" w:rsidTr="00EA0D43">
        <w:tc>
          <w:tcPr>
            <w:tcW w:w="1440" w:type="dxa"/>
            <w:tcBorders>
              <w:top w:val="nil"/>
              <w:left w:val="nil"/>
              <w:bottom w:val="nil"/>
              <w:right w:val="nil"/>
            </w:tcBorders>
            <w:vAlign w:val="bottom"/>
          </w:tcPr>
          <w:p w:rsidR="00895E2D" w:rsidRPr="00361F8A" w:rsidRDefault="00895E2D" w:rsidP="00EA0D43">
            <w:pPr>
              <w:spacing w:before="120" w:after="100" w:afterAutospacing="1" w:line="240" w:lineRule="atLeast"/>
            </w:pPr>
            <w:r w:rsidRPr="00361F8A">
              <w:t>Place:</w:t>
            </w:r>
          </w:p>
        </w:tc>
        <w:tc>
          <w:tcPr>
            <w:tcW w:w="3913" w:type="dxa"/>
            <w:tcBorders>
              <w:top w:val="single" w:sz="4" w:space="0" w:color="auto"/>
              <w:left w:val="nil"/>
              <w:bottom w:val="single" w:sz="4" w:space="0" w:color="auto"/>
              <w:right w:val="nil"/>
            </w:tcBorders>
            <w:vAlign w:val="bottom"/>
          </w:tcPr>
          <w:p w:rsidR="00895E2D" w:rsidRPr="00361F8A" w:rsidRDefault="00895E2D" w:rsidP="00EA0D43">
            <w:pPr>
              <w:spacing w:before="120" w:after="100" w:afterAutospacing="1" w:line="240" w:lineRule="atLeast"/>
            </w:pPr>
          </w:p>
        </w:tc>
        <w:tc>
          <w:tcPr>
            <w:tcW w:w="4501" w:type="dxa"/>
            <w:tcBorders>
              <w:top w:val="nil"/>
              <w:left w:val="nil"/>
              <w:bottom w:val="nil"/>
              <w:right w:val="nil"/>
            </w:tcBorders>
          </w:tcPr>
          <w:p w:rsidR="00895E2D" w:rsidRPr="00361F8A" w:rsidRDefault="00895E2D" w:rsidP="00895E2D">
            <w:pPr>
              <w:spacing w:before="120" w:after="100" w:afterAutospacing="1" w:line="240" w:lineRule="atLeast"/>
            </w:pPr>
          </w:p>
        </w:tc>
      </w:tr>
    </w:tbl>
    <w:p w:rsidR="002C4764" w:rsidRDefault="002C4764" w:rsidP="00071469">
      <w:pPr>
        <w:spacing w:after="0"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913"/>
        <w:gridCol w:w="4501"/>
      </w:tblGrid>
      <w:tr w:rsidR="002C4764" w:rsidRPr="00361F8A" w:rsidTr="00EA0D43">
        <w:trPr>
          <w:trHeight w:val="366"/>
        </w:trPr>
        <w:tc>
          <w:tcPr>
            <w:tcW w:w="1440" w:type="dxa"/>
            <w:tcBorders>
              <w:top w:val="nil"/>
              <w:left w:val="nil"/>
              <w:bottom w:val="nil"/>
              <w:right w:val="nil"/>
            </w:tcBorders>
          </w:tcPr>
          <w:p w:rsidR="002C4764" w:rsidRPr="00361F8A" w:rsidRDefault="002C4764" w:rsidP="00EA0D43">
            <w:r w:rsidRPr="00361F8A">
              <w:fldChar w:fldCharType="begin">
                <w:ffData>
                  <w:name w:val="F"/>
                  <w:enabled/>
                  <w:calcOnExit w:val="0"/>
                  <w:textInput/>
                </w:ffData>
              </w:fldChar>
            </w:r>
            <w:r w:rsidRPr="00361F8A">
              <w:instrText xml:space="preserve"> FORMTEXT </w:instrText>
            </w:r>
            <w:r w:rsidRPr="00361F8A">
              <w:fldChar w:fldCharType="separate"/>
            </w:r>
            <w:r w:rsidRPr="00361F8A">
              <w:rPr>
                <w:noProof/>
              </w:rPr>
              <w:t> </w:t>
            </w:r>
            <w:r w:rsidRPr="00361F8A">
              <w:rPr>
                <w:noProof/>
              </w:rPr>
              <w:t> </w:t>
            </w:r>
            <w:r w:rsidRPr="00361F8A">
              <w:rPr>
                <w:noProof/>
              </w:rPr>
              <w:t> </w:t>
            </w:r>
            <w:r w:rsidRPr="00361F8A">
              <w:rPr>
                <w:noProof/>
              </w:rPr>
              <w:t> </w:t>
            </w:r>
            <w:r w:rsidRPr="00361F8A">
              <w:rPr>
                <w:noProof/>
              </w:rPr>
              <w:t> </w:t>
            </w:r>
            <w:r w:rsidRPr="00361F8A">
              <w:fldChar w:fldCharType="end"/>
            </w:r>
          </w:p>
        </w:tc>
        <w:tc>
          <w:tcPr>
            <w:tcW w:w="8414" w:type="dxa"/>
            <w:gridSpan w:val="2"/>
            <w:tcBorders>
              <w:top w:val="nil"/>
              <w:left w:val="nil"/>
              <w:bottom w:val="nil"/>
              <w:right w:val="nil"/>
            </w:tcBorders>
          </w:tcPr>
          <w:p w:rsidR="002C4764" w:rsidRPr="00361F8A" w:rsidRDefault="002C4764" w:rsidP="00EA0D43">
            <w:pPr>
              <w:rPr>
                <w:b/>
              </w:rPr>
            </w:pPr>
            <w:r w:rsidRPr="00361F8A">
              <w:rPr>
                <w:rFonts w:cs="Arial"/>
                <w:b/>
                <w:lang w:val="en-ZA"/>
              </w:rPr>
              <w:t>SOUTH AFRICAN REVENUE SERVICE</w:t>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rPr>
                <w:b/>
              </w:rPr>
            </w:pPr>
            <w:r w:rsidRPr="00361F8A">
              <w:t>Signature:</w:t>
            </w:r>
          </w:p>
        </w:tc>
        <w:tc>
          <w:tcPr>
            <w:tcW w:w="3913" w:type="dxa"/>
            <w:tcBorders>
              <w:top w:val="nil"/>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i/>
                <w:sz w:val="16"/>
                <w:szCs w:val="16"/>
              </w:rPr>
            </w:pPr>
          </w:p>
        </w:tc>
        <w:tc>
          <w:tcPr>
            <w:tcW w:w="8414" w:type="dxa"/>
            <w:gridSpan w:val="2"/>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sz w:val="16"/>
                <w:szCs w:val="16"/>
              </w:rPr>
            </w:pPr>
            <w:r w:rsidRPr="00361F8A">
              <w:rPr>
                <w:sz w:val="16"/>
                <w:szCs w:val="16"/>
              </w:rPr>
              <w:fldChar w:fldCharType="begin">
                <w:ffData>
                  <w:name w:val="heshe3"/>
                  <w:enabled/>
                  <w:calcOnExit w:val="0"/>
                  <w:statusText w:type="text" w:val="Insert he or she for entity 3"/>
                  <w:textInput>
                    <w:default w:val="who warrants that he / she is duly authorised thereto"/>
                  </w:textInput>
                </w:ffData>
              </w:fldChar>
            </w:r>
            <w:r w:rsidRPr="00361F8A">
              <w:rPr>
                <w:sz w:val="16"/>
                <w:szCs w:val="16"/>
              </w:rPr>
              <w:instrText xml:space="preserve"> FORMTEXT </w:instrText>
            </w:r>
            <w:r w:rsidRPr="00361F8A">
              <w:rPr>
                <w:sz w:val="16"/>
                <w:szCs w:val="16"/>
              </w:rPr>
            </w:r>
            <w:r w:rsidRPr="00361F8A">
              <w:rPr>
                <w:sz w:val="16"/>
                <w:szCs w:val="16"/>
              </w:rPr>
              <w:fldChar w:fldCharType="separate"/>
            </w:r>
            <w:r w:rsidRPr="00361F8A">
              <w:rPr>
                <w:noProof/>
                <w:sz w:val="16"/>
                <w:szCs w:val="16"/>
              </w:rPr>
              <w:t>who warrants that he / she is duly authorised thereto</w:t>
            </w:r>
            <w:r w:rsidRPr="00361F8A">
              <w:rPr>
                <w:sz w:val="16"/>
                <w:szCs w:val="16"/>
              </w:rPr>
              <w:fldChar w:fldCharType="end"/>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240" w:after="100" w:afterAutospacing="1" w:line="240" w:lineRule="atLeast"/>
            </w:pPr>
            <w:r w:rsidRPr="00361F8A">
              <w:t>Name:</w:t>
            </w:r>
          </w:p>
        </w:tc>
        <w:tc>
          <w:tcPr>
            <w:tcW w:w="3913" w:type="dxa"/>
            <w:tcBorders>
              <w:top w:val="nil"/>
              <w:left w:val="nil"/>
              <w:bottom w:val="single" w:sz="4" w:space="0" w:color="auto"/>
              <w:right w:val="nil"/>
            </w:tcBorders>
            <w:vAlign w:val="bottom"/>
          </w:tcPr>
          <w:p w:rsidR="002C4764" w:rsidRPr="00361F8A" w:rsidRDefault="002C4764" w:rsidP="00EA0D43">
            <w:pPr>
              <w:spacing w:before="240" w:after="100" w:afterAutospacing="1" w:line="240" w:lineRule="atLeast"/>
            </w:pPr>
          </w:p>
        </w:tc>
        <w:tc>
          <w:tcPr>
            <w:tcW w:w="4501" w:type="dxa"/>
            <w:tcBorders>
              <w:top w:val="nil"/>
              <w:left w:val="nil"/>
              <w:bottom w:val="nil"/>
              <w:right w:val="nil"/>
            </w:tcBorders>
          </w:tcPr>
          <w:p w:rsidR="002C4764" w:rsidRPr="00361F8A" w:rsidRDefault="002C4764" w:rsidP="00EA0D43">
            <w:pPr>
              <w:spacing w:before="24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20" w:after="100" w:afterAutospacing="1" w:line="240" w:lineRule="atLeast"/>
            </w:pPr>
            <w:r w:rsidRPr="00361F8A">
              <w:t>Date:</w:t>
            </w:r>
          </w:p>
        </w:tc>
        <w:tc>
          <w:tcPr>
            <w:tcW w:w="3913" w:type="dxa"/>
            <w:tcBorders>
              <w:top w:val="single" w:sz="4" w:space="0" w:color="auto"/>
              <w:left w:val="nil"/>
              <w:bottom w:val="single" w:sz="4" w:space="0" w:color="auto"/>
              <w:right w:val="nil"/>
            </w:tcBorders>
            <w:vAlign w:val="bottom"/>
          </w:tcPr>
          <w:p w:rsidR="002C4764" w:rsidRPr="00361F8A" w:rsidRDefault="002C4764" w:rsidP="00EA0D43">
            <w:pPr>
              <w:spacing w:before="120" w:after="100" w:afterAutospacing="1" w:line="240" w:lineRule="atLeast"/>
            </w:pPr>
          </w:p>
        </w:tc>
        <w:tc>
          <w:tcPr>
            <w:tcW w:w="4501" w:type="dxa"/>
            <w:tcBorders>
              <w:top w:val="nil"/>
              <w:left w:val="nil"/>
              <w:bottom w:val="nil"/>
              <w:right w:val="nil"/>
            </w:tcBorders>
          </w:tcPr>
          <w:p w:rsidR="002C4764" w:rsidRPr="00361F8A" w:rsidRDefault="002C4764" w:rsidP="00EA0D43">
            <w:pPr>
              <w:spacing w:before="12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20" w:after="100" w:afterAutospacing="1" w:line="240" w:lineRule="atLeast"/>
            </w:pPr>
            <w:r w:rsidRPr="00361F8A">
              <w:t>Place:</w:t>
            </w:r>
          </w:p>
        </w:tc>
        <w:tc>
          <w:tcPr>
            <w:tcW w:w="3913" w:type="dxa"/>
            <w:tcBorders>
              <w:top w:val="single" w:sz="4" w:space="0" w:color="auto"/>
              <w:left w:val="nil"/>
              <w:bottom w:val="single" w:sz="4" w:space="0" w:color="auto"/>
              <w:right w:val="nil"/>
            </w:tcBorders>
            <w:vAlign w:val="bottom"/>
          </w:tcPr>
          <w:p w:rsidR="002C4764" w:rsidRPr="00361F8A" w:rsidRDefault="002C4764" w:rsidP="00EA0D43">
            <w:pPr>
              <w:spacing w:before="120" w:after="100" w:afterAutospacing="1" w:line="240" w:lineRule="atLeast"/>
            </w:pPr>
          </w:p>
        </w:tc>
        <w:tc>
          <w:tcPr>
            <w:tcW w:w="4501" w:type="dxa"/>
            <w:tcBorders>
              <w:top w:val="nil"/>
              <w:left w:val="nil"/>
              <w:bottom w:val="nil"/>
              <w:right w:val="nil"/>
            </w:tcBorders>
          </w:tcPr>
          <w:p w:rsidR="002C4764" w:rsidRPr="00361F8A" w:rsidRDefault="002C4764" w:rsidP="00EA0D43">
            <w:pPr>
              <w:spacing w:before="120" w:after="100" w:afterAutospacing="1" w:line="240" w:lineRule="atLeast"/>
            </w:pPr>
          </w:p>
        </w:tc>
      </w:tr>
    </w:tbl>
    <w:p w:rsidR="00F304CF" w:rsidRDefault="00F304CF" w:rsidP="00071469">
      <w:pPr>
        <w:spacing w:after="0"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913"/>
        <w:gridCol w:w="4501"/>
      </w:tblGrid>
      <w:tr w:rsidR="002C4764" w:rsidRPr="00361F8A" w:rsidTr="00EA0D43">
        <w:trPr>
          <w:trHeight w:val="366"/>
        </w:trPr>
        <w:tc>
          <w:tcPr>
            <w:tcW w:w="1440" w:type="dxa"/>
            <w:tcBorders>
              <w:top w:val="nil"/>
              <w:left w:val="nil"/>
              <w:bottom w:val="nil"/>
              <w:right w:val="nil"/>
            </w:tcBorders>
          </w:tcPr>
          <w:p w:rsidR="002C4764" w:rsidRPr="00361F8A" w:rsidRDefault="002C4764" w:rsidP="00EA0D43">
            <w:r w:rsidRPr="00361F8A">
              <w:fldChar w:fldCharType="begin">
                <w:ffData>
                  <w:name w:val="F"/>
                  <w:enabled/>
                  <w:calcOnExit w:val="0"/>
                  <w:textInput/>
                </w:ffData>
              </w:fldChar>
            </w:r>
            <w:r w:rsidRPr="00361F8A">
              <w:instrText xml:space="preserve"> FORMTEXT </w:instrText>
            </w:r>
            <w:r w:rsidRPr="00361F8A">
              <w:fldChar w:fldCharType="separate"/>
            </w:r>
            <w:r w:rsidRPr="00361F8A">
              <w:rPr>
                <w:noProof/>
              </w:rPr>
              <w:t> </w:t>
            </w:r>
            <w:r w:rsidRPr="00361F8A">
              <w:rPr>
                <w:noProof/>
              </w:rPr>
              <w:t> </w:t>
            </w:r>
            <w:r w:rsidRPr="00361F8A">
              <w:rPr>
                <w:noProof/>
              </w:rPr>
              <w:t> </w:t>
            </w:r>
            <w:r w:rsidRPr="00361F8A">
              <w:rPr>
                <w:noProof/>
              </w:rPr>
              <w:t> </w:t>
            </w:r>
            <w:r w:rsidRPr="00361F8A">
              <w:rPr>
                <w:noProof/>
              </w:rPr>
              <w:t> </w:t>
            </w:r>
            <w:r w:rsidRPr="00361F8A">
              <w:fldChar w:fldCharType="end"/>
            </w:r>
          </w:p>
        </w:tc>
        <w:tc>
          <w:tcPr>
            <w:tcW w:w="8414" w:type="dxa"/>
            <w:gridSpan w:val="2"/>
            <w:tcBorders>
              <w:top w:val="nil"/>
              <w:left w:val="nil"/>
              <w:bottom w:val="nil"/>
              <w:right w:val="nil"/>
            </w:tcBorders>
          </w:tcPr>
          <w:p w:rsidR="002C4764" w:rsidRPr="00361F8A" w:rsidRDefault="002C4764" w:rsidP="00EA0D43">
            <w:pPr>
              <w:rPr>
                <w:b/>
              </w:rPr>
            </w:pPr>
            <w:r w:rsidRPr="00361F8A">
              <w:rPr>
                <w:rFonts w:cs="Arial"/>
                <w:b/>
                <w:lang w:val="en-ZA"/>
              </w:rPr>
              <w:t>SOUTH AFRICAN REVENUE SERVICE</w:t>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rPr>
                <w:b/>
              </w:rPr>
            </w:pPr>
            <w:r w:rsidRPr="00361F8A">
              <w:t>Signature:</w:t>
            </w:r>
          </w:p>
        </w:tc>
        <w:tc>
          <w:tcPr>
            <w:tcW w:w="3913" w:type="dxa"/>
            <w:tcBorders>
              <w:top w:val="nil"/>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i/>
                <w:sz w:val="16"/>
                <w:szCs w:val="16"/>
              </w:rPr>
            </w:pPr>
          </w:p>
        </w:tc>
        <w:tc>
          <w:tcPr>
            <w:tcW w:w="8414" w:type="dxa"/>
            <w:gridSpan w:val="2"/>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sz w:val="16"/>
                <w:szCs w:val="16"/>
              </w:rPr>
            </w:pPr>
            <w:r w:rsidRPr="00361F8A">
              <w:rPr>
                <w:sz w:val="16"/>
                <w:szCs w:val="16"/>
              </w:rPr>
              <w:fldChar w:fldCharType="begin">
                <w:ffData>
                  <w:name w:val="heshe3"/>
                  <w:enabled/>
                  <w:calcOnExit w:val="0"/>
                  <w:statusText w:type="text" w:val="Insert he or she for entity 3"/>
                  <w:textInput>
                    <w:default w:val="who warrants that he / she is duly authorised thereto"/>
                  </w:textInput>
                </w:ffData>
              </w:fldChar>
            </w:r>
            <w:r w:rsidRPr="00361F8A">
              <w:rPr>
                <w:sz w:val="16"/>
                <w:szCs w:val="16"/>
              </w:rPr>
              <w:instrText xml:space="preserve"> FORMTEXT </w:instrText>
            </w:r>
            <w:r w:rsidRPr="00361F8A">
              <w:rPr>
                <w:sz w:val="16"/>
                <w:szCs w:val="16"/>
              </w:rPr>
            </w:r>
            <w:r w:rsidRPr="00361F8A">
              <w:rPr>
                <w:sz w:val="16"/>
                <w:szCs w:val="16"/>
              </w:rPr>
              <w:fldChar w:fldCharType="separate"/>
            </w:r>
            <w:r w:rsidRPr="00361F8A">
              <w:rPr>
                <w:noProof/>
                <w:sz w:val="16"/>
                <w:szCs w:val="16"/>
              </w:rPr>
              <w:t>who warrants that he / she is duly authorised thereto</w:t>
            </w:r>
            <w:r w:rsidRPr="00361F8A">
              <w:rPr>
                <w:sz w:val="16"/>
                <w:szCs w:val="16"/>
              </w:rPr>
              <w:fldChar w:fldCharType="end"/>
            </w:r>
          </w:p>
        </w:tc>
      </w:tr>
      <w:tr w:rsidR="00895E2D" w:rsidRPr="00361F8A" w:rsidTr="00EA0D43">
        <w:tc>
          <w:tcPr>
            <w:tcW w:w="1440" w:type="dxa"/>
            <w:tcBorders>
              <w:top w:val="nil"/>
              <w:left w:val="nil"/>
              <w:bottom w:val="nil"/>
              <w:right w:val="nil"/>
            </w:tcBorders>
            <w:vAlign w:val="bottom"/>
          </w:tcPr>
          <w:p w:rsidR="00895E2D" w:rsidRPr="00361F8A" w:rsidRDefault="00895E2D" w:rsidP="00EA0D43">
            <w:pPr>
              <w:spacing w:before="240" w:after="100" w:afterAutospacing="1" w:line="240" w:lineRule="atLeast"/>
            </w:pPr>
            <w:r w:rsidRPr="00361F8A">
              <w:t>Name:</w:t>
            </w:r>
          </w:p>
        </w:tc>
        <w:tc>
          <w:tcPr>
            <w:tcW w:w="3913" w:type="dxa"/>
            <w:tcBorders>
              <w:top w:val="nil"/>
              <w:left w:val="nil"/>
              <w:bottom w:val="single" w:sz="4" w:space="0" w:color="auto"/>
              <w:right w:val="nil"/>
            </w:tcBorders>
            <w:vAlign w:val="bottom"/>
          </w:tcPr>
          <w:p w:rsidR="00895E2D" w:rsidRPr="00361F8A" w:rsidRDefault="00895E2D" w:rsidP="00EA0D43">
            <w:pPr>
              <w:spacing w:before="240" w:after="100" w:afterAutospacing="1" w:line="240" w:lineRule="atLeast"/>
            </w:pPr>
          </w:p>
        </w:tc>
        <w:tc>
          <w:tcPr>
            <w:tcW w:w="4501" w:type="dxa"/>
            <w:tcBorders>
              <w:top w:val="nil"/>
              <w:left w:val="nil"/>
              <w:bottom w:val="nil"/>
              <w:right w:val="nil"/>
            </w:tcBorders>
          </w:tcPr>
          <w:p w:rsidR="00895E2D" w:rsidRPr="00361F8A" w:rsidRDefault="00895E2D" w:rsidP="00895E2D">
            <w:pPr>
              <w:spacing w:before="240" w:after="100" w:afterAutospacing="1" w:line="240" w:lineRule="atLeast"/>
            </w:pPr>
          </w:p>
        </w:tc>
      </w:tr>
      <w:tr w:rsidR="00895E2D" w:rsidRPr="00361F8A" w:rsidTr="00EA0D43">
        <w:tc>
          <w:tcPr>
            <w:tcW w:w="1440" w:type="dxa"/>
            <w:tcBorders>
              <w:top w:val="nil"/>
              <w:left w:val="nil"/>
              <w:bottom w:val="nil"/>
              <w:right w:val="nil"/>
            </w:tcBorders>
            <w:vAlign w:val="bottom"/>
          </w:tcPr>
          <w:p w:rsidR="00895E2D" w:rsidRPr="00361F8A" w:rsidRDefault="00895E2D" w:rsidP="00EA0D43">
            <w:pPr>
              <w:spacing w:before="120" w:after="100" w:afterAutospacing="1" w:line="240" w:lineRule="atLeast"/>
            </w:pPr>
            <w:r w:rsidRPr="00361F8A">
              <w:t>Date:</w:t>
            </w:r>
          </w:p>
        </w:tc>
        <w:tc>
          <w:tcPr>
            <w:tcW w:w="3913" w:type="dxa"/>
            <w:tcBorders>
              <w:top w:val="single" w:sz="4" w:space="0" w:color="auto"/>
              <w:left w:val="nil"/>
              <w:bottom w:val="single" w:sz="4" w:space="0" w:color="auto"/>
              <w:right w:val="nil"/>
            </w:tcBorders>
            <w:vAlign w:val="bottom"/>
          </w:tcPr>
          <w:p w:rsidR="00895E2D" w:rsidRPr="00361F8A" w:rsidRDefault="00895E2D" w:rsidP="00EA0D43">
            <w:pPr>
              <w:spacing w:before="120" w:after="100" w:afterAutospacing="1" w:line="240" w:lineRule="atLeast"/>
            </w:pPr>
          </w:p>
        </w:tc>
        <w:tc>
          <w:tcPr>
            <w:tcW w:w="4501" w:type="dxa"/>
            <w:tcBorders>
              <w:top w:val="nil"/>
              <w:left w:val="nil"/>
              <w:bottom w:val="nil"/>
              <w:right w:val="nil"/>
            </w:tcBorders>
          </w:tcPr>
          <w:p w:rsidR="00895E2D" w:rsidRPr="00361F8A" w:rsidRDefault="00895E2D" w:rsidP="00895E2D">
            <w:pPr>
              <w:spacing w:before="120" w:after="100" w:afterAutospacing="1" w:line="240" w:lineRule="atLeast"/>
            </w:pPr>
          </w:p>
        </w:tc>
      </w:tr>
      <w:tr w:rsidR="00895E2D" w:rsidRPr="00361F8A" w:rsidTr="00EA0D43">
        <w:tc>
          <w:tcPr>
            <w:tcW w:w="1440" w:type="dxa"/>
            <w:tcBorders>
              <w:top w:val="nil"/>
              <w:left w:val="nil"/>
              <w:bottom w:val="nil"/>
              <w:right w:val="nil"/>
            </w:tcBorders>
            <w:vAlign w:val="bottom"/>
          </w:tcPr>
          <w:p w:rsidR="00895E2D" w:rsidRPr="00361F8A" w:rsidRDefault="00895E2D" w:rsidP="00EA0D43">
            <w:pPr>
              <w:spacing w:before="120" w:after="100" w:afterAutospacing="1" w:line="240" w:lineRule="atLeast"/>
            </w:pPr>
            <w:r w:rsidRPr="00361F8A">
              <w:t>Place:</w:t>
            </w:r>
          </w:p>
        </w:tc>
        <w:tc>
          <w:tcPr>
            <w:tcW w:w="3913" w:type="dxa"/>
            <w:tcBorders>
              <w:top w:val="single" w:sz="4" w:space="0" w:color="auto"/>
              <w:left w:val="nil"/>
              <w:bottom w:val="single" w:sz="4" w:space="0" w:color="auto"/>
              <w:right w:val="nil"/>
            </w:tcBorders>
            <w:vAlign w:val="bottom"/>
          </w:tcPr>
          <w:p w:rsidR="00895E2D" w:rsidRPr="00361F8A" w:rsidRDefault="00895E2D" w:rsidP="00EA0D43">
            <w:pPr>
              <w:spacing w:before="120" w:after="100" w:afterAutospacing="1" w:line="240" w:lineRule="atLeast"/>
            </w:pPr>
          </w:p>
        </w:tc>
        <w:tc>
          <w:tcPr>
            <w:tcW w:w="4501" w:type="dxa"/>
            <w:tcBorders>
              <w:top w:val="nil"/>
              <w:left w:val="nil"/>
              <w:bottom w:val="nil"/>
              <w:right w:val="nil"/>
            </w:tcBorders>
          </w:tcPr>
          <w:p w:rsidR="00895E2D" w:rsidRPr="00361F8A" w:rsidRDefault="00895E2D" w:rsidP="00895E2D">
            <w:pPr>
              <w:spacing w:before="120" w:after="100" w:afterAutospacing="1" w:line="240" w:lineRule="atLeast"/>
            </w:pPr>
          </w:p>
        </w:tc>
      </w:tr>
    </w:tbl>
    <w:p w:rsidR="002C4764" w:rsidRDefault="002C4764" w:rsidP="00071469">
      <w:pPr>
        <w:spacing w:after="0" w:line="240" w:lineRule="atLeast"/>
      </w:pPr>
    </w:p>
    <w:p w:rsidR="002C4764" w:rsidRDefault="002C4764" w:rsidP="00071469">
      <w:pPr>
        <w:spacing w:after="0"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913"/>
        <w:gridCol w:w="4501"/>
      </w:tblGrid>
      <w:tr w:rsidR="002C4764" w:rsidRPr="00361F8A" w:rsidTr="00EA0D43">
        <w:tc>
          <w:tcPr>
            <w:tcW w:w="1440" w:type="dxa"/>
            <w:tcBorders>
              <w:top w:val="nil"/>
              <w:left w:val="nil"/>
              <w:bottom w:val="nil"/>
              <w:right w:val="nil"/>
            </w:tcBorders>
          </w:tcPr>
          <w:p w:rsidR="002C4764" w:rsidRPr="00361F8A" w:rsidRDefault="002C4764" w:rsidP="00EA0D43">
            <w:r w:rsidRPr="00361F8A">
              <w:fldChar w:fldCharType="begin">
                <w:ffData>
                  <w:name w:val="F"/>
                  <w:enabled/>
                  <w:calcOnExit w:val="0"/>
                  <w:textInput/>
                </w:ffData>
              </w:fldChar>
            </w:r>
            <w:r w:rsidRPr="00361F8A">
              <w:instrText xml:space="preserve"> FORMTEXT </w:instrText>
            </w:r>
            <w:r w:rsidRPr="00361F8A">
              <w:fldChar w:fldCharType="separate"/>
            </w:r>
            <w:r w:rsidRPr="00361F8A">
              <w:rPr>
                <w:noProof/>
              </w:rPr>
              <w:t> </w:t>
            </w:r>
            <w:r w:rsidRPr="00361F8A">
              <w:rPr>
                <w:noProof/>
              </w:rPr>
              <w:t> </w:t>
            </w:r>
            <w:r w:rsidRPr="00361F8A">
              <w:rPr>
                <w:noProof/>
              </w:rPr>
              <w:t> </w:t>
            </w:r>
            <w:r w:rsidRPr="00361F8A">
              <w:rPr>
                <w:noProof/>
              </w:rPr>
              <w:t> </w:t>
            </w:r>
            <w:r w:rsidRPr="00361F8A">
              <w:rPr>
                <w:noProof/>
              </w:rPr>
              <w:t> </w:t>
            </w:r>
            <w:r w:rsidRPr="00361F8A">
              <w:fldChar w:fldCharType="end"/>
            </w:r>
          </w:p>
        </w:tc>
        <w:tc>
          <w:tcPr>
            <w:tcW w:w="8414" w:type="dxa"/>
            <w:gridSpan w:val="2"/>
            <w:tcBorders>
              <w:top w:val="nil"/>
              <w:left w:val="nil"/>
              <w:bottom w:val="nil"/>
              <w:right w:val="nil"/>
            </w:tcBorders>
          </w:tcPr>
          <w:p w:rsidR="002C4764" w:rsidRPr="00361F8A" w:rsidRDefault="00647F5B" w:rsidP="00EA0D43">
            <w:r>
              <w:rPr>
                <w:rFonts w:cs="Arial"/>
                <w:b/>
                <w:lang w:val="en-ZA"/>
              </w:rPr>
              <w:t>THE SERVICE PROVIDER</w:t>
            </w:r>
            <w:r w:rsidR="002C4764" w:rsidRPr="00361F8A">
              <w:rPr>
                <w:rFonts w:cs="Arial"/>
                <w:b/>
                <w:lang w:val="en-ZA"/>
              </w:rPr>
              <w:t xml:space="preserve"> (PROPRIETARY) LIMITED</w:t>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rPr>
                <w:b/>
              </w:rPr>
            </w:pPr>
            <w:r w:rsidRPr="00361F8A">
              <w:t>Signature:</w:t>
            </w:r>
          </w:p>
        </w:tc>
        <w:tc>
          <w:tcPr>
            <w:tcW w:w="3913" w:type="dxa"/>
            <w:tcBorders>
              <w:top w:val="nil"/>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i/>
                <w:sz w:val="16"/>
                <w:szCs w:val="16"/>
              </w:rPr>
            </w:pPr>
          </w:p>
        </w:tc>
        <w:tc>
          <w:tcPr>
            <w:tcW w:w="8414" w:type="dxa"/>
            <w:gridSpan w:val="2"/>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sz w:val="16"/>
                <w:szCs w:val="16"/>
              </w:rPr>
            </w:pPr>
            <w:r w:rsidRPr="00361F8A">
              <w:rPr>
                <w:sz w:val="16"/>
                <w:szCs w:val="16"/>
              </w:rPr>
              <w:fldChar w:fldCharType="begin">
                <w:ffData>
                  <w:name w:val="heshe3"/>
                  <w:enabled/>
                  <w:calcOnExit w:val="0"/>
                  <w:statusText w:type="text" w:val="Insert he or she for entity 3"/>
                  <w:textInput>
                    <w:default w:val="who warrants that he / she is duly authorised thereto"/>
                  </w:textInput>
                </w:ffData>
              </w:fldChar>
            </w:r>
            <w:r w:rsidRPr="00361F8A">
              <w:rPr>
                <w:sz w:val="16"/>
                <w:szCs w:val="16"/>
              </w:rPr>
              <w:instrText xml:space="preserve"> FORMTEXT </w:instrText>
            </w:r>
            <w:r w:rsidRPr="00361F8A">
              <w:rPr>
                <w:sz w:val="16"/>
                <w:szCs w:val="16"/>
              </w:rPr>
            </w:r>
            <w:r w:rsidRPr="00361F8A">
              <w:rPr>
                <w:sz w:val="16"/>
                <w:szCs w:val="16"/>
              </w:rPr>
              <w:fldChar w:fldCharType="separate"/>
            </w:r>
            <w:r w:rsidRPr="00361F8A">
              <w:rPr>
                <w:noProof/>
                <w:sz w:val="16"/>
                <w:szCs w:val="16"/>
              </w:rPr>
              <w:t>who warrants that he / she is duly authorised thereto</w:t>
            </w:r>
            <w:r w:rsidRPr="00361F8A">
              <w:rPr>
                <w:sz w:val="16"/>
                <w:szCs w:val="16"/>
              </w:rPr>
              <w:fldChar w:fldCharType="end"/>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240" w:after="100" w:afterAutospacing="1" w:line="240" w:lineRule="atLeast"/>
            </w:pPr>
            <w:r w:rsidRPr="00361F8A">
              <w:t>Name:</w:t>
            </w:r>
          </w:p>
        </w:tc>
        <w:tc>
          <w:tcPr>
            <w:tcW w:w="3913" w:type="dxa"/>
            <w:tcBorders>
              <w:top w:val="nil"/>
              <w:left w:val="nil"/>
              <w:bottom w:val="single" w:sz="4" w:space="0" w:color="auto"/>
              <w:right w:val="nil"/>
            </w:tcBorders>
            <w:vAlign w:val="bottom"/>
          </w:tcPr>
          <w:p w:rsidR="002C4764" w:rsidRPr="00361F8A" w:rsidRDefault="002C4764" w:rsidP="00EA0D43">
            <w:pPr>
              <w:spacing w:before="240" w:after="100" w:afterAutospacing="1" w:line="240" w:lineRule="atLeast"/>
            </w:pPr>
          </w:p>
        </w:tc>
        <w:tc>
          <w:tcPr>
            <w:tcW w:w="4501" w:type="dxa"/>
            <w:tcBorders>
              <w:top w:val="nil"/>
              <w:left w:val="nil"/>
              <w:bottom w:val="nil"/>
              <w:right w:val="nil"/>
            </w:tcBorders>
          </w:tcPr>
          <w:p w:rsidR="002C4764" w:rsidRPr="00361F8A" w:rsidRDefault="002C4764" w:rsidP="00EA0D43">
            <w:pPr>
              <w:spacing w:before="24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20" w:after="100" w:afterAutospacing="1" w:line="240" w:lineRule="atLeast"/>
            </w:pPr>
            <w:r w:rsidRPr="00361F8A">
              <w:t>Date:</w:t>
            </w:r>
          </w:p>
        </w:tc>
        <w:tc>
          <w:tcPr>
            <w:tcW w:w="3913" w:type="dxa"/>
            <w:tcBorders>
              <w:top w:val="single" w:sz="4" w:space="0" w:color="auto"/>
              <w:left w:val="nil"/>
              <w:bottom w:val="single" w:sz="4" w:space="0" w:color="auto"/>
              <w:right w:val="nil"/>
            </w:tcBorders>
            <w:vAlign w:val="bottom"/>
          </w:tcPr>
          <w:p w:rsidR="002C4764" w:rsidRPr="00361F8A" w:rsidRDefault="002C4764" w:rsidP="00EA0D43">
            <w:pPr>
              <w:spacing w:before="120" w:after="100" w:afterAutospacing="1" w:line="240" w:lineRule="atLeast"/>
            </w:pPr>
          </w:p>
        </w:tc>
        <w:tc>
          <w:tcPr>
            <w:tcW w:w="4501" w:type="dxa"/>
            <w:tcBorders>
              <w:top w:val="nil"/>
              <w:left w:val="nil"/>
              <w:bottom w:val="nil"/>
              <w:right w:val="nil"/>
            </w:tcBorders>
          </w:tcPr>
          <w:p w:rsidR="002C4764" w:rsidRPr="00361F8A" w:rsidRDefault="002C4764" w:rsidP="00EA0D43">
            <w:pPr>
              <w:spacing w:before="12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20" w:after="100" w:afterAutospacing="1" w:line="240" w:lineRule="atLeast"/>
            </w:pPr>
            <w:r w:rsidRPr="00361F8A">
              <w:t>Place:</w:t>
            </w:r>
          </w:p>
        </w:tc>
        <w:tc>
          <w:tcPr>
            <w:tcW w:w="3913" w:type="dxa"/>
            <w:tcBorders>
              <w:top w:val="single" w:sz="4" w:space="0" w:color="auto"/>
              <w:left w:val="nil"/>
              <w:bottom w:val="single" w:sz="4" w:space="0" w:color="auto"/>
              <w:right w:val="nil"/>
            </w:tcBorders>
            <w:vAlign w:val="bottom"/>
          </w:tcPr>
          <w:p w:rsidR="002C4764" w:rsidRPr="00361F8A" w:rsidRDefault="002C4764" w:rsidP="00EA0D43">
            <w:pPr>
              <w:spacing w:before="120" w:after="100" w:afterAutospacing="1" w:line="240" w:lineRule="atLeast"/>
            </w:pPr>
          </w:p>
        </w:tc>
        <w:tc>
          <w:tcPr>
            <w:tcW w:w="4501" w:type="dxa"/>
            <w:tcBorders>
              <w:top w:val="nil"/>
              <w:left w:val="nil"/>
              <w:bottom w:val="nil"/>
              <w:right w:val="nil"/>
            </w:tcBorders>
          </w:tcPr>
          <w:p w:rsidR="002C4764" w:rsidRPr="00361F8A" w:rsidRDefault="002C4764" w:rsidP="00EA0D43">
            <w:pPr>
              <w:spacing w:before="12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pPr>
            <w:r w:rsidRPr="00361F8A">
              <w:t>Witness:</w:t>
            </w:r>
          </w:p>
        </w:tc>
        <w:tc>
          <w:tcPr>
            <w:tcW w:w="3913" w:type="dxa"/>
            <w:tcBorders>
              <w:top w:val="single" w:sz="4" w:space="0" w:color="auto"/>
              <w:left w:val="nil"/>
              <w:bottom w:val="single" w:sz="6" w:space="0" w:color="auto"/>
              <w:right w:val="nil"/>
            </w:tcBorders>
            <w:vAlign w:val="bottom"/>
          </w:tcPr>
          <w:p w:rsidR="002C4764" w:rsidRPr="00361F8A" w:rsidRDefault="002C4764" w:rsidP="00EA0D43">
            <w:pPr>
              <w:spacing w:before="360" w:after="100" w:afterAutospacing="1" w:line="240" w:lineRule="atLeast"/>
            </w:pPr>
          </w:p>
        </w:tc>
        <w:tc>
          <w:tcPr>
            <w:tcW w:w="4501" w:type="dxa"/>
            <w:tcBorders>
              <w:top w:val="nil"/>
              <w:left w:val="nil"/>
              <w:bottom w:val="nil"/>
              <w:right w:val="nil"/>
            </w:tcBorders>
          </w:tcPr>
          <w:p w:rsidR="002C4764" w:rsidRPr="00361F8A" w:rsidRDefault="002C4764" w:rsidP="00EA0D43">
            <w:pPr>
              <w:spacing w:before="36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pPr>
            <w:r w:rsidRPr="00361F8A">
              <w:t>Witness:</w:t>
            </w:r>
          </w:p>
        </w:tc>
        <w:tc>
          <w:tcPr>
            <w:tcW w:w="3913" w:type="dxa"/>
            <w:tcBorders>
              <w:top w:val="single" w:sz="6" w:space="0" w:color="auto"/>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bl>
    <w:p w:rsidR="00223C78" w:rsidRPr="00361F8A" w:rsidRDefault="00223C78" w:rsidP="00F304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913"/>
        <w:gridCol w:w="4501"/>
      </w:tblGrid>
      <w:tr w:rsidR="002C4764" w:rsidRPr="00361F8A" w:rsidTr="00EA0D43">
        <w:tc>
          <w:tcPr>
            <w:tcW w:w="1440" w:type="dxa"/>
            <w:tcBorders>
              <w:top w:val="nil"/>
              <w:left w:val="nil"/>
              <w:bottom w:val="nil"/>
              <w:right w:val="nil"/>
            </w:tcBorders>
          </w:tcPr>
          <w:p w:rsidR="002C4764" w:rsidRPr="00361F8A" w:rsidRDefault="002C4764" w:rsidP="00EA0D43">
            <w:r w:rsidRPr="00361F8A">
              <w:fldChar w:fldCharType="begin">
                <w:ffData>
                  <w:name w:val="F"/>
                  <w:enabled/>
                  <w:calcOnExit w:val="0"/>
                  <w:textInput/>
                </w:ffData>
              </w:fldChar>
            </w:r>
            <w:r w:rsidRPr="00361F8A">
              <w:instrText xml:space="preserve"> FORMTEXT </w:instrText>
            </w:r>
            <w:r w:rsidRPr="00361F8A">
              <w:fldChar w:fldCharType="separate"/>
            </w:r>
            <w:r w:rsidRPr="00361F8A">
              <w:rPr>
                <w:noProof/>
              </w:rPr>
              <w:t> </w:t>
            </w:r>
            <w:r w:rsidRPr="00361F8A">
              <w:rPr>
                <w:noProof/>
              </w:rPr>
              <w:t> </w:t>
            </w:r>
            <w:r w:rsidRPr="00361F8A">
              <w:rPr>
                <w:noProof/>
              </w:rPr>
              <w:t> </w:t>
            </w:r>
            <w:r w:rsidRPr="00361F8A">
              <w:rPr>
                <w:noProof/>
              </w:rPr>
              <w:t> </w:t>
            </w:r>
            <w:r w:rsidRPr="00361F8A">
              <w:rPr>
                <w:noProof/>
              </w:rPr>
              <w:t> </w:t>
            </w:r>
            <w:r w:rsidRPr="00361F8A">
              <w:fldChar w:fldCharType="end"/>
            </w:r>
          </w:p>
        </w:tc>
        <w:tc>
          <w:tcPr>
            <w:tcW w:w="8414" w:type="dxa"/>
            <w:gridSpan w:val="2"/>
            <w:tcBorders>
              <w:top w:val="nil"/>
              <w:left w:val="nil"/>
              <w:bottom w:val="nil"/>
              <w:right w:val="nil"/>
            </w:tcBorders>
          </w:tcPr>
          <w:p w:rsidR="002C4764" w:rsidRPr="00361F8A" w:rsidRDefault="00647F5B" w:rsidP="00EA0D43">
            <w:r>
              <w:rPr>
                <w:rFonts w:cs="Arial"/>
                <w:b/>
                <w:lang w:val="en-ZA"/>
              </w:rPr>
              <w:t>THE SERVICE PROVIDER</w:t>
            </w:r>
            <w:r w:rsidR="002C4764" w:rsidRPr="00361F8A">
              <w:rPr>
                <w:rFonts w:cs="Arial"/>
                <w:b/>
                <w:lang w:val="en-ZA"/>
              </w:rPr>
              <w:t xml:space="preserve"> (PROPRIETARY) LIMITED</w:t>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rPr>
                <w:b/>
              </w:rPr>
            </w:pPr>
            <w:r w:rsidRPr="00361F8A">
              <w:t>Signature:</w:t>
            </w:r>
          </w:p>
        </w:tc>
        <w:tc>
          <w:tcPr>
            <w:tcW w:w="3913" w:type="dxa"/>
            <w:tcBorders>
              <w:top w:val="nil"/>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i/>
                <w:sz w:val="16"/>
                <w:szCs w:val="16"/>
              </w:rPr>
            </w:pPr>
          </w:p>
        </w:tc>
        <w:tc>
          <w:tcPr>
            <w:tcW w:w="8414" w:type="dxa"/>
            <w:gridSpan w:val="2"/>
            <w:tcBorders>
              <w:top w:val="nil"/>
              <w:left w:val="nil"/>
              <w:bottom w:val="nil"/>
              <w:right w:val="nil"/>
            </w:tcBorders>
            <w:vAlign w:val="bottom"/>
          </w:tcPr>
          <w:p w:rsidR="002C4764" w:rsidRPr="00361F8A" w:rsidRDefault="002C4764" w:rsidP="00EA0D43">
            <w:pPr>
              <w:spacing w:before="100" w:beforeAutospacing="1" w:after="100" w:afterAutospacing="1" w:line="240" w:lineRule="atLeast"/>
              <w:rPr>
                <w:sz w:val="16"/>
                <w:szCs w:val="16"/>
              </w:rPr>
            </w:pPr>
            <w:r w:rsidRPr="00361F8A">
              <w:rPr>
                <w:sz w:val="16"/>
                <w:szCs w:val="16"/>
              </w:rPr>
              <w:fldChar w:fldCharType="begin">
                <w:ffData>
                  <w:name w:val="heshe3"/>
                  <w:enabled/>
                  <w:calcOnExit w:val="0"/>
                  <w:statusText w:type="text" w:val="Insert he or she for entity 3"/>
                  <w:textInput>
                    <w:default w:val="who warrants that he / she is duly authorised thereto"/>
                  </w:textInput>
                </w:ffData>
              </w:fldChar>
            </w:r>
            <w:r w:rsidRPr="00361F8A">
              <w:rPr>
                <w:sz w:val="16"/>
                <w:szCs w:val="16"/>
              </w:rPr>
              <w:instrText xml:space="preserve"> FORMTEXT </w:instrText>
            </w:r>
            <w:r w:rsidRPr="00361F8A">
              <w:rPr>
                <w:sz w:val="16"/>
                <w:szCs w:val="16"/>
              </w:rPr>
            </w:r>
            <w:r w:rsidRPr="00361F8A">
              <w:rPr>
                <w:sz w:val="16"/>
                <w:szCs w:val="16"/>
              </w:rPr>
              <w:fldChar w:fldCharType="separate"/>
            </w:r>
            <w:r w:rsidRPr="00361F8A">
              <w:rPr>
                <w:noProof/>
                <w:sz w:val="16"/>
                <w:szCs w:val="16"/>
              </w:rPr>
              <w:t>who warrants that he / she is duly authorised thereto</w:t>
            </w:r>
            <w:r w:rsidRPr="00361F8A">
              <w:rPr>
                <w:sz w:val="16"/>
                <w:szCs w:val="16"/>
              </w:rPr>
              <w:fldChar w:fldCharType="end"/>
            </w: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240" w:after="100" w:afterAutospacing="1" w:line="240" w:lineRule="atLeast"/>
            </w:pPr>
            <w:r w:rsidRPr="00361F8A">
              <w:t>Name:</w:t>
            </w:r>
          </w:p>
        </w:tc>
        <w:tc>
          <w:tcPr>
            <w:tcW w:w="3913" w:type="dxa"/>
            <w:tcBorders>
              <w:top w:val="nil"/>
              <w:left w:val="nil"/>
              <w:bottom w:val="single" w:sz="4" w:space="0" w:color="auto"/>
              <w:right w:val="nil"/>
            </w:tcBorders>
            <w:vAlign w:val="bottom"/>
          </w:tcPr>
          <w:p w:rsidR="002C4764" w:rsidRPr="00361F8A" w:rsidRDefault="002C4764" w:rsidP="00EA0D43">
            <w:pPr>
              <w:spacing w:before="240" w:after="100" w:afterAutospacing="1" w:line="240" w:lineRule="atLeast"/>
            </w:pPr>
          </w:p>
        </w:tc>
        <w:tc>
          <w:tcPr>
            <w:tcW w:w="4501" w:type="dxa"/>
            <w:tcBorders>
              <w:top w:val="nil"/>
              <w:left w:val="nil"/>
              <w:bottom w:val="nil"/>
              <w:right w:val="nil"/>
            </w:tcBorders>
          </w:tcPr>
          <w:p w:rsidR="002C4764" w:rsidRPr="00361F8A" w:rsidRDefault="002C4764" w:rsidP="00EA0D43">
            <w:pPr>
              <w:spacing w:before="24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20" w:after="100" w:afterAutospacing="1" w:line="240" w:lineRule="atLeast"/>
            </w:pPr>
            <w:r w:rsidRPr="00361F8A">
              <w:t>Date:</w:t>
            </w:r>
          </w:p>
        </w:tc>
        <w:tc>
          <w:tcPr>
            <w:tcW w:w="3913" w:type="dxa"/>
            <w:tcBorders>
              <w:top w:val="single" w:sz="4" w:space="0" w:color="auto"/>
              <w:left w:val="nil"/>
              <w:bottom w:val="single" w:sz="4" w:space="0" w:color="auto"/>
              <w:right w:val="nil"/>
            </w:tcBorders>
            <w:vAlign w:val="bottom"/>
          </w:tcPr>
          <w:p w:rsidR="002C4764" w:rsidRPr="00361F8A" w:rsidRDefault="002C4764" w:rsidP="00EA0D43">
            <w:pPr>
              <w:spacing w:before="120" w:after="100" w:afterAutospacing="1" w:line="240" w:lineRule="atLeast"/>
            </w:pPr>
          </w:p>
        </w:tc>
        <w:tc>
          <w:tcPr>
            <w:tcW w:w="4501" w:type="dxa"/>
            <w:tcBorders>
              <w:top w:val="nil"/>
              <w:left w:val="nil"/>
              <w:bottom w:val="nil"/>
              <w:right w:val="nil"/>
            </w:tcBorders>
          </w:tcPr>
          <w:p w:rsidR="002C4764" w:rsidRPr="00361F8A" w:rsidRDefault="002C4764" w:rsidP="00EA0D43">
            <w:pPr>
              <w:spacing w:before="12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120" w:after="100" w:afterAutospacing="1" w:line="240" w:lineRule="atLeast"/>
            </w:pPr>
            <w:r w:rsidRPr="00361F8A">
              <w:t>Place:</w:t>
            </w:r>
          </w:p>
        </w:tc>
        <w:tc>
          <w:tcPr>
            <w:tcW w:w="3913" w:type="dxa"/>
            <w:tcBorders>
              <w:top w:val="single" w:sz="4" w:space="0" w:color="auto"/>
              <w:left w:val="nil"/>
              <w:bottom w:val="single" w:sz="4" w:space="0" w:color="auto"/>
              <w:right w:val="nil"/>
            </w:tcBorders>
            <w:vAlign w:val="bottom"/>
          </w:tcPr>
          <w:p w:rsidR="002C4764" w:rsidRPr="00361F8A" w:rsidRDefault="002C4764" w:rsidP="00EA0D43">
            <w:pPr>
              <w:spacing w:before="120" w:after="100" w:afterAutospacing="1" w:line="240" w:lineRule="atLeast"/>
            </w:pPr>
          </w:p>
        </w:tc>
        <w:tc>
          <w:tcPr>
            <w:tcW w:w="4501" w:type="dxa"/>
            <w:tcBorders>
              <w:top w:val="nil"/>
              <w:left w:val="nil"/>
              <w:bottom w:val="nil"/>
              <w:right w:val="nil"/>
            </w:tcBorders>
          </w:tcPr>
          <w:p w:rsidR="002C4764" w:rsidRPr="00361F8A" w:rsidRDefault="002C4764" w:rsidP="00EA0D43">
            <w:pPr>
              <w:spacing w:before="12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pPr>
            <w:r w:rsidRPr="00361F8A">
              <w:t>Witness:</w:t>
            </w:r>
          </w:p>
        </w:tc>
        <w:tc>
          <w:tcPr>
            <w:tcW w:w="3913" w:type="dxa"/>
            <w:tcBorders>
              <w:top w:val="single" w:sz="4" w:space="0" w:color="auto"/>
              <w:left w:val="nil"/>
              <w:bottom w:val="single" w:sz="6" w:space="0" w:color="auto"/>
              <w:right w:val="nil"/>
            </w:tcBorders>
            <w:vAlign w:val="bottom"/>
          </w:tcPr>
          <w:p w:rsidR="002C4764" w:rsidRPr="00361F8A" w:rsidRDefault="002C4764" w:rsidP="00EA0D43">
            <w:pPr>
              <w:spacing w:before="360" w:after="100" w:afterAutospacing="1" w:line="240" w:lineRule="atLeast"/>
            </w:pPr>
          </w:p>
        </w:tc>
        <w:tc>
          <w:tcPr>
            <w:tcW w:w="4501" w:type="dxa"/>
            <w:tcBorders>
              <w:top w:val="nil"/>
              <w:left w:val="nil"/>
              <w:bottom w:val="nil"/>
              <w:right w:val="nil"/>
            </w:tcBorders>
          </w:tcPr>
          <w:p w:rsidR="002C4764" w:rsidRPr="00361F8A" w:rsidRDefault="002C4764" w:rsidP="00EA0D43">
            <w:pPr>
              <w:spacing w:before="360" w:after="100" w:afterAutospacing="1" w:line="240" w:lineRule="atLeast"/>
            </w:pPr>
          </w:p>
        </w:tc>
      </w:tr>
      <w:tr w:rsidR="002C4764" w:rsidRPr="00361F8A" w:rsidTr="00EA0D43">
        <w:tc>
          <w:tcPr>
            <w:tcW w:w="1440" w:type="dxa"/>
            <w:tcBorders>
              <w:top w:val="nil"/>
              <w:left w:val="nil"/>
              <w:bottom w:val="nil"/>
              <w:right w:val="nil"/>
            </w:tcBorders>
            <w:vAlign w:val="bottom"/>
          </w:tcPr>
          <w:p w:rsidR="002C4764" w:rsidRPr="00361F8A" w:rsidRDefault="002C4764" w:rsidP="00EA0D43">
            <w:pPr>
              <w:spacing w:before="360" w:after="100" w:afterAutospacing="1"/>
            </w:pPr>
            <w:r w:rsidRPr="00361F8A">
              <w:t>Witness:</w:t>
            </w:r>
          </w:p>
        </w:tc>
        <w:tc>
          <w:tcPr>
            <w:tcW w:w="3913" w:type="dxa"/>
            <w:tcBorders>
              <w:top w:val="single" w:sz="6" w:space="0" w:color="auto"/>
              <w:left w:val="nil"/>
              <w:bottom w:val="single" w:sz="6" w:space="0" w:color="auto"/>
              <w:right w:val="nil"/>
            </w:tcBorders>
            <w:vAlign w:val="bottom"/>
          </w:tcPr>
          <w:p w:rsidR="002C4764" w:rsidRPr="00361F8A" w:rsidRDefault="002C4764" w:rsidP="00EA0D43">
            <w:pPr>
              <w:spacing w:before="360" w:after="100" w:afterAutospacing="1"/>
            </w:pPr>
          </w:p>
        </w:tc>
        <w:tc>
          <w:tcPr>
            <w:tcW w:w="4501" w:type="dxa"/>
            <w:tcBorders>
              <w:top w:val="nil"/>
              <w:left w:val="nil"/>
              <w:bottom w:val="nil"/>
              <w:right w:val="nil"/>
            </w:tcBorders>
          </w:tcPr>
          <w:p w:rsidR="002C4764" w:rsidRPr="00361F8A" w:rsidRDefault="002C4764" w:rsidP="00EA0D43">
            <w:pPr>
              <w:spacing w:before="360" w:after="100" w:afterAutospacing="1"/>
            </w:pPr>
          </w:p>
        </w:tc>
      </w:tr>
    </w:tbl>
    <w:p w:rsidR="002C4764" w:rsidRPr="00361F8A" w:rsidRDefault="002C4764" w:rsidP="00F304CF">
      <w:pPr>
        <w:sectPr w:rsidR="002C4764" w:rsidRPr="00361F8A" w:rsidSect="001B3ED8">
          <w:headerReference w:type="default" r:id="rId9"/>
          <w:footerReference w:type="default" r:id="rId10"/>
          <w:headerReference w:type="first" r:id="rId11"/>
          <w:footerReference w:type="first" r:id="rId12"/>
          <w:pgSz w:w="11906" w:h="16838" w:code="9"/>
          <w:pgMar w:top="1134" w:right="1134" w:bottom="1134" w:left="1134" w:header="709" w:footer="709" w:gutter="0"/>
          <w:cols w:space="708"/>
          <w:titlePg/>
          <w:docGrid w:linePitch="360"/>
        </w:sectPr>
      </w:pPr>
    </w:p>
    <w:p w:rsidR="00F304CF" w:rsidRPr="00361F8A" w:rsidRDefault="00C01BF4" w:rsidP="00D03769">
      <w:pPr>
        <w:pStyle w:val="Annexures"/>
      </w:pPr>
      <w:bookmarkStart w:id="1247" w:name="_Toc239492920"/>
      <w:bookmarkStart w:id="1248" w:name="_Toc239503829"/>
      <w:bookmarkStart w:id="1249" w:name="_Toc239508044"/>
      <w:bookmarkStart w:id="1250" w:name="_Toc239831916"/>
      <w:bookmarkStart w:id="1251" w:name="_Toc239840884"/>
      <w:bookmarkStart w:id="1252" w:name="_Ref240107293"/>
      <w:bookmarkStart w:id="1253" w:name="_Ref240107850"/>
      <w:bookmarkStart w:id="1254" w:name="_Toc240135803"/>
      <w:bookmarkStart w:id="1255" w:name="_Toc240150760"/>
      <w:bookmarkStart w:id="1256" w:name="_Toc240150917"/>
      <w:bookmarkStart w:id="1257" w:name="_Ref243629909"/>
      <w:bookmarkStart w:id="1258" w:name="_Ref251677033"/>
      <w:bookmarkStart w:id="1259" w:name="_Toc251681680"/>
      <w:bookmarkStart w:id="1260" w:name="_Toc254876452"/>
      <w:bookmarkStart w:id="1261" w:name="_Toc254948258"/>
      <w:bookmarkStart w:id="1262" w:name="_Toc260224462"/>
      <w:bookmarkStart w:id="1263" w:name="_Toc4698864"/>
      <w:bookmarkStart w:id="1264" w:name="_Ref239501998"/>
      <w:bookmarkEnd w:id="1247"/>
      <w:bookmarkEnd w:id="1248"/>
      <w:bookmarkEnd w:id="1249"/>
      <w:r w:rsidRPr="00361F8A">
        <w:lastRenderedPageBreak/>
        <w:t>- Glossary</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D03769" w:rsidRPr="00361F8A" w:rsidRDefault="00D03769" w:rsidP="002F0519">
      <w:pPr>
        <w:pStyle w:val="XClause1Head"/>
      </w:pPr>
      <w:bookmarkStart w:id="1265" w:name="_Toc239228032"/>
      <w:bookmarkStart w:id="1266" w:name="_Toc239228228"/>
      <w:bookmarkStart w:id="1267" w:name="_Toc239229006"/>
      <w:bookmarkStart w:id="1268" w:name="_Toc239230934"/>
      <w:bookmarkStart w:id="1269" w:name="_Toc239232634"/>
      <w:bookmarkStart w:id="1270" w:name="_Toc239487193"/>
      <w:bookmarkStart w:id="1271" w:name="_Toc239492268"/>
      <w:bookmarkStart w:id="1272" w:name="_Toc239492864"/>
      <w:bookmarkStart w:id="1273" w:name="_Toc239503774"/>
      <w:bookmarkStart w:id="1274" w:name="_Toc239507598"/>
      <w:bookmarkStart w:id="1275" w:name="_Toc239507989"/>
      <w:bookmarkStart w:id="1276" w:name="_Toc239831874"/>
      <w:bookmarkStart w:id="1277" w:name="_Toc239840842"/>
      <w:bookmarkEnd w:id="1264"/>
      <w:r w:rsidRPr="00361F8A">
        <w:rPr>
          <w:b/>
        </w:rPr>
        <w:t>DEFINITIONS</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D03769" w:rsidRPr="00361F8A" w:rsidRDefault="00D03769" w:rsidP="00D03769">
      <w:pPr>
        <w:pStyle w:val="Clause0Sub"/>
      </w:pPr>
      <w:r w:rsidRPr="00361F8A">
        <w:t xml:space="preserve">In </w:t>
      </w:r>
      <w:r w:rsidR="00ED0D98" w:rsidRPr="00361F8A">
        <w:t>th</w:t>
      </w:r>
      <w:r w:rsidR="00F671DB">
        <w:t xml:space="preserve">is </w:t>
      </w:r>
      <w:r w:rsidR="00A24FC5">
        <w:t>MSA,</w:t>
      </w:r>
      <w:r w:rsidRPr="00361F8A">
        <w:t xml:space="preserve"> the following terms have the following meanings:  </w:t>
      </w:r>
    </w:p>
    <w:p w:rsidR="004D5D55" w:rsidRPr="00361F8A" w:rsidRDefault="004D5D55" w:rsidP="004D5D55">
      <w:pPr>
        <w:pStyle w:val="XClause2Sub"/>
      </w:pPr>
      <w:r w:rsidRPr="00361F8A">
        <w:t>“</w:t>
      </w:r>
      <w:r w:rsidRPr="00361F8A">
        <w:rPr>
          <w:b/>
        </w:rPr>
        <w:t>Additional Services</w:t>
      </w:r>
      <w:r w:rsidRPr="00361F8A">
        <w:t xml:space="preserve">” means </w:t>
      </w:r>
      <w:r w:rsidR="00611EEB">
        <w:t xml:space="preserve">any additional services that SARS may require after signature of this MSA </w:t>
      </w:r>
      <w:r w:rsidR="00611EEB" w:rsidRPr="00B41C9F">
        <w:t>which Services shall be at the cost of the Service Provider</w:t>
      </w:r>
      <w:r w:rsidR="00611EEB">
        <w:t>;</w:t>
      </w:r>
    </w:p>
    <w:p w:rsidR="00D03769" w:rsidRPr="00361F8A" w:rsidRDefault="00D03769" w:rsidP="002F0519">
      <w:pPr>
        <w:pStyle w:val="XClause2Sub"/>
      </w:pPr>
      <w:r w:rsidRPr="00361F8A">
        <w:t>"</w:t>
      </w:r>
      <w:r w:rsidRPr="00361F8A">
        <w:rPr>
          <w:b/>
        </w:rPr>
        <w:t>Acceptance</w:t>
      </w:r>
      <w:r w:rsidRPr="00361F8A">
        <w:t>" and its derivatives (such as Accept or Accepted) means reasonable acceptance of Deliverables by SARS in accordance with clause </w:t>
      </w:r>
      <w:r w:rsidR="00CB6F37">
        <w:fldChar w:fldCharType="begin"/>
      </w:r>
      <w:r w:rsidR="00CB6F37">
        <w:instrText xml:space="preserve"> REF _Ref4596204 \r \h </w:instrText>
      </w:r>
      <w:r w:rsidR="00CB6F37">
        <w:fldChar w:fldCharType="separate"/>
      </w:r>
      <w:r w:rsidR="00B41C9F">
        <w:t>5</w:t>
      </w:r>
      <w:r w:rsidR="00CB6F37">
        <w:fldChar w:fldCharType="end"/>
      </w:r>
      <w:r w:rsidRPr="00361F8A">
        <w:t xml:space="preserve"> of the Terms and Conditions</w:t>
      </w:r>
      <w:r w:rsidR="008917EA">
        <w:t>;</w:t>
      </w:r>
    </w:p>
    <w:p w:rsidR="003145F0" w:rsidRPr="003145F0" w:rsidRDefault="006201D4" w:rsidP="003145F0">
      <w:pPr>
        <w:pStyle w:val="XClause2Sub"/>
        <w:rPr>
          <w:rFonts w:eastAsia="Times New Roman"/>
          <w:bCs/>
          <w:color w:val="000000"/>
          <w:lang w:eastAsia="en-US"/>
        </w:rPr>
      </w:pPr>
      <w:r>
        <w:t>“</w:t>
      </w:r>
      <w:r w:rsidRPr="006201D4">
        <w:rPr>
          <w:rFonts w:eastAsia="Times New Roman"/>
          <w:b/>
          <w:bCs/>
          <w:color w:val="000000"/>
          <w:lang w:eastAsia="en-US"/>
        </w:rPr>
        <w:t>Aggregation</w:t>
      </w:r>
      <w:r>
        <w:rPr>
          <w:rFonts w:eastAsia="Times New Roman"/>
          <w:b/>
          <w:bCs/>
          <w:color w:val="000000"/>
          <w:lang w:eastAsia="en-US"/>
        </w:rPr>
        <w:t xml:space="preserve">” </w:t>
      </w:r>
      <w:r w:rsidR="00274DC5">
        <w:rPr>
          <w:rFonts w:eastAsia="Times New Roman"/>
          <w:bCs/>
          <w:color w:val="000000"/>
          <w:lang w:eastAsia="en-US"/>
        </w:rPr>
        <w:t xml:space="preserve">means </w:t>
      </w:r>
      <w:r w:rsidR="003145F0" w:rsidRPr="003145F0">
        <w:rPr>
          <w:rFonts w:eastAsia="Times New Roman"/>
          <w:bCs/>
          <w:color w:val="000000"/>
          <w:lang w:eastAsia="en-US"/>
        </w:rPr>
        <w:t xml:space="preserve">the identification </w:t>
      </w:r>
      <w:r w:rsidR="00274DC5">
        <w:rPr>
          <w:rFonts w:eastAsia="Times New Roman"/>
          <w:bCs/>
          <w:color w:val="000000"/>
          <w:lang w:eastAsia="en-US"/>
        </w:rPr>
        <w:t xml:space="preserve">through a unique identifier </w:t>
      </w:r>
      <w:r w:rsidR="003145F0" w:rsidRPr="003145F0">
        <w:rPr>
          <w:rFonts w:eastAsia="Times New Roman"/>
          <w:bCs/>
          <w:color w:val="000000"/>
          <w:lang w:eastAsia="en-US"/>
        </w:rPr>
        <w:t>that enables for excise goods to be traced to a unit level</w:t>
      </w:r>
      <w:r w:rsidR="004F6012">
        <w:rPr>
          <w:rFonts w:eastAsia="Times New Roman"/>
          <w:bCs/>
          <w:color w:val="000000"/>
          <w:lang w:eastAsia="en-US"/>
        </w:rPr>
        <w:t xml:space="preserve"> and further provides/establishes</w:t>
      </w:r>
      <w:r w:rsidR="003145F0" w:rsidRPr="003145F0">
        <w:rPr>
          <w:rFonts w:eastAsia="Times New Roman"/>
          <w:bCs/>
          <w:color w:val="000000"/>
          <w:lang w:eastAsia="en-US"/>
        </w:rPr>
        <w:t xml:space="preserve"> a </w:t>
      </w:r>
      <w:r w:rsidR="00274DC5">
        <w:rPr>
          <w:rFonts w:eastAsia="Times New Roman"/>
          <w:bCs/>
          <w:color w:val="000000"/>
          <w:lang w:eastAsia="en-US"/>
        </w:rPr>
        <w:t xml:space="preserve">many to one (parent –child) </w:t>
      </w:r>
      <w:r w:rsidR="003145F0" w:rsidRPr="003145F0">
        <w:rPr>
          <w:rFonts w:eastAsia="Times New Roman"/>
          <w:bCs/>
          <w:color w:val="000000"/>
          <w:lang w:eastAsia="en-US"/>
        </w:rPr>
        <w:t>relationship betwee</w:t>
      </w:r>
      <w:r w:rsidR="004F6012">
        <w:rPr>
          <w:rFonts w:eastAsia="Times New Roman"/>
          <w:bCs/>
          <w:color w:val="000000"/>
          <w:lang w:eastAsia="en-US"/>
        </w:rPr>
        <w:t>n units and containers</w:t>
      </w:r>
      <w:r w:rsidR="00274DC5">
        <w:rPr>
          <w:rFonts w:eastAsia="Times New Roman"/>
          <w:bCs/>
          <w:color w:val="000000"/>
          <w:lang w:eastAsia="en-US"/>
        </w:rPr>
        <w:t xml:space="preserve"> </w:t>
      </w:r>
      <w:r w:rsidR="004F6012">
        <w:rPr>
          <w:rFonts w:eastAsia="Times New Roman"/>
          <w:bCs/>
          <w:color w:val="000000"/>
          <w:lang w:eastAsia="en-US"/>
        </w:rPr>
        <w:t xml:space="preserve">such as </w:t>
      </w:r>
      <w:r w:rsidR="004F6012" w:rsidRPr="0071323F">
        <w:t>pack-to-carton, carton-to-master case, master case-to-pallet and consignment level aggregation</w:t>
      </w:r>
      <w:r w:rsidR="004F6012">
        <w:rPr>
          <w:rFonts w:eastAsia="Times New Roman"/>
          <w:bCs/>
          <w:color w:val="000000"/>
          <w:lang w:eastAsia="en-US"/>
        </w:rPr>
        <w:t xml:space="preserve">; </w:t>
      </w:r>
    </w:p>
    <w:p w:rsidR="00D03769" w:rsidRDefault="00D03769" w:rsidP="002F0519">
      <w:pPr>
        <w:pStyle w:val="XClause2Sub"/>
      </w:pPr>
      <w:r w:rsidRPr="00361F8A">
        <w:t>"</w:t>
      </w:r>
      <w:r w:rsidRPr="00361F8A">
        <w:rPr>
          <w:b/>
        </w:rPr>
        <w:t>After Hours</w:t>
      </w:r>
      <w:r w:rsidRPr="00361F8A">
        <w:t>" means all hours during a day other than Business Hours</w:t>
      </w:r>
      <w:r w:rsidR="00DC7483">
        <w:t xml:space="preserve">; </w:t>
      </w:r>
    </w:p>
    <w:p w:rsidR="00DC7483" w:rsidRDefault="00DC7483" w:rsidP="002F0519">
      <w:pPr>
        <w:pStyle w:val="XClause2Sub"/>
      </w:pPr>
      <w:r w:rsidRPr="00361F8A">
        <w:t>"</w:t>
      </w:r>
      <w:r w:rsidRPr="00DC7483">
        <w:rPr>
          <w:b/>
        </w:rPr>
        <w:t>Annexures</w:t>
      </w:r>
      <w:r w:rsidRPr="00361F8A">
        <w:t>" means the annexures, schedules, exhibits and other attachme</w:t>
      </w:r>
      <w:r>
        <w:t xml:space="preserve">nts to the Terms and Conditions; </w:t>
      </w:r>
    </w:p>
    <w:p w:rsidR="00DC7483" w:rsidRDefault="00DC7483" w:rsidP="002F0519">
      <w:pPr>
        <w:pStyle w:val="XClause2Sub"/>
      </w:pPr>
      <w:r w:rsidRPr="00361F8A">
        <w:rPr>
          <w:lang w:val="en-ZA"/>
        </w:rPr>
        <w:t>"</w:t>
      </w:r>
      <w:r w:rsidRPr="00361F8A">
        <w:rPr>
          <w:b/>
          <w:lang w:val="en-ZA"/>
        </w:rPr>
        <w:t>Applicable Law</w:t>
      </w:r>
      <w:r w:rsidRPr="00361F8A">
        <w:rPr>
          <w:lang w:val="en-ZA"/>
        </w:rPr>
        <w:t xml:space="preserve">" means </w:t>
      </w:r>
      <w:r w:rsidRPr="00485AC1">
        <w:rPr>
          <w:lang w:val="en-ZA"/>
        </w:rPr>
        <w:t>any statute, regulation, policy, by-law, directive, notice or subordinate legislation (including treaties, multinational conventions and the like having the force of law)</w:t>
      </w:r>
      <w:r>
        <w:rPr>
          <w:lang w:val="en-ZA"/>
        </w:rPr>
        <w:t xml:space="preserve">; </w:t>
      </w:r>
      <w:r w:rsidRPr="00485AC1">
        <w:rPr>
          <w:lang w:val="en-ZA"/>
        </w:rPr>
        <w:t>the common law;</w:t>
      </w:r>
      <w:r>
        <w:rPr>
          <w:lang w:val="en-ZA"/>
        </w:rPr>
        <w:t xml:space="preserve"> </w:t>
      </w:r>
      <w:r w:rsidRPr="00485AC1">
        <w:rPr>
          <w:lang w:val="en-ZA"/>
        </w:rPr>
        <w:t>any binding court order, judgment or decree;</w:t>
      </w:r>
      <w:r>
        <w:rPr>
          <w:lang w:val="en-ZA"/>
        </w:rPr>
        <w:t xml:space="preserve"> </w:t>
      </w:r>
      <w:r w:rsidRPr="00485AC1">
        <w:rPr>
          <w:lang w:val="en-ZA"/>
        </w:rPr>
        <w:t>any applicable industry code, policy or standard enforceable by law; or</w:t>
      </w:r>
      <w:r>
        <w:rPr>
          <w:lang w:val="en-ZA"/>
        </w:rPr>
        <w:t xml:space="preserve"> </w:t>
      </w:r>
      <w:r w:rsidRPr="00361F8A">
        <w:rPr>
          <w:lang w:val="en-ZA"/>
        </w:rPr>
        <w:t>any applicable direction, policy or order that is given by a regulator having the force of law</w:t>
      </w:r>
      <w:r>
        <w:rPr>
          <w:lang w:val="en-ZA"/>
        </w:rPr>
        <w:t xml:space="preserve">; </w:t>
      </w:r>
    </w:p>
    <w:p w:rsidR="00335336" w:rsidRPr="00335336" w:rsidRDefault="00335336" w:rsidP="00DC7483">
      <w:pPr>
        <w:pStyle w:val="XClause2Sub"/>
        <w:rPr>
          <w:lang w:val="en-ZA"/>
        </w:rPr>
      </w:pPr>
      <w:bookmarkStart w:id="1278" w:name="_Ref164857734"/>
      <w:r w:rsidRPr="00361F8A">
        <w:rPr>
          <w:lang w:val="en-ZA"/>
        </w:rPr>
        <w:t>"</w:t>
      </w:r>
      <w:r w:rsidRPr="00361F8A">
        <w:rPr>
          <w:b/>
          <w:lang w:val="en-ZA"/>
        </w:rPr>
        <w:t>Assets</w:t>
      </w:r>
      <w:r w:rsidRPr="00361F8A">
        <w:rPr>
          <w:lang w:val="en-ZA"/>
        </w:rPr>
        <w:t xml:space="preserve">” means all corporeal and incorporeal property that is required to operate and support the component parts of </w:t>
      </w:r>
      <w:r w:rsidR="00DC7483">
        <w:rPr>
          <w:lang w:val="en-ZA"/>
        </w:rPr>
        <w:t>t</w:t>
      </w:r>
      <w:r w:rsidR="00531D85">
        <w:rPr>
          <w:lang w:val="en-ZA"/>
        </w:rPr>
        <w:t>he Solution</w:t>
      </w:r>
      <w:r w:rsidR="00DC7483">
        <w:rPr>
          <w:lang w:val="en-ZA"/>
        </w:rPr>
        <w:t xml:space="preserve">; </w:t>
      </w:r>
    </w:p>
    <w:p w:rsidR="00187D7C" w:rsidRPr="00361F8A" w:rsidRDefault="00D03769" w:rsidP="002F0519">
      <w:pPr>
        <w:pStyle w:val="XClause2Sub"/>
        <w:rPr>
          <w:lang w:val="en-ZA"/>
        </w:rPr>
      </w:pPr>
      <w:r w:rsidRPr="00361F8A">
        <w:t>"</w:t>
      </w:r>
      <w:r w:rsidRPr="00361F8A">
        <w:rPr>
          <w:b/>
        </w:rPr>
        <w:t>BBBEE</w:t>
      </w:r>
      <w:r w:rsidRPr="00361F8A">
        <w:t xml:space="preserve">" means broad-based black economic empowerment as envisaged in, </w:t>
      </w:r>
      <w:r w:rsidRPr="00361F8A">
        <w:rPr>
          <w:i/>
        </w:rPr>
        <w:t xml:space="preserve">inter alia, </w:t>
      </w:r>
      <w:r w:rsidRPr="00361F8A">
        <w:t xml:space="preserve">the </w:t>
      </w:r>
      <w:r w:rsidR="00187D7C" w:rsidRPr="00361F8A">
        <w:t>BEE Act and the BEE Codes</w:t>
      </w:r>
      <w:r w:rsidR="00DC7483">
        <w:t xml:space="preserve">; </w:t>
      </w:r>
    </w:p>
    <w:p w:rsidR="00EC08D5" w:rsidRPr="00361F8A" w:rsidRDefault="00813B0C" w:rsidP="002F0519">
      <w:pPr>
        <w:pStyle w:val="XClause2Sub"/>
        <w:rPr>
          <w:lang w:val="en-ZA"/>
        </w:rPr>
      </w:pPr>
      <w:r w:rsidRPr="00361F8A">
        <w:t>"</w:t>
      </w:r>
      <w:r w:rsidR="00187D7C" w:rsidRPr="00361F8A">
        <w:rPr>
          <w:b/>
        </w:rPr>
        <w:t>BEE Act</w:t>
      </w:r>
      <w:r w:rsidR="00EC08D5" w:rsidRPr="00361F8A">
        <w:t>”</w:t>
      </w:r>
      <w:r w:rsidR="00187D7C" w:rsidRPr="00361F8A">
        <w:t xml:space="preserve"> means the </w:t>
      </w:r>
      <w:r w:rsidR="00D03769" w:rsidRPr="00361F8A">
        <w:t>Broad-Based Black Economic Empowerment Act, No. 53 of 2003</w:t>
      </w:r>
      <w:r w:rsidR="00DC7483">
        <w:t xml:space="preserve">; </w:t>
      </w:r>
    </w:p>
    <w:p w:rsidR="00D03769" w:rsidRPr="00361F8A" w:rsidRDefault="00813B0C" w:rsidP="002F0519">
      <w:pPr>
        <w:pStyle w:val="XClause2Sub"/>
        <w:rPr>
          <w:lang w:val="en-ZA"/>
        </w:rPr>
      </w:pPr>
      <w:r w:rsidRPr="00361F8A">
        <w:t>"</w:t>
      </w:r>
      <w:r w:rsidR="00EC08D5" w:rsidRPr="00361F8A">
        <w:rPr>
          <w:b/>
        </w:rPr>
        <w:t>BEE Codes</w:t>
      </w:r>
      <w:r w:rsidR="00EC08D5" w:rsidRPr="00361F8A">
        <w:t xml:space="preserve">” means </w:t>
      </w:r>
      <w:r w:rsidR="00D03769" w:rsidRPr="00361F8A">
        <w:t>the Broad-Based Black Economic Empowerment Codes of Good Practice issued by the Minister of Trade and Industry under section 9(1) of the BEE Act</w:t>
      </w:r>
      <w:r w:rsidR="008917EA">
        <w:t xml:space="preserve">; </w:t>
      </w:r>
    </w:p>
    <w:p w:rsidR="00EC08D5" w:rsidRPr="00361F8A" w:rsidRDefault="00813B0C" w:rsidP="002F0519">
      <w:pPr>
        <w:pStyle w:val="XClause2Sub"/>
        <w:rPr>
          <w:lang w:val="en-ZA"/>
        </w:rPr>
      </w:pPr>
      <w:r w:rsidRPr="00361F8A">
        <w:t>"</w:t>
      </w:r>
      <w:r w:rsidR="00EC08D5" w:rsidRPr="00361F8A">
        <w:rPr>
          <w:b/>
        </w:rPr>
        <w:t>BBBEE Rating</w:t>
      </w:r>
      <w:r w:rsidR="00EC08D5" w:rsidRPr="00361F8A">
        <w:t>” means the rating contemplated in clause </w:t>
      </w:r>
      <w:r w:rsidR="00EC08D5" w:rsidRPr="00361F8A">
        <w:fldChar w:fldCharType="begin"/>
      </w:r>
      <w:r w:rsidR="00EC08D5" w:rsidRPr="00361F8A">
        <w:instrText xml:space="preserve"> REF _Ref239515425 \r \h </w:instrText>
      </w:r>
      <w:r w:rsidR="00DA14B6" w:rsidRPr="00361F8A">
        <w:instrText xml:space="preserve"> \* MERGEFORMAT </w:instrText>
      </w:r>
      <w:r w:rsidR="00EC08D5" w:rsidRPr="00361F8A">
        <w:fldChar w:fldCharType="separate"/>
      </w:r>
      <w:r w:rsidR="009E39AB">
        <w:t>14.1</w:t>
      </w:r>
      <w:r w:rsidR="00EC08D5" w:rsidRPr="00361F8A">
        <w:fldChar w:fldCharType="end"/>
      </w:r>
      <w:r w:rsidR="0091641F" w:rsidRPr="00361F8A">
        <w:t xml:space="preserve"> of the Terms and Conditions</w:t>
      </w:r>
      <w:r w:rsidR="00412BD3">
        <w:t xml:space="preserve">; </w:t>
      </w:r>
    </w:p>
    <w:p w:rsidR="00673F18" w:rsidRDefault="00D84F50" w:rsidP="002F0519">
      <w:pPr>
        <w:pStyle w:val="XClause2Sub"/>
        <w:rPr>
          <w:lang w:val="en-ZA"/>
        </w:rPr>
      </w:pPr>
      <w:r w:rsidRPr="00D84F50">
        <w:rPr>
          <w:b/>
          <w:lang w:val="en-ZA"/>
        </w:rPr>
        <w:lastRenderedPageBreak/>
        <w:t>“Bespoke</w:t>
      </w:r>
      <w:r w:rsidR="00673F18">
        <w:rPr>
          <w:b/>
          <w:lang w:val="en-ZA"/>
        </w:rPr>
        <w:t>” or “Bespoke</w:t>
      </w:r>
      <w:r w:rsidRPr="00D84F50">
        <w:rPr>
          <w:b/>
          <w:lang w:val="en-ZA"/>
        </w:rPr>
        <w:t xml:space="preserve"> Services”</w:t>
      </w:r>
      <w:r>
        <w:rPr>
          <w:lang w:val="en-ZA"/>
        </w:rPr>
        <w:t xml:space="preserve"> means </w:t>
      </w:r>
      <w:r w:rsidR="00673F18">
        <w:rPr>
          <w:lang w:val="en-ZA"/>
        </w:rPr>
        <w:t xml:space="preserve">any requirements that are specific to SARS’s business objectives and requirements; </w:t>
      </w:r>
      <w:r w:rsidR="00D46EFF">
        <w:rPr>
          <w:lang w:val="en-ZA"/>
        </w:rPr>
        <w:t xml:space="preserve">and the </w:t>
      </w:r>
      <w:r w:rsidR="00673F18">
        <w:rPr>
          <w:lang w:val="en-ZA"/>
        </w:rPr>
        <w:t xml:space="preserve">development of any </w:t>
      </w:r>
      <w:r w:rsidR="00673F18" w:rsidRPr="00673F18">
        <w:rPr>
          <w:lang w:val="en-ZA"/>
        </w:rPr>
        <w:t>Bespoke Intellectual Property”</w:t>
      </w:r>
      <w:r w:rsidR="00673F18">
        <w:rPr>
          <w:lang w:val="en-ZA"/>
        </w:rPr>
        <w:t>;</w:t>
      </w:r>
    </w:p>
    <w:p w:rsidR="00D84F50" w:rsidRPr="00D84F50" w:rsidRDefault="00673F18" w:rsidP="002F0519">
      <w:pPr>
        <w:pStyle w:val="XClause2Sub"/>
        <w:rPr>
          <w:lang w:val="en-ZA"/>
        </w:rPr>
      </w:pPr>
      <w:r>
        <w:rPr>
          <w:lang w:val="en-ZA"/>
        </w:rPr>
        <w:t xml:space="preserve"> </w:t>
      </w:r>
      <w:r w:rsidRPr="009B357D">
        <w:t>"</w:t>
      </w:r>
      <w:r w:rsidRPr="009B357D">
        <w:rPr>
          <w:b/>
        </w:rPr>
        <w:t>Bespoke Developed Intellect</w:t>
      </w:r>
      <w:bookmarkStart w:id="1279" w:name="_Hlt204671399"/>
      <w:r w:rsidRPr="009B357D">
        <w:rPr>
          <w:b/>
        </w:rPr>
        <w:t>u</w:t>
      </w:r>
      <w:bookmarkEnd w:id="1279"/>
      <w:r w:rsidRPr="009B357D">
        <w:rPr>
          <w:b/>
        </w:rPr>
        <w:t>al Property</w:t>
      </w:r>
      <w:r w:rsidRPr="009B357D">
        <w:t>"</w:t>
      </w:r>
      <w:r w:rsidRPr="00673F18">
        <w:rPr>
          <w:lang w:val="en-ZA"/>
        </w:rPr>
        <w:t xml:space="preserve"> means any Intellectual Property developed by the Service Provider specifically for SARS</w:t>
      </w:r>
      <w:r>
        <w:rPr>
          <w:lang w:val="en-ZA"/>
        </w:rPr>
        <w:t xml:space="preserve"> from rendering the</w:t>
      </w:r>
      <w:r w:rsidRPr="00673F18">
        <w:rPr>
          <w:lang w:val="en-ZA"/>
        </w:rPr>
        <w:t xml:space="preserve"> Bespoke </w:t>
      </w:r>
      <w:r>
        <w:rPr>
          <w:lang w:val="en-ZA"/>
        </w:rPr>
        <w:t xml:space="preserve">Services that may be concluded between the Parties; </w:t>
      </w:r>
    </w:p>
    <w:p w:rsidR="00D03769" w:rsidRPr="00361F8A" w:rsidRDefault="00813B0C" w:rsidP="002F0519">
      <w:pPr>
        <w:pStyle w:val="XClause2Sub"/>
        <w:rPr>
          <w:lang w:val="en-ZA"/>
        </w:rPr>
      </w:pPr>
      <w:r w:rsidRPr="00361F8A">
        <w:t>"</w:t>
      </w:r>
      <w:r w:rsidR="00D03769" w:rsidRPr="00361F8A">
        <w:rPr>
          <w:b/>
        </w:rPr>
        <w:t>Best Industry Practice</w:t>
      </w:r>
      <w:r w:rsidR="00D03769" w:rsidRPr="00361F8A">
        <w:t xml:space="preserve">” </w:t>
      </w:r>
      <w:r w:rsidR="00D03769" w:rsidRPr="00361F8A">
        <w:rPr>
          <w:lang w:val="en-ZA"/>
        </w:rPr>
        <w:t xml:space="preserve">means the </w:t>
      </w:r>
      <w:r w:rsidR="00C10188">
        <w:rPr>
          <w:lang w:val="en-ZA"/>
        </w:rPr>
        <w:t xml:space="preserve">highest professional </w:t>
      </w:r>
      <w:r w:rsidR="00D03769" w:rsidRPr="00361F8A">
        <w:rPr>
          <w:lang w:val="en-ZA"/>
        </w:rPr>
        <w:t>exercise of that degree of skill, diligence, prudence</w:t>
      </w:r>
      <w:r w:rsidR="00C10188">
        <w:rPr>
          <w:lang w:val="en-ZA"/>
        </w:rPr>
        <w:t>, standards</w:t>
      </w:r>
      <w:r w:rsidR="00D03769" w:rsidRPr="00361F8A">
        <w:rPr>
          <w:lang w:val="en-ZA"/>
        </w:rPr>
        <w:t xml:space="preserve"> and foresight which would reasonably and ordinarily be expected from time to time from a person skilled and experienced in </w:t>
      </w:r>
      <w:r w:rsidR="00C10188">
        <w:rPr>
          <w:lang w:val="en-ZA"/>
        </w:rPr>
        <w:t>the Excise track and trace industry</w:t>
      </w:r>
      <w:r w:rsidR="00D03769" w:rsidRPr="00361F8A">
        <w:rPr>
          <w:lang w:val="en-ZA"/>
        </w:rPr>
        <w:t xml:space="preserve"> seeking in good faith to </w:t>
      </w:r>
      <w:r w:rsidR="00F20D22">
        <w:rPr>
          <w:lang w:val="en-ZA"/>
        </w:rPr>
        <w:t xml:space="preserve">fully </w:t>
      </w:r>
      <w:r w:rsidR="00D03769" w:rsidRPr="00361F8A">
        <w:rPr>
          <w:lang w:val="en-ZA"/>
        </w:rPr>
        <w:t>comply with its contractual obligations</w:t>
      </w:r>
      <w:r w:rsidR="00C10188">
        <w:rPr>
          <w:lang w:val="en-ZA"/>
        </w:rPr>
        <w:t xml:space="preserve"> including the FCTC standards;</w:t>
      </w:r>
      <w:r w:rsidR="00D03769" w:rsidRPr="00361F8A">
        <w:rPr>
          <w:lang w:val="en-ZA"/>
        </w:rPr>
        <w:t xml:space="preserve"> </w:t>
      </w:r>
    </w:p>
    <w:p w:rsidR="00DE4056" w:rsidRDefault="00DE4056" w:rsidP="002F0519">
      <w:pPr>
        <w:pStyle w:val="XClause2Sub"/>
        <w:rPr>
          <w:lang w:val="en-ZA"/>
        </w:rPr>
      </w:pPr>
      <w:bookmarkStart w:id="1280" w:name="_Ref239238932"/>
      <w:r w:rsidRPr="00DE4056">
        <w:rPr>
          <w:b/>
          <w:lang w:val="en-ZA"/>
        </w:rPr>
        <w:t>“BRS”</w:t>
      </w:r>
      <w:r>
        <w:rPr>
          <w:lang w:val="en-ZA"/>
        </w:rPr>
        <w:t xml:space="preserve"> means the Bid Requirement Specification document</w:t>
      </w:r>
      <w:r w:rsidR="00212075">
        <w:rPr>
          <w:lang w:val="en-ZA"/>
        </w:rPr>
        <w:t xml:space="preserve"> in relation to RFP 01/2019</w:t>
      </w:r>
      <w:r>
        <w:rPr>
          <w:lang w:val="en-ZA"/>
        </w:rPr>
        <w:t xml:space="preserve">; </w:t>
      </w:r>
    </w:p>
    <w:p w:rsidR="0045103E" w:rsidRPr="00361F8A" w:rsidRDefault="0045103E" w:rsidP="002F0519">
      <w:pPr>
        <w:pStyle w:val="XClause2Sub"/>
        <w:rPr>
          <w:lang w:val="en-ZA"/>
        </w:rPr>
      </w:pPr>
      <w:r w:rsidRPr="00361F8A">
        <w:rPr>
          <w:lang w:val="en-ZA"/>
        </w:rPr>
        <w:t>“</w:t>
      </w:r>
      <w:r w:rsidRPr="00361F8A">
        <w:rPr>
          <w:b/>
          <w:lang w:val="en-ZA"/>
        </w:rPr>
        <w:t>Bugs</w:t>
      </w:r>
      <w:r w:rsidRPr="00361F8A">
        <w:rPr>
          <w:lang w:val="en-ZA"/>
        </w:rPr>
        <w:t>” means any error, flaw or mistake in the program of a Deliverable’s source code which in any</w:t>
      </w:r>
      <w:r w:rsidR="0066200D" w:rsidRPr="00361F8A">
        <w:rPr>
          <w:lang w:val="en-ZA"/>
        </w:rPr>
        <w:t xml:space="preserve"> </w:t>
      </w:r>
      <w:r w:rsidRPr="00361F8A">
        <w:rPr>
          <w:lang w:val="en-ZA"/>
        </w:rPr>
        <w:t>way prevents the Deliverable from functioning correctly</w:t>
      </w:r>
      <w:r w:rsidR="0071237A">
        <w:rPr>
          <w:lang w:val="en-ZA"/>
        </w:rPr>
        <w:t xml:space="preserve">; </w:t>
      </w:r>
    </w:p>
    <w:p w:rsidR="00D03769" w:rsidRPr="00361F8A" w:rsidRDefault="00D03769" w:rsidP="002F0519">
      <w:pPr>
        <w:pStyle w:val="XClause2Sub"/>
        <w:rPr>
          <w:lang w:val="en-ZA"/>
        </w:rPr>
      </w:pPr>
      <w:bookmarkStart w:id="1281" w:name="_Ref4493014"/>
      <w:r w:rsidRPr="00361F8A">
        <w:rPr>
          <w:lang w:val="en-ZA"/>
        </w:rPr>
        <w:t>"</w:t>
      </w:r>
      <w:r w:rsidRPr="00361F8A">
        <w:rPr>
          <w:b/>
          <w:lang w:val="en-ZA"/>
        </w:rPr>
        <w:t>Business Day</w:t>
      </w:r>
      <w:r w:rsidRPr="00361F8A">
        <w:rPr>
          <w:lang w:val="en-ZA"/>
        </w:rPr>
        <w:t>" means any day from Monday to Friday</w:t>
      </w:r>
      <w:r w:rsidR="004C1A9D" w:rsidRPr="00361F8A">
        <w:rPr>
          <w:lang w:val="en-ZA"/>
        </w:rPr>
        <w:t xml:space="preserve"> (inclusive)</w:t>
      </w:r>
      <w:r w:rsidRPr="00361F8A">
        <w:rPr>
          <w:lang w:val="en-ZA"/>
        </w:rPr>
        <w:t>, except public holidays as gazetted by the government of the Republic of South Africa from time to time</w:t>
      </w:r>
      <w:r w:rsidR="0071237A">
        <w:rPr>
          <w:lang w:val="en-ZA"/>
        </w:rPr>
        <w:t xml:space="preserve">; </w:t>
      </w:r>
      <w:bookmarkEnd w:id="1278"/>
      <w:bookmarkEnd w:id="1280"/>
      <w:bookmarkEnd w:id="1281"/>
    </w:p>
    <w:p w:rsidR="00D03769" w:rsidRPr="00361F8A" w:rsidRDefault="00D03769" w:rsidP="002F0519">
      <w:pPr>
        <w:pStyle w:val="XClause2Sub"/>
        <w:rPr>
          <w:lang w:val="en-ZA"/>
        </w:rPr>
      </w:pPr>
      <w:r w:rsidRPr="00361F8A">
        <w:rPr>
          <w:lang w:val="en-ZA"/>
        </w:rPr>
        <w:t>"</w:t>
      </w:r>
      <w:r w:rsidRPr="00361F8A">
        <w:rPr>
          <w:b/>
          <w:lang w:val="en-ZA"/>
        </w:rPr>
        <w:t>Business Hours</w:t>
      </w:r>
      <w:r w:rsidRPr="00361F8A">
        <w:rPr>
          <w:lang w:val="en-ZA"/>
        </w:rPr>
        <w:t xml:space="preserve">" </w:t>
      </w:r>
      <w:r w:rsidR="003570D0" w:rsidRPr="00361F8A">
        <w:rPr>
          <w:lang w:val="en-ZA"/>
        </w:rPr>
        <w:t>means the hours between 08h</w:t>
      </w:r>
      <w:r w:rsidR="00412BD3">
        <w:rPr>
          <w:lang w:val="en-ZA"/>
        </w:rPr>
        <w:t>0</w:t>
      </w:r>
      <w:r w:rsidR="003570D0" w:rsidRPr="00361F8A">
        <w:rPr>
          <w:lang w:val="en-ZA"/>
        </w:rPr>
        <w:t>0 and 17h00 on any Business Day.  Any reference to time shall be based upon Central African Time</w:t>
      </w:r>
      <w:r w:rsidR="0071237A">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Change of Control</w:t>
      </w:r>
      <w:r w:rsidRPr="00361F8A">
        <w:rPr>
          <w:lang w:val="en-ZA"/>
        </w:rPr>
        <w:t>" has the meaning given in clause </w:t>
      </w:r>
      <w:r w:rsidR="00EC0C9B" w:rsidRPr="00361F8A">
        <w:rPr>
          <w:lang w:val="en-ZA"/>
        </w:rPr>
        <w:fldChar w:fldCharType="begin"/>
      </w:r>
      <w:r w:rsidR="00EC0C9B" w:rsidRPr="00361F8A">
        <w:rPr>
          <w:lang w:val="en-ZA"/>
        </w:rPr>
        <w:instrText xml:space="preserve"> REF _Ref239848714 \r \h </w:instrText>
      </w:r>
      <w:r w:rsidR="00DA14B6" w:rsidRPr="00361F8A">
        <w:rPr>
          <w:lang w:val="en-ZA"/>
        </w:rPr>
        <w:instrText xml:space="preserve"> \* MERGEFORMAT </w:instrText>
      </w:r>
      <w:r w:rsidR="00EC0C9B" w:rsidRPr="00361F8A">
        <w:rPr>
          <w:lang w:val="en-ZA"/>
        </w:rPr>
      </w:r>
      <w:r w:rsidR="00EC0C9B" w:rsidRPr="00361F8A">
        <w:rPr>
          <w:lang w:val="en-ZA"/>
        </w:rPr>
        <w:fldChar w:fldCharType="separate"/>
      </w:r>
      <w:r w:rsidR="00412BD3">
        <w:rPr>
          <w:lang w:val="en-ZA"/>
        </w:rPr>
        <w:t>22.2</w:t>
      </w:r>
      <w:r w:rsidR="00EC0C9B" w:rsidRPr="00361F8A">
        <w:rPr>
          <w:lang w:val="en-ZA"/>
        </w:rPr>
        <w:fldChar w:fldCharType="end"/>
      </w:r>
      <w:r w:rsidRPr="00361F8A">
        <w:rPr>
          <w:lang w:val="en-ZA"/>
        </w:rPr>
        <w:t xml:space="preserve"> of the Terms and Conditions</w:t>
      </w:r>
      <w:r w:rsidR="00412BD3">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Change Order</w:t>
      </w:r>
      <w:r w:rsidRPr="00361F8A">
        <w:rPr>
          <w:lang w:val="en-ZA"/>
        </w:rPr>
        <w:t xml:space="preserve">" means a change order in the </w:t>
      </w:r>
      <w:r w:rsidR="0066200D" w:rsidRPr="00361F8A">
        <w:rPr>
          <w:lang w:val="en-ZA"/>
        </w:rPr>
        <w:t>f</w:t>
      </w:r>
      <w:r w:rsidRPr="00361F8A">
        <w:rPr>
          <w:lang w:val="en-ZA"/>
        </w:rPr>
        <w:t xml:space="preserve">orm of </w:t>
      </w:r>
      <w:r w:rsidR="0022236D" w:rsidRPr="00361F8A">
        <w:rPr>
          <w:rFonts w:cs="Arial"/>
          <w:b/>
          <w:lang w:val="en-ZA"/>
        </w:rPr>
        <w:fldChar w:fldCharType="begin"/>
      </w:r>
      <w:r w:rsidR="0022236D" w:rsidRPr="00361F8A">
        <w:rPr>
          <w:b/>
          <w:lang w:val="en-ZA"/>
        </w:rPr>
        <w:instrText xml:space="preserve"> REF _Ref239502033 \r \h </w:instrText>
      </w:r>
      <w:r w:rsidR="0022236D" w:rsidRPr="00361F8A">
        <w:rPr>
          <w:rFonts w:cs="Arial"/>
          <w:b/>
          <w:lang w:val="en-ZA"/>
        </w:rPr>
        <w:instrText xml:space="preserve"> \* MERGEFORMAT </w:instrText>
      </w:r>
      <w:r w:rsidR="0022236D" w:rsidRPr="00361F8A">
        <w:rPr>
          <w:rFonts w:cs="Arial"/>
          <w:b/>
          <w:lang w:val="en-ZA"/>
        </w:rPr>
      </w:r>
      <w:r w:rsidR="0022236D" w:rsidRPr="00361F8A">
        <w:rPr>
          <w:rFonts w:cs="Arial"/>
          <w:b/>
          <w:lang w:val="en-ZA"/>
        </w:rPr>
        <w:fldChar w:fldCharType="separate"/>
      </w:r>
      <w:r w:rsidR="00DF0351">
        <w:rPr>
          <w:b/>
          <w:lang w:val="en-ZA"/>
        </w:rPr>
        <w:t>Annexure C</w:t>
      </w:r>
      <w:r w:rsidR="0022236D" w:rsidRPr="00361F8A">
        <w:rPr>
          <w:rFonts w:cs="Arial"/>
          <w:b/>
          <w:lang w:val="en-ZA"/>
        </w:rPr>
        <w:fldChar w:fldCharType="end"/>
      </w:r>
      <w:r w:rsidRPr="00361F8A">
        <w:rPr>
          <w:lang w:val="en-ZA"/>
        </w:rPr>
        <w:t xml:space="preserve"> (Form of Change Order) that changes the Deliverable provided under an executed Work Order</w:t>
      </w:r>
      <w:r w:rsidR="00412BD3">
        <w:rPr>
          <w:lang w:val="en-ZA"/>
        </w:rPr>
        <w:t xml:space="preserve">; </w:t>
      </w:r>
      <w:r w:rsidRPr="00361F8A">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Charges</w:t>
      </w:r>
      <w:r w:rsidRPr="00361F8A">
        <w:rPr>
          <w:lang w:val="en-ZA"/>
        </w:rPr>
        <w:t>" means</w:t>
      </w:r>
      <w:r w:rsidR="00412BD3">
        <w:rPr>
          <w:lang w:val="en-ZA"/>
        </w:rPr>
        <w:t xml:space="preserve"> the amonts chargeable (if any) as indicated in the Pricing Template  (Annexure </w:t>
      </w:r>
      <w:r w:rsidR="00412BD3" w:rsidRPr="00BB5000">
        <w:rPr>
          <w:highlight w:val="yellow"/>
          <w:lang w:val="en-ZA"/>
        </w:rPr>
        <w:t>___</w:t>
      </w:r>
      <w:r w:rsidR="00412BD3">
        <w:rPr>
          <w:lang w:val="en-ZA"/>
        </w:rPr>
        <w:t xml:space="preserve">); </w:t>
      </w:r>
    </w:p>
    <w:p w:rsidR="005D0E2B" w:rsidRDefault="005D0E2B" w:rsidP="002F0519">
      <w:pPr>
        <w:pStyle w:val="XClause2Sub"/>
        <w:rPr>
          <w:lang w:val="en-ZA"/>
        </w:rPr>
      </w:pPr>
      <w:r>
        <w:rPr>
          <w:lang w:val="en-ZA"/>
        </w:rPr>
        <w:t>“</w:t>
      </w:r>
      <w:r w:rsidRPr="00C30301">
        <w:rPr>
          <w:b/>
          <w:lang w:val="en-ZA"/>
        </w:rPr>
        <w:t>Cigarrette Products</w:t>
      </w:r>
      <w:r>
        <w:rPr>
          <w:lang w:val="en-ZA"/>
        </w:rPr>
        <w:t>” or “</w:t>
      </w:r>
      <w:r w:rsidRPr="00C30301">
        <w:rPr>
          <w:b/>
          <w:lang w:val="en-ZA"/>
        </w:rPr>
        <w:t>Tobacco Products</w:t>
      </w:r>
      <w:r>
        <w:rPr>
          <w:lang w:val="en-ZA"/>
        </w:rPr>
        <w:t>”</w:t>
      </w:r>
      <w:r w:rsidR="00C30301">
        <w:rPr>
          <w:lang w:val="en-ZA"/>
        </w:rPr>
        <w:t xml:space="preserve"> shall refer to the tobacco and/or cigarettes as contemplated by the Customs and Excise Act, No. 91 of 1964; </w:t>
      </w:r>
    </w:p>
    <w:p w:rsidR="00D03769" w:rsidRPr="00361F8A" w:rsidRDefault="00D03769" w:rsidP="002F0519">
      <w:pPr>
        <w:pStyle w:val="XClause2Sub"/>
        <w:rPr>
          <w:lang w:val="en-ZA"/>
        </w:rPr>
      </w:pPr>
      <w:r w:rsidRPr="00361F8A">
        <w:rPr>
          <w:lang w:val="en-ZA"/>
        </w:rPr>
        <w:t>"</w:t>
      </w:r>
      <w:r w:rsidRPr="00361F8A">
        <w:rPr>
          <w:b/>
          <w:lang w:val="en-ZA"/>
        </w:rPr>
        <w:t>Commercially Reasonable Efforts</w:t>
      </w:r>
      <w:r w:rsidRPr="00361F8A">
        <w:rPr>
          <w:lang w:val="en-ZA"/>
        </w:rPr>
        <w:t xml:space="preserve">" means taking such steps, and otherwise performing in such a manner, as a </w:t>
      </w:r>
      <w:r w:rsidR="00144593" w:rsidRPr="00361F8A">
        <w:rPr>
          <w:lang w:val="en-ZA"/>
        </w:rPr>
        <w:t>well-managed</w:t>
      </w:r>
      <w:r w:rsidRPr="00361F8A">
        <w:rPr>
          <w:lang w:val="en-ZA"/>
        </w:rPr>
        <w:t xml:space="preserve"> organisation would undertake where such organisation was acting in a determined, prudent, and reasonable manner to achieve the particular result for its own benefit provided always that such steps are within the reasonable control of the Party</w:t>
      </w:r>
      <w:r w:rsidR="0071237A">
        <w:rPr>
          <w:lang w:val="en-ZA"/>
        </w:rPr>
        <w:t xml:space="preserve">; </w:t>
      </w:r>
    </w:p>
    <w:p w:rsidR="00F73491" w:rsidRDefault="00D03769" w:rsidP="000B494B">
      <w:pPr>
        <w:pStyle w:val="XClause2Sub"/>
      </w:pPr>
      <w:r w:rsidRPr="00361F8A">
        <w:rPr>
          <w:lang w:val="en-ZA"/>
        </w:rPr>
        <w:lastRenderedPageBreak/>
        <w:t>"</w:t>
      </w:r>
      <w:r w:rsidRPr="00361F8A">
        <w:rPr>
          <w:b/>
          <w:lang w:val="en-ZA"/>
        </w:rPr>
        <w:t>Confidential Information</w:t>
      </w:r>
      <w:r w:rsidRPr="00361F8A">
        <w:rPr>
          <w:lang w:val="en-ZA"/>
        </w:rPr>
        <w:t xml:space="preserve">" means </w:t>
      </w:r>
      <w:r w:rsidR="00F73491" w:rsidRPr="00F73491">
        <w:t>SARS’s confidential information and taxpayer information as defined in the Tax Administration Act, 2011 (Act No. 28 of 2011) and information considered confidential in terms of any tax act administered by the Commissioner of SARS, SARS Material and any information or data of any nature, tangible or intangible, oral or in writing and in any format or medium, which by its nature or content is or ought reasonably to be identifiable as confidential and/or proprietary to the Disclosing Party or which is provided or disclosed in confidence, and which the Disclosing Party or any person acting on behalf of the Disclosing Party may disclose or provide to the Receiving Party or which may come to the knowledge of the Receiving Party by whatsoever means. The Confidential Information of the Disclosing Party shall include information even if it is not marked as being ‘confidential’, restricted or proprietary (or any similar designation);</w:t>
      </w:r>
    </w:p>
    <w:p w:rsidR="00F73491" w:rsidRPr="00F73491" w:rsidRDefault="00F73491" w:rsidP="00F73491">
      <w:pPr>
        <w:pStyle w:val="XClause2Sub"/>
        <w:numPr>
          <w:ilvl w:val="0"/>
          <w:numId w:val="0"/>
        </w:numPr>
        <w:ind w:left="1440"/>
      </w:pPr>
      <w:r w:rsidRPr="00F73491">
        <w:t xml:space="preserve">Confidential Information excludes information or data which- </w:t>
      </w:r>
    </w:p>
    <w:p w:rsidR="00F73491" w:rsidRPr="00F73491" w:rsidRDefault="00F73491" w:rsidP="00F73491">
      <w:pPr>
        <w:pStyle w:val="XClause3Sub"/>
      </w:pPr>
      <w:r w:rsidRPr="00F73491">
        <w:t xml:space="preserve">is lawfully in the public domain at the time of disclosure thereof to the Receiving Party; or </w:t>
      </w:r>
    </w:p>
    <w:p w:rsidR="00F73491" w:rsidRPr="00F73491" w:rsidRDefault="00F73491" w:rsidP="00F73491">
      <w:pPr>
        <w:pStyle w:val="XClause3Sub"/>
      </w:pPr>
      <w:r w:rsidRPr="00F73491">
        <w:t xml:space="preserve">subsequently becomes lawfully part of the public domain by publication or otherwise; or </w:t>
      </w:r>
    </w:p>
    <w:p w:rsidR="00F73491" w:rsidRPr="00F73491" w:rsidRDefault="00F73491" w:rsidP="00F73491">
      <w:pPr>
        <w:pStyle w:val="XClause3Sub"/>
      </w:pPr>
      <w:r w:rsidRPr="00F73491">
        <w:t xml:space="preserve">is or becomes available to the Receiving Party from a source other than the Disclosing Party which is lawfully entitled without any restriction on disclosure to disclose such Confidential Information to the Receiving Party; or </w:t>
      </w:r>
    </w:p>
    <w:p w:rsidR="00F73491" w:rsidRPr="00F73491" w:rsidRDefault="00F73491" w:rsidP="00F73491">
      <w:pPr>
        <w:pStyle w:val="XClause3Sub"/>
      </w:pPr>
      <w:r w:rsidRPr="00F73491">
        <w:t xml:space="preserve">is disclosed pursuant to a requirement or request by operation of law, regulation or court order but then only to the extent so disclosed and then only in the specific instance and under the specific circumstances in which it is obliged to be disclosed; provided that- </w:t>
      </w:r>
    </w:p>
    <w:p w:rsidR="00F73491" w:rsidRPr="00F73491" w:rsidRDefault="00F73491" w:rsidP="00F73491">
      <w:pPr>
        <w:pStyle w:val="XClause4Sub"/>
      </w:pPr>
      <w:r w:rsidRPr="00F73491">
        <w:t>the onus shall at all times rest on the Receiving Party to establish that such information falls within such exclusions;</w:t>
      </w:r>
    </w:p>
    <w:p w:rsidR="00F73491" w:rsidRPr="00F73491" w:rsidRDefault="00F73491" w:rsidP="00F73491">
      <w:pPr>
        <w:pStyle w:val="XClause4Sub"/>
      </w:pPr>
      <w:r w:rsidRPr="00F73491">
        <w:t xml:space="preserve">the information disclosed shall not be deemed to be within the foregoing exclusions merely because such information is embraced by more general information in the public domain or in a Party's possession; and </w:t>
      </w:r>
    </w:p>
    <w:p w:rsidR="00F73491" w:rsidRPr="00F73491" w:rsidRDefault="00F73491" w:rsidP="00F73491">
      <w:pPr>
        <w:pStyle w:val="XClause4Sub"/>
      </w:pPr>
      <w:r w:rsidRPr="00F73491">
        <w:t>any combination of features shall not be deemed to be within the foregoing exclusions merely because individual features are in the public domain or in a Party's possession, but only if the combination itself is in the public domain or in a Party's possession.</w:t>
      </w:r>
    </w:p>
    <w:p w:rsidR="00536A79" w:rsidRPr="00F73491" w:rsidRDefault="00F73491" w:rsidP="00F73491">
      <w:pPr>
        <w:pStyle w:val="XClause2Sub"/>
        <w:numPr>
          <w:ilvl w:val="0"/>
          <w:numId w:val="0"/>
        </w:numPr>
        <w:ind w:left="1440"/>
      </w:pPr>
      <w:r w:rsidRPr="00F73491">
        <w:lastRenderedPageBreak/>
        <w:t>The determination of whether information is Confidential Information shall not be affected by whether or not such information is subject to, or protected by, common law or statute related to copyright, patent, trademarks or otherwise</w:t>
      </w:r>
      <w:r>
        <w:t xml:space="preserve">; </w:t>
      </w:r>
    </w:p>
    <w:p w:rsidR="00D03769" w:rsidRPr="00361F8A" w:rsidRDefault="00D03769" w:rsidP="002F0519">
      <w:pPr>
        <w:pStyle w:val="XClause2Sub"/>
        <w:rPr>
          <w:lang w:val="en-ZA"/>
        </w:rPr>
      </w:pPr>
      <w:r w:rsidRPr="00361F8A">
        <w:rPr>
          <w:lang w:val="en-ZA"/>
        </w:rPr>
        <w:t>"</w:t>
      </w:r>
      <w:r w:rsidRPr="00361F8A">
        <w:rPr>
          <w:b/>
          <w:lang w:val="en-ZA"/>
        </w:rPr>
        <w:t>Control</w:t>
      </w:r>
      <w:r w:rsidRPr="00361F8A">
        <w:rPr>
          <w:lang w:val="en-ZA"/>
        </w:rPr>
        <w:t>" and its derivatives (such as Controlling and Controlled) means, with regard to any entity, the right or power to dictate the management of and otherwise control such entity by any of:  (a) holding directly or indirectly the majority of the issued share capital (or other ownership interest if not a company) of such entity ordinarily having voting rights; (b) controlling the majority of the voting rights in such entity; or (c) having the right to appoint or remove directors holding a majority of the voting rights at meetings of the board of directors of such entity</w:t>
      </w:r>
      <w:r w:rsidR="0071237A">
        <w:rPr>
          <w:lang w:val="en-ZA"/>
        </w:rPr>
        <w:t xml:space="preserve">; </w:t>
      </w:r>
      <w:r w:rsidRPr="00361F8A">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Corrections</w:t>
      </w:r>
      <w:r w:rsidRPr="00361F8A">
        <w:rPr>
          <w:lang w:val="en-ZA"/>
        </w:rPr>
        <w:t>" has the meaning given in clause </w:t>
      </w:r>
      <w:r w:rsidR="00AC7616" w:rsidRPr="00361F8A">
        <w:rPr>
          <w:lang w:val="en-ZA"/>
        </w:rPr>
        <w:fldChar w:fldCharType="begin"/>
      </w:r>
      <w:r w:rsidR="00AC7616" w:rsidRPr="00361F8A">
        <w:rPr>
          <w:lang w:val="en-ZA"/>
        </w:rPr>
        <w:instrText xml:space="preserve"> REF _Ref239239352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2.2</w:t>
      </w:r>
      <w:r w:rsidR="00AC7616" w:rsidRPr="00361F8A">
        <w:rPr>
          <w:lang w:val="en-ZA"/>
        </w:rPr>
        <w:fldChar w:fldCharType="end"/>
      </w:r>
      <w:r w:rsidRPr="00361F8A">
        <w:rPr>
          <w:lang w:val="en-ZA"/>
        </w:rPr>
        <w:t xml:space="preserve"> of </w:t>
      </w:r>
      <w:r w:rsidR="006D4914" w:rsidRPr="00361F8A">
        <w:rPr>
          <w:rFonts w:cs="Arial"/>
          <w:b/>
          <w:lang w:val="en-ZA"/>
        </w:rPr>
        <w:fldChar w:fldCharType="begin"/>
      </w:r>
      <w:r w:rsidR="006D4914" w:rsidRPr="00361F8A">
        <w:rPr>
          <w:b/>
          <w:lang w:val="en-ZA"/>
        </w:rPr>
        <w:instrText xml:space="preserve"> REF _Ref239502145 \r \h </w:instrText>
      </w:r>
      <w:r w:rsidR="006D4914" w:rsidRPr="00361F8A">
        <w:rPr>
          <w:rFonts w:cs="Arial"/>
          <w:b/>
          <w:lang w:val="en-ZA"/>
        </w:rPr>
        <w:instrText xml:space="preserve"> \* MERGEFORMAT </w:instrText>
      </w:r>
      <w:r w:rsidR="006D4914" w:rsidRPr="00361F8A">
        <w:rPr>
          <w:rFonts w:cs="Arial"/>
          <w:b/>
          <w:lang w:val="en-ZA"/>
        </w:rPr>
      </w:r>
      <w:r w:rsidR="006D4914" w:rsidRPr="00361F8A">
        <w:rPr>
          <w:rFonts w:cs="Arial"/>
          <w:b/>
          <w:lang w:val="en-ZA"/>
        </w:rPr>
        <w:fldChar w:fldCharType="separate"/>
      </w:r>
      <w:r w:rsidR="009E39AB">
        <w:rPr>
          <w:b/>
          <w:lang w:val="en-ZA"/>
        </w:rPr>
        <w:t>Annexure F</w:t>
      </w:r>
      <w:r w:rsidR="006D4914" w:rsidRPr="00361F8A">
        <w:rPr>
          <w:rFonts w:cs="Arial"/>
          <w:b/>
          <w:lang w:val="en-ZA"/>
        </w:rPr>
        <w:fldChar w:fldCharType="end"/>
      </w:r>
      <w:r w:rsidRPr="00361F8A">
        <w:rPr>
          <w:lang w:val="en-ZA"/>
        </w:rPr>
        <w:t xml:space="preserve"> (Maintenance</w:t>
      </w:r>
      <w:r w:rsidR="00FA5058" w:rsidRPr="00361F8A">
        <w:rPr>
          <w:lang w:val="en-ZA"/>
        </w:rPr>
        <w:t xml:space="preserve"> Services</w:t>
      </w:r>
      <w:r w:rsidRPr="00361F8A">
        <w:rPr>
          <w:lang w:val="en-ZA"/>
        </w:rPr>
        <w:t>)</w:t>
      </w:r>
      <w:r w:rsidR="0071237A">
        <w:rPr>
          <w:lang w:val="en-ZA"/>
        </w:rPr>
        <w:t xml:space="preserve">; </w:t>
      </w:r>
    </w:p>
    <w:p w:rsidR="00D74741" w:rsidRPr="00D74741" w:rsidRDefault="00D74741" w:rsidP="00D74741">
      <w:pPr>
        <w:pStyle w:val="XClause2Sub"/>
        <w:rPr>
          <w:lang w:val="en-ZA"/>
        </w:rPr>
      </w:pPr>
      <w:r>
        <w:rPr>
          <w:lang w:val="en-ZA"/>
        </w:rPr>
        <w:t>“</w:t>
      </w:r>
      <w:r w:rsidRPr="002F286F">
        <w:rPr>
          <w:b/>
          <w:lang w:val="en-ZA"/>
        </w:rPr>
        <w:t>Covert</w:t>
      </w:r>
      <w:r w:rsidR="0071237A">
        <w:rPr>
          <w:lang w:val="en-ZA"/>
        </w:rPr>
        <w:t>”</w:t>
      </w:r>
      <w:r w:rsidRPr="002F286F">
        <w:rPr>
          <w:b/>
          <w:lang w:val="en-ZA"/>
        </w:rPr>
        <w:t xml:space="preserve"> authentication</w:t>
      </w:r>
      <w:r w:rsidRPr="002F286F">
        <w:rPr>
          <w:lang w:val="en-ZA"/>
        </w:rPr>
        <w:t xml:space="preserve"> </w:t>
      </w:r>
      <w:r w:rsidRPr="0071237A">
        <w:rPr>
          <w:b/>
          <w:lang w:val="en-ZA"/>
        </w:rPr>
        <w:t>element</w:t>
      </w:r>
      <w:r>
        <w:rPr>
          <w:lang w:val="en-ZA"/>
        </w:rPr>
        <w:t xml:space="preserve"> means </w:t>
      </w:r>
      <w:r>
        <w:rPr>
          <w:rFonts w:eastAsia="Arial" w:cs="Arial"/>
          <w:lang w:eastAsia="fr-FR"/>
        </w:rPr>
        <w:t>a</w:t>
      </w:r>
      <w:r w:rsidRPr="006E174E">
        <w:rPr>
          <w:rFonts w:eastAsia="Arial" w:cs="Arial"/>
          <w:lang w:eastAsia="fr-FR"/>
        </w:rPr>
        <w:t xml:space="preserve">uthentication element </w:t>
      </w:r>
      <w:r w:rsidR="0013791A">
        <w:rPr>
          <w:rFonts w:eastAsia="Arial" w:cs="Arial"/>
          <w:lang w:eastAsia="fr-FR"/>
        </w:rPr>
        <w:t xml:space="preserve">within/on the Fiscal Mark  </w:t>
      </w:r>
      <w:r w:rsidRPr="006E174E">
        <w:rPr>
          <w:rFonts w:eastAsia="Arial" w:cs="Arial"/>
          <w:lang w:eastAsia="fr-FR"/>
        </w:rPr>
        <w:t>which is hidden from the human senses until the use of a tool by an informed person reveals it to their senses or else allows automated interpretation of the element</w:t>
      </w:r>
      <w:r>
        <w:rPr>
          <w:rFonts w:eastAsia="Arial" w:cs="Arial"/>
          <w:lang w:eastAsia="fr-FR"/>
        </w:rPr>
        <w:t xml:space="preserve">; </w:t>
      </w:r>
    </w:p>
    <w:p w:rsidR="00084F98" w:rsidRPr="00084F98" w:rsidRDefault="00084F98" w:rsidP="00D74741">
      <w:pPr>
        <w:pStyle w:val="XClause2Sub"/>
        <w:rPr>
          <w:lang w:val="en-ZA"/>
        </w:rPr>
      </w:pPr>
      <w:r w:rsidRPr="00084F98">
        <w:rPr>
          <w:b/>
          <w:lang w:val="en-ZA"/>
        </w:rPr>
        <w:t>“Data”</w:t>
      </w:r>
      <w:r w:rsidR="00212075">
        <w:rPr>
          <w:lang w:val="en-ZA"/>
        </w:rPr>
        <w:t xml:space="preserve"> means information</w:t>
      </w:r>
      <w:r w:rsidRPr="00084F98">
        <w:rPr>
          <w:lang w:val="en-ZA"/>
        </w:rPr>
        <w:t xml:space="preserve"> supplied, stored, collected, collated, accessed or processed by or for the benefit of </w:t>
      </w:r>
      <w:r>
        <w:rPr>
          <w:lang w:val="en-ZA"/>
        </w:rPr>
        <w:t xml:space="preserve">the </w:t>
      </w:r>
      <w:r w:rsidR="00212075">
        <w:rPr>
          <w:lang w:val="en-ZA"/>
        </w:rPr>
        <w:t>SARS</w:t>
      </w:r>
      <w:r w:rsidRPr="00084F98">
        <w:rPr>
          <w:lang w:val="en-ZA"/>
        </w:rPr>
        <w:t xml:space="preserve">, including personal information as defined in the </w:t>
      </w:r>
      <w:r w:rsidR="0071237A">
        <w:rPr>
          <w:lang w:val="en-ZA"/>
        </w:rPr>
        <w:t xml:space="preserve">Protection of Personal Information Act No 4 of 2013 and </w:t>
      </w:r>
      <w:r w:rsidRPr="00084F98">
        <w:rPr>
          <w:lang w:val="en-ZA"/>
        </w:rPr>
        <w:t>Promotion of Access to Information Act 2 of 2000, and any applicable legislation in South Africa</w:t>
      </w:r>
      <w:r>
        <w:rPr>
          <w:lang w:val="en-ZA"/>
        </w:rPr>
        <w:t xml:space="preserve">; </w:t>
      </w:r>
    </w:p>
    <w:p w:rsidR="006A23EE" w:rsidRPr="006A23EE" w:rsidRDefault="006A23EE" w:rsidP="006A23EE">
      <w:pPr>
        <w:pStyle w:val="XClause2Sub"/>
        <w:rPr>
          <w:lang w:val="en-ZA"/>
        </w:rPr>
      </w:pPr>
      <w:r w:rsidRPr="006A23EE">
        <w:rPr>
          <w:b/>
          <w:lang w:val="en-ZA"/>
        </w:rPr>
        <w:t>“Data Exporter”</w:t>
      </w:r>
      <w:r w:rsidRPr="006A23EE">
        <w:rPr>
          <w:lang w:val="en-ZA"/>
        </w:rPr>
        <w:t xml:space="preserve"> means the Part</w:t>
      </w:r>
      <w:r w:rsidR="00A061B3">
        <w:rPr>
          <w:lang w:val="en-ZA"/>
        </w:rPr>
        <w:t xml:space="preserve">y who transfers </w:t>
      </w:r>
      <w:r w:rsidRPr="006A23EE">
        <w:rPr>
          <w:lang w:val="en-ZA"/>
        </w:rPr>
        <w:t>Personal Information;</w:t>
      </w:r>
    </w:p>
    <w:p w:rsidR="006A23EE" w:rsidRPr="006A23EE" w:rsidRDefault="006A23EE" w:rsidP="006A23EE">
      <w:pPr>
        <w:pStyle w:val="XClause2Sub"/>
        <w:rPr>
          <w:lang w:val="en-ZA"/>
        </w:rPr>
      </w:pPr>
      <w:r w:rsidRPr="006A23EE">
        <w:rPr>
          <w:b/>
          <w:lang w:val="en-ZA"/>
        </w:rPr>
        <w:t>“Data Importer”</w:t>
      </w:r>
      <w:r w:rsidRPr="006A23EE">
        <w:rPr>
          <w:lang w:val="en-ZA"/>
        </w:rPr>
        <w:t xml:space="preserve"> means the Party who agrees to receive the Personal Information from the Data Exporter, intended </w:t>
      </w:r>
      <w:r w:rsidR="00A061B3" w:rsidRPr="006A23EE">
        <w:rPr>
          <w:lang w:val="en-ZA"/>
        </w:rPr>
        <w:t xml:space="preserve">for processing </w:t>
      </w:r>
      <w:r w:rsidRPr="006A23EE">
        <w:rPr>
          <w:lang w:val="en-ZA"/>
        </w:rPr>
        <w:t xml:space="preserve">on its behalf, after the </w:t>
      </w:r>
      <w:r w:rsidR="00A061B3">
        <w:rPr>
          <w:lang w:val="en-ZA"/>
        </w:rPr>
        <w:t>transfer in accordance with this MSA</w:t>
      </w:r>
      <w:r w:rsidRPr="006A23EE">
        <w:rPr>
          <w:lang w:val="en-ZA"/>
        </w:rPr>
        <w:t xml:space="preserve">; </w:t>
      </w:r>
    </w:p>
    <w:p w:rsidR="00057CD8" w:rsidRPr="00057CD8" w:rsidRDefault="00D74741" w:rsidP="00D74741">
      <w:pPr>
        <w:pStyle w:val="XClause2Sub"/>
        <w:rPr>
          <w:lang w:val="en-ZA"/>
        </w:rPr>
      </w:pPr>
      <w:r w:rsidRPr="00F96717">
        <w:rPr>
          <w:b/>
          <w:lang w:val="en-ZA"/>
        </w:rPr>
        <w:t>“Data Management</w:t>
      </w:r>
      <w:r w:rsidR="00057CD8">
        <w:rPr>
          <w:b/>
          <w:lang w:val="en-ZA"/>
        </w:rPr>
        <w:t xml:space="preserve"> Services</w:t>
      </w:r>
      <w:r w:rsidRPr="00F96717">
        <w:rPr>
          <w:b/>
          <w:lang w:val="en-ZA"/>
        </w:rPr>
        <w:t>”</w:t>
      </w:r>
      <w:r>
        <w:rPr>
          <w:lang w:val="en-ZA"/>
        </w:rPr>
        <w:t xml:space="preserve"> means </w:t>
      </w:r>
      <w:r w:rsidR="00D1553F">
        <w:rPr>
          <w:lang w:val="en-ZA"/>
        </w:rPr>
        <w:t xml:space="preserve">the </w:t>
      </w:r>
      <w:r w:rsidR="00057CD8">
        <w:rPr>
          <w:lang w:val="en-ZA"/>
        </w:rPr>
        <w:t xml:space="preserve">managed service by the Service Provider </w:t>
      </w:r>
      <w:r w:rsidR="00D1553F">
        <w:rPr>
          <w:lang w:val="en-ZA"/>
        </w:rPr>
        <w:t xml:space="preserve">of </w:t>
      </w:r>
      <w:r w:rsidR="00D1553F">
        <w:rPr>
          <w:rFonts w:cs="Arial"/>
          <w:color w:val="000000"/>
          <w:lang w:eastAsia="en-US"/>
        </w:rPr>
        <w:t>r</w:t>
      </w:r>
      <w:r w:rsidRPr="00397158">
        <w:rPr>
          <w:rFonts w:cs="Arial"/>
          <w:color w:val="000000"/>
          <w:lang w:eastAsia="en-US"/>
        </w:rPr>
        <w:t>eceiving</w:t>
      </w:r>
      <w:r w:rsidR="00057CD8">
        <w:rPr>
          <w:lang w:val="en-ZA"/>
        </w:rPr>
        <w:t xml:space="preserve">, </w:t>
      </w:r>
      <w:r w:rsidRPr="00397158">
        <w:rPr>
          <w:rFonts w:cs="Arial"/>
          <w:color w:val="000000"/>
          <w:lang w:eastAsia="en-US"/>
        </w:rPr>
        <w:t xml:space="preserve">storing, processing and reporting on the traceability data that will be generated by the </w:t>
      </w:r>
      <w:r w:rsidR="00D1553F">
        <w:rPr>
          <w:rFonts w:cs="Arial"/>
          <w:color w:val="000000"/>
          <w:lang w:eastAsia="en-US"/>
        </w:rPr>
        <w:t xml:space="preserve">track and trace </w:t>
      </w:r>
      <w:r w:rsidR="00144593">
        <w:rPr>
          <w:rFonts w:cs="Arial"/>
          <w:color w:val="000000"/>
          <w:lang w:eastAsia="en-US"/>
        </w:rPr>
        <w:t>Solution</w:t>
      </w:r>
      <w:r w:rsidR="00D1553F">
        <w:rPr>
          <w:rFonts w:cs="Arial"/>
          <w:color w:val="000000"/>
          <w:lang w:eastAsia="en-US"/>
        </w:rPr>
        <w:t xml:space="preserve"> </w:t>
      </w:r>
      <w:r w:rsidRPr="00397158">
        <w:rPr>
          <w:rFonts w:cs="Arial"/>
          <w:color w:val="000000"/>
          <w:lang w:eastAsia="en-US"/>
        </w:rPr>
        <w:t xml:space="preserve">at </w:t>
      </w:r>
      <w:r w:rsidR="00D1553F">
        <w:rPr>
          <w:rFonts w:cs="Arial"/>
          <w:color w:val="000000"/>
          <w:lang w:eastAsia="en-US"/>
        </w:rPr>
        <w:t>various traceable</w:t>
      </w:r>
      <w:r w:rsidR="0064740C">
        <w:rPr>
          <w:rFonts w:cs="Arial"/>
          <w:color w:val="000000"/>
          <w:lang w:eastAsia="en-US"/>
        </w:rPr>
        <w:t xml:space="preserve"> stages</w:t>
      </w:r>
      <w:r w:rsidRPr="00397158">
        <w:rPr>
          <w:rFonts w:cs="Arial"/>
          <w:color w:val="000000"/>
          <w:lang w:eastAsia="en-US"/>
        </w:rPr>
        <w:t xml:space="preserve"> throughout the supply chain</w:t>
      </w:r>
      <w:r w:rsidR="00D1553F">
        <w:rPr>
          <w:rFonts w:cs="Arial"/>
          <w:color w:val="000000"/>
          <w:lang w:eastAsia="en-US"/>
        </w:rPr>
        <w:t xml:space="preserve">; </w:t>
      </w:r>
    </w:p>
    <w:p w:rsidR="00D03769" w:rsidRPr="00361F8A" w:rsidRDefault="00D03769" w:rsidP="002F0519">
      <w:pPr>
        <w:pStyle w:val="XClause2Sub"/>
        <w:rPr>
          <w:lang w:val="en-ZA"/>
        </w:rPr>
      </w:pPr>
      <w:r w:rsidRPr="00361F8A">
        <w:rPr>
          <w:lang w:val="en-ZA"/>
        </w:rPr>
        <w:t>"</w:t>
      </w:r>
      <w:r w:rsidRPr="00361F8A">
        <w:rPr>
          <w:b/>
          <w:lang w:val="en-ZA"/>
        </w:rPr>
        <w:t>Deliverable</w:t>
      </w:r>
      <w:r w:rsidRPr="00361F8A">
        <w:rPr>
          <w:lang w:val="en-ZA"/>
        </w:rPr>
        <w:t xml:space="preserve">" means </w:t>
      </w:r>
      <w:r w:rsidR="004E0859" w:rsidRPr="004E0859">
        <w:t xml:space="preserve">any output, outcome or result </w:t>
      </w:r>
      <w:r w:rsidR="004E0859">
        <w:t>whether operational or non-operational</w:t>
      </w:r>
      <w:r w:rsidR="004E0859" w:rsidRPr="004E0859">
        <w:t xml:space="preserve"> </w:t>
      </w:r>
      <w:r w:rsidR="004E0859">
        <w:t>perfomed</w:t>
      </w:r>
      <w:r w:rsidR="004E0859" w:rsidRPr="004E0859">
        <w:t xml:space="preserve"> by the Service </w:t>
      </w:r>
      <w:r w:rsidR="004E0859">
        <w:t>Provider for/on behalf of</w:t>
      </w:r>
      <w:r w:rsidR="004E0859" w:rsidRPr="004E0859">
        <w:t xml:space="preserve"> SARS as part of the </w:t>
      </w:r>
      <w:r w:rsidR="004E0859">
        <w:t xml:space="preserve">delivery of the Solution and </w:t>
      </w:r>
      <w:r w:rsidR="004E0859" w:rsidRPr="004E0859">
        <w:t>Serv</w:t>
      </w:r>
      <w:r w:rsidR="00BB5000">
        <w:t>ices pursuant to this Agreement</w:t>
      </w:r>
      <w:r w:rsidR="005A5D6C">
        <w:rPr>
          <w:lang w:val="en-ZA"/>
        </w:rPr>
        <w:t>;</w:t>
      </w:r>
      <w:r w:rsidRPr="00361F8A">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Disengagement Assistance</w:t>
      </w:r>
      <w:r w:rsidR="0071237A">
        <w:rPr>
          <w:b/>
          <w:lang w:val="en-ZA"/>
        </w:rPr>
        <w:t xml:space="preserve"> Services</w:t>
      </w:r>
      <w:r w:rsidRPr="00361F8A">
        <w:rPr>
          <w:lang w:val="en-ZA"/>
        </w:rPr>
        <w:t>" has the meaning given in clause </w:t>
      </w:r>
      <w:r w:rsidR="00AC7616" w:rsidRPr="00361F8A">
        <w:rPr>
          <w:lang w:val="en-ZA"/>
        </w:rPr>
        <w:fldChar w:fldCharType="begin"/>
      </w:r>
      <w:r w:rsidR="00AC7616" w:rsidRPr="00361F8A">
        <w:rPr>
          <w:lang w:val="en-ZA"/>
        </w:rPr>
        <w:instrText xml:space="preserve"> REF _Ref239239484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19.4</w:t>
      </w:r>
      <w:r w:rsidR="00AC7616" w:rsidRPr="00361F8A">
        <w:rPr>
          <w:lang w:val="en-ZA"/>
        </w:rPr>
        <w:fldChar w:fldCharType="end"/>
      </w:r>
      <w:r w:rsidRPr="00361F8A">
        <w:rPr>
          <w:lang w:val="en-ZA"/>
        </w:rPr>
        <w:t xml:space="preserve"> of </w:t>
      </w:r>
      <w:r w:rsidR="0071237A">
        <w:rPr>
          <w:lang w:val="en-ZA"/>
        </w:rPr>
        <w:t>this MSA</w:t>
      </w:r>
      <w:r w:rsidR="0064740C">
        <w:rPr>
          <w:lang w:val="en-ZA"/>
        </w:rPr>
        <w:t xml:space="preserve">; </w:t>
      </w:r>
    </w:p>
    <w:p w:rsidR="00F433B8" w:rsidRDefault="00D03769" w:rsidP="002F0519">
      <w:pPr>
        <w:pStyle w:val="XClause2Sub"/>
        <w:rPr>
          <w:lang w:val="en-ZA"/>
        </w:rPr>
      </w:pPr>
      <w:r w:rsidRPr="00361F8A">
        <w:rPr>
          <w:lang w:val="en-ZA"/>
        </w:rPr>
        <w:t>"</w:t>
      </w:r>
      <w:r w:rsidRPr="00361F8A">
        <w:rPr>
          <w:b/>
          <w:lang w:val="en-ZA"/>
        </w:rPr>
        <w:t>Documentation</w:t>
      </w:r>
      <w:r w:rsidRPr="00361F8A">
        <w:rPr>
          <w:lang w:val="en-ZA"/>
        </w:rPr>
        <w:t xml:space="preserve">" means, with respect to Deliverables, equipment and Third Party </w:t>
      </w:r>
      <w:r w:rsidR="00560469" w:rsidRPr="00361F8A">
        <w:rPr>
          <w:lang w:val="en-ZA"/>
        </w:rPr>
        <w:t>S</w:t>
      </w:r>
      <w:r w:rsidRPr="00361F8A">
        <w:rPr>
          <w:lang w:val="en-ZA"/>
        </w:rPr>
        <w:t>oftware</w:t>
      </w:r>
      <w:r w:rsidR="005518A6">
        <w:rPr>
          <w:lang w:val="en-ZA"/>
        </w:rPr>
        <w:t>,</w:t>
      </w:r>
      <w:r w:rsidRPr="00361F8A">
        <w:rPr>
          <w:lang w:val="en-ZA"/>
        </w:rPr>
        <w:t xml:space="preserve"> </w:t>
      </w:r>
      <w:r w:rsidR="00894EC0" w:rsidRPr="00361F8A">
        <w:rPr>
          <w:lang w:val="en-ZA"/>
        </w:rPr>
        <w:t>P</w:t>
      </w:r>
      <w:r w:rsidRPr="00361F8A">
        <w:rPr>
          <w:lang w:val="en-ZA"/>
        </w:rPr>
        <w:t xml:space="preserve">roject </w:t>
      </w:r>
      <w:r w:rsidR="00894EC0" w:rsidRPr="00361F8A">
        <w:rPr>
          <w:lang w:val="en-ZA"/>
        </w:rPr>
        <w:t>P</w:t>
      </w:r>
      <w:r w:rsidRPr="00361F8A">
        <w:rPr>
          <w:lang w:val="en-ZA"/>
        </w:rPr>
        <w:t xml:space="preserve">lans, functional specifications, technical specifications, designs and templates, technical manuals, training manuals, user manuals, flow diagrams, file descriptions, </w:t>
      </w:r>
      <w:r w:rsidRPr="00361F8A">
        <w:rPr>
          <w:lang w:val="en-ZA"/>
        </w:rPr>
        <w:lastRenderedPageBreak/>
        <w:t xml:space="preserve">installation specifications and plans, and other information that describes the function and use, or is reasonably required for the efficient use, of such Deliverables, including descriptions of the configuration of hardware required to use such Deliverables, whether written or electronic, which meet the requirements </w:t>
      </w:r>
      <w:r w:rsidR="00574DA2" w:rsidRPr="00361F8A">
        <w:rPr>
          <w:lang w:val="en-ZA"/>
        </w:rPr>
        <w:t>therefore</w:t>
      </w:r>
      <w:r w:rsidRPr="00361F8A">
        <w:rPr>
          <w:lang w:val="en-ZA"/>
        </w:rPr>
        <w:t xml:space="preserve"> set forth in clause </w:t>
      </w:r>
      <w:r w:rsidR="00AC7616" w:rsidRPr="00361F8A">
        <w:rPr>
          <w:lang w:val="en-ZA"/>
        </w:rPr>
        <w:fldChar w:fldCharType="begin"/>
      </w:r>
      <w:r w:rsidR="00AC7616" w:rsidRPr="00361F8A">
        <w:rPr>
          <w:lang w:val="en-ZA"/>
        </w:rPr>
        <w:instrText xml:space="preserve"> REF _Ref239239502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4.16</w:t>
      </w:r>
      <w:r w:rsidR="00AC7616" w:rsidRPr="00361F8A">
        <w:rPr>
          <w:lang w:val="en-ZA"/>
        </w:rPr>
        <w:fldChar w:fldCharType="end"/>
      </w:r>
      <w:r w:rsidRPr="00361F8A">
        <w:rPr>
          <w:lang w:val="en-ZA"/>
        </w:rPr>
        <w:t xml:space="preserve"> of the Terms and Conditions</w:t>
      </w:r>
      <w:r w:rsidR="00BB5000">
        <w:rPr>
          <w:lang w:val="en-ZA"/>
        </w:rPr>
        <w:t>;</w:t>
      </w:r>
      <w:r w:rsidRPr="00361F8A">
        <w:rPr>
          <w:lang w:val="en-ZA"/>
        </w:rPr>
        <w:t xml:space="preserve"> </w:t>
      </w:r>
    </w:p>
    <w:p w:rsidR="00335336" w:rsidRDefault="00BB5000" w:rsidP="004E6402">
      <w:pPr>
        <w:pStyle w:val="XClause3Sub"/>
        <w:rPr>
          <w:lang w:val="en-ZA"/>
        </w:rPr>
      </w:pPr>
      <w:r w:rsidRPr="00361F8A">
        <w:rPr>
          <w:lang w:val="en-ZA"/>
        </w:rPr>
        <w:t xml:space="preserve"> </w:t>
      </w:r>
      <w:r w:rsidR="00335336" w:rsidRPr="00335336">
        <w:rPr>
          <w:b/>
          <w:lang w:val="en-ZA"/>
        </w:rPr>
        <w:t>“Excise” or “</w:t>
      </w:r>
      <w:r w:rsidR="00144593" w:rsidRPr="00335336">
        <w:rPr>
          <w:b/>
          <w:lang w:val="en-ZA"/>
        </w:rPr>
        <w:t>Excisable</w:t>
      </w:r>
      <w:r w:rsidR="00335336" w:rsidRPr="00335336">
        <w:rPr>
          <w:b/>
          <w:lang w:val="en-ZA"/>
        </w:rPr>
        <w:t>”</w:t>
      </w:r>
      <w:r w:rsidR="00335336">
        <w:rPr>
          <w:b/>
          <w:lang w:val="en-ZA"/>
        </w:rPr>
        <w:t xml:space="preserve"> goods</w:t>
      </w:r>
      <w:r w:rsidR="00335336">
        <w:rPr>
          <w:lang w:val="en-ZA"/>
        </w:rPr>
        <w:t xml:space="preserve">  means excisable goods as contemplated by the Customs and Excise Act, No. 91 of 1964, as amended</w:t>
      </w:r>
      <w:r w:rsidR="00683405">
        <w:rPr>
          <w:lang w:val="en-ZA"/>
        </w:rPr>
        <w:t>, however for purposes of this Agreement shall refer to the Cigarette Products</w:t>
      </w:r>
      <w:r w:rsidR="00C30301">
        <w:rPr>
          <w:lang w:val="en-ZA"/>
        </w:rPr>
        <w:t xml:space="preserve"> and/or Tobacco Products</w:t>
      </w:r>
      <w:r w:rsidR="00335336">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Effective Date</w:t>
      </w:r>
      <w:r w:rsidRPr="00361F8A">
        <w:rPr>
          <w:lang w:val="en-ZA"/>
        </w:rPr>
        <w:t xml:space="preserve">" </w:t>
      </w:r>
      <w:r w:rsidR="0066200D" w:rsidRPr="00361F8A">
        <w:rPr>
          <w:lang w:val="en-ZA"/>
        </w:rPr>
        <w:t>means</w:t>
      </w:r>
      <w:r w:rsidR="000150CF" w:rsidRPr="00361F8A">
        <w:rPr>
          <w:lang w:val="en-ZA"/>
        </w:rPr>
        <w:t xml:space="preserve"> </w:t>
      </w:r>
      <w:r w:rsidR="00EE10D5">
        <w:rPr>
          <w:lang w:val="en-ZA"/>
        </w:rPr>
        <w:t xml:space="preserve">_________ </w:t>
      </w:r>
      <w:r w:rsidR="000B5FB9">
        <w:rPr>
          <w:lang w:val="en-ZA"/>
        </w:rPr>
        <w:t>(</w:t>
      </w:r>
      <w:r w:rsidR="000B5FB9" w:rsidRPr="00EE10D5">
        <w:rPr>
          <w:i/>
          <w:highlight w:val="yellow"/>
          <w:lang w:val="en-ZA"/>
        </w:rPr>
        <w:t>shall be updated upon appointment</w:t>
      </w:r>
      <w:r w:rsidR="000B5FB9">
        <w:rPr>
          <w:lang w:val="en-ZA"/>
        </w:rPr>
        <w:t>)</w:t>
      </w:r>
      <w:r w:rsidR="00BB5000">
        <w:rPr>
          <w:lang w:val="en-ZA"/>
        </w:rPr>
        <w:t>;</w:t>
      </w:r>
      <w:r w:rsidRPr="00361F8A">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End User</w:t>
      </w:r>
      <w:r w:rsidRPr="00361F8A">
        <w:rPr>
          <w:lang w:val="en-ZA"/>
        </w:rPr>
        <w:t xml:space="preserve">" means any person authorized by SARS to use or receive the benefit of the </w:t>
      </w:r>
      <w:r w:rsidR="00EE10D5">
        <w:rPr>
          <w:lang w:val="en-ZA"/>
        </w:rPr>
        <w:t>system</w:t>
      </w:r>
      <w:r w:rsidR="00BB5000">
        <w:rPr>
          <w:lang w:val="en-ZA"/>
        </w:rPr>
        <w:t xml:space="preserve"> s</w:t>
      </w:r>
      <w:r w:rsidR="00EE10D5">
        <w:rPr>
          <w:lang w:val="en-ZA"/>
        </w:rPr>
        <w:t>provided and Services rendered by the Service Provider</w:t>
      </w:r>
      <w:r w:rsidRPr="00361F8A">
        <w:rPr>
          <w:lang w:val="en-ZA"/>
        </w:rPr>
        <w:t xml:space="preserve"> from time to time and includes without limitation,</w:t>
      </w:r>
      <w:r w:rsidR="00BB5000">
        <w:rPr>
          <w:lang w:val="en-ZA"/>
        </w:rPr>
        <w:t xml:space="preserve"> Cigarette manufactures,</w:t>
      </w:r>
      <w:r w:rsidR="00EE10D5">
        <w:t>exporters, importers, distributors,</w:t>
      </w:r>
      <w:r w:rsidRPr="00361F8A">
        <w:rPr>
          <w:lang w:val="en-ZA"/>
        </w:rPr>
        <w:t xml:space="preserve"> </w:t>
      </w:r>
      <w:r w:rsidR="00BB5000" w:rsidRPr="00361F8A">
        <w:rPr>
          <w:lang w:val="en-ZA"/>
        </w:rPr>
        <w:t>Ta</w:t>
      </w:r>
      <w:r w:rsidRPr="00361F8A">
        <w:rPr>
          <w:lang w:val="en-ZA"/>
        </w:rPr>
        <w:t>xpayers</w:t>
      </w:r>
      <w:r w:rsidR="00EE10D5">
        <w:rPr>
          <w:lang w:val="en-ZA"/>
        </w:rPr>
        <w:t>,</w:t>
      </w:r>
      <w:r w:rsidRPr="00361F8A">
        <w:rPr>
          <w:lang w:val="en-ZA"/>
        </w:rPr>
        <w:t xml:space="preserve"> </w:t>
      </w:r>
      <w:r w:rsidR="00BB5000" w:rsidRPr="00361F8A">
        <w:rPr>
          <w:lang w:val="en-ZA"/>
        </w:rPr>
        <w:t>Tr</w:t>
      </w:r>
      <w:r w:rsidRPr="00361F8A">
        <w:rPr>
          <w:lang w:val="en-ZA"/>
        </w:rPr>
        <w:t>aders and</w:t>
      </w:r>
      <w:r w:rsidR="00EE10D5">
        <w:rPr>
          <w:lang w:val="en-ZA"/>
        </w:rPr>
        <w:t xml:space="preserve"> SARS designated employees</w:t>
      </w:r>
      <w:r w:rsidR="00387984">
        <w:rPr>
          <w:lang w:val="en-ZA"/>
        </w:rPr>
        <w:t xml:space="preserve">; </w:t>
      </w:r>
      <w:r w:rsidRPr="00361F8A">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Escrow Agent</w:t>
      </w:r>
      <w:r w:rsidRPr="00361F8A">
        <w:rPr>
          <w:lang w:val="en-ZA"/>
        </w:rPr>
        <w:t xml:space="preserve">" means the escrow agent </w:t>
      </w:r>
      <w:r w:rsidR="002B5E9C" w:rsidRPr="00361F8A">
        <w:rPr>
          <w:lang w:val="en-ZA"/>
        </w:rPr>
        <w:t xml:space="preserve">as notified in writing by SARS to Service Provider, as being the Escrow Agent that has been </w:t>
      </w:r>
      <w:r w:rsidRPr="00361F8A">
        <w:rPr>
          <w:lang w:val="en-ZA"/>
        </w:rPr>
        <w:t>agreed to by SARS and the Third Party licensor</w:t>
      </w:r>
      <w:r w:rsidR="0064740C">
        <w:rPr>
          <w:lang w:val="en-ZA"/>
        </w:rPr>
        <w:t xml:space="preserve">; </w:t>
      </w:r>
    </w:p>
    <w:p w:rsidR="00A64CEF" w:rsidRPr="00A64CEF" w:rsidRDefault="00A64CEF" w:rsidP="00A64CEF">
      <w:pPr>
        <w:pStyle w:val="XClause2Sub"/>
        <w:rPr>
          <w:lang w:val="en-ZA"/>
        </w:rPr>
      </w:pPr>
      <w:r w:rsidRPr="00A64CEF">
        <w:rPr>
          <w:b/>
          <w:lang w:val="en-ZA"/>
        </w:rPr>
        <w:t>“FCTC”</w:t>
      </w:r>
      <w:r w:rsidRPr="00A64CEF">
        <w:rPr>
          <w:lang w:val="en-ZA"/>
        </w:rPr>
        <w:t xml:space="preserve"> </w:t>
      </w:r>
      <w:r w:rsidR="001F733D">
        <w:rPr>
          <w:lang w:val="en-ZA"/>
        </w:rPr>
        <w:t>or “</w:t>
      </w:r>
      <w:r w:rsidR="001F733D" w:rsidRPr="001F733D">
        <w:rPr>
          <w:b/>
          <w:lang w:val="en-ZA"/>
        </w:rPr>
        <w:t>WHO FCTC</w:t>
      </w:r>
      <w:r w:rsidR="001F733D">
        <w:rPr>
          <w:lang w:val="en-ZA"/>
        </w:rPr>
        <w:t xml:space="preserve">” </w:t>
      </w:r>
      <w:r w:rsidRPr="00A64CEF">
        <w:rPr>
          <w:lang w:val="en-ZA"/>
        </w:rPr>
        <w:t xml:space="preserve">means </w:t>
      </w:r>
      <w:r w:rsidR="00D87DAC">
        <w:rPr>
          <w:lang w:val="en-ZA"/>
        </w:rPr>
        <w:t>the Framework Convention on Tobacco Control</w:t>
      </w:r>
      <w:r w:rsidR="00BB66C3">
        <w:rPr>
          <w:lang w:val="en-ZA"/>
        </w:rPr>
        <w:t xml:space="preserve"> being an international regulatory body</w:t>
      </w:r>
      <w:r w:rsidR="001F733D">
        <w:rPr>
          <w:lang w:val="en-ZA"/>
        </w:rPr>
        <w:t xml:space="preserve"> that issues protocols and implement treaties on tobacco-control and eliminating trade of illicit tobacco products</w:t>
      </w:r>
      <w:r w:rsidR="00BB5000">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Force Majeure Event</w:t>
      </w:r>
      <w:r w:rsidRPr="00361F8A">
        <w:rPr>
          <w:lang w:val="en-ZA"/>
        </w:rPr>
        <w:t xml:space="preserve">" </w:t>
      </w:r>
      <w:r w:rsidR="009E39AB">
        <w:t xml:space="preserve">means </w:t>
      </w:r>
      <w:r w:rsidR="009E39AB" w:rsidRPr="00F55971">
        <w:t>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r w:rsidR="009E39AB">
        <w:t>;</w:t>
      </w:r>
      <w:r w:rsidR="0064740C">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Furnishing Party</w:t>
      </w:r>
      <w:r w:rsidRPr="00361F8A">
        <w:rPr>
          <w:lang w:val="en-ZA"/>
        </w:rPr>
        <w:t>" means the Party who furnishes or otherwise makes available such Party's Confidential Information to the other Party (including such other Party's Affiliates, Subcontractors, Third Party service providers and agents, as applicable) or on whose behalf such Party's Confidential Information is furnished or otherwise made available to the other Party (including such other Party's Affiliates, Subcontractors, Third Party service providers and agents, as applicable)</w:t>
      </w:r>
      <w:r w:rsidR="0064740C">
        <w:rPr>
          <w:lang w:val="en-ZA"/>
        </w:rPr>
        <w:t xml:space="preserve">; </w:t>
      </w:r>
    </w:p>
    <w:p w:rsidR="00D03769" w:rsidRPr="00361F8A" w:rsidRDefault="00D03769" w:rsidP="002F0519">
      <w:pPr>
        <w:pStyle w:val="XClause2Sub"/>
        <w:rPr>
          <w:lang w:val="en-ZA"/>
        </w:rPr>
      </w:pPr>
      <w:r w:rsidRPr="00361F8A">
        <w:rPr>
          <w:lang w:val="en-ZA"/>
        </w:rPr>
        <w:lastRenderedPageBreak/>
        <w:t>"</w:t>
      </w:r>
      <w:r w:rsidRPr="00361F8A">
        <w:rPr>
          <w:b/>
          <w:lang w:val="en-ZA"/>
        </w:rPr>
        <w:t>Governmental Entity</w:t>
      </w:r>
      <w:r w:rsidRPr="00361F8A">
        <w:rPr>
          <w:lang w:val="en-ZA"/>
        </w:rPr>
        <w:t>" means any department, agency, service or any national, provincial, or local government bodies of the Republic of South Africa</w:t>
      </w:r>
      <w:r w:rsidR="001A4E33" w:rsidRPr="00361F8A">
        <w:rPr>
          <w:lang w:val="en-ZA"/>
        </w:rPr>
        <w:t xml:space="preserve"> or any</w:t>
      </w:r>
      <w:r w:rsidRPr="00361F8A">
        <w:rPr>
          <w:lang w:val="en-ZA"/>
        </w:rPr>
        <w:t xml:space="preserve"> </w:t>
      </w:r>
      <w:r w:rsidR="001A4E33" w:rsidRPr="00361F8A">
        <w:rPr>
          <w:lang w:val="en-ZA"/>
        </w:rPr>
        <w:t xml:space="preserve">other </w:t>
      </w:r>
      <w:r w:rsidRPr="00361F8A">
        <w:rPr>
          <w:lang w:val="en-ZA"/>
        </w:rPr>
        <w:t>countr</w:t>
      </w:r>
      <w:r w:rsidR="001A4E33" w:rsidRPr="00361F8A">
        <w:rPr>
          <w:lang w:val="en-ZA"/>
        </w:rPr>
        <w:t>y</w:t>
      </w:r>
      <w:r w:rsidR="00585C84" w:rsidRPr="00361F8A">
        <w:rPr>
          <w:lang w:val="en-ZA"/>
        </w:rPr>
        <w:t>, including SARS</w:t>
      </w:r>
      <w:r w:rsidR="0064740C">
        <w:rPr>
          <w:lang w:val="en-ZA"/>
        </w:rPr>
        <w:t xml:space="preserve">; </w:t>
      </w:r>
    </w:p>
    <w:p w:rsidR="00D03769" w:rsidRDefault="00D03769" w:rsidP="002F0519">
      <w:pPr>
        <w:pStyle w:val="XClause2Sub"/>
        <w:rPr>
          <w:lang w:val="en-ZA"/>
        </w:rPr>
      </w:pPr>
      <w:r w:rsidRPr="00361F8A">
        <w:rPr>
          <w:lang w:val="en-ZA"/>
        </w:rPr>
        <w:t>"</w:t>
      </w:r>
      <w:r w:rsidRPr="00361F8A">
        <w:rPr>
          <w:b/>
          <w:lang w:val="en-ZA"/>
        </w:rPr>
        <w:t>High (Severity Level 1) Problem</w:t>
      </w:r>
      <w:r w:rsidRPr="00361F8A">
        <w:rPr>
          <w:lang w:val="en-ZA"/>
        </w:rPr>
        <w:t>" has the meaning given in clause </w:t>
      </w:r>
      <w:r w:rsidR="009B51D4" w:rsidRPr="00361F8A">
        <w:rPr>
          <w:lang w:val="en-ZA"/>
        </w:rPr>
        <w:fldChar w:fldCharType="begin"/>
      </w:r>
      <w:r w:rsidR="009B51D4" w:rsidRPr="00361F8A">
        <w:rPr>
          <w:lang w:val="en-ZA"/>
        </w:rPr>
        <w:instrText xml:space="preserve"> REF _Ref239234862 \r \h  \* MERGEFORMAT </w:instrText>
      </w:r>
      <w:r w:rsidR="009B51D4" w:rsidRPr="00361F8A">
        <w:rPr>
          <w:lang w:val="en-ZA"/>
        </w:rPr>
      </w:r>
      <w:r w:rsidR="009B51D4" w:rsidRPr="00361F8A">
        <w:rPr>
          <w:lang w:val="en-ZA"/>
        </w:rPr>
        <w:fldChar w:fldCharType="separate"/>
      </w:r>
      <w:r w:rsidR="009E39AB">
        <w:rPr>
          <w:lang w:val="en-ZA"/>
        </w:rPr>
        <w:t>3.3.2.1.1</w:t>
      </w:r>
      <w:r w:rsidR="009B51D4" w:rsidRPr="00361F8A">
        <w:rPr>
          <w:lang w:val="en-ZA"/>
        </w:rPr>
        <w:fldChar w:fldCharType="end"/>
      </w:r>
      <w:r w:rsidRPr="00361F8A">
        <w:rPr>
          <w:lang w:val="en-ZA"/>
        </w:rPr>
        <w:t xml:space="preserve"> of </w:t>
      </w:r>
      <w:r w:rsidR="002B5E9C" w:rsidRPr="00361F8A">
        <w:rPr>
          <w:rFonts w:cs="Arial"/>
          <w:b/>
          <w:lang w:val="en-ZA"/>
        </w:rPr>
        <w:fldChar w:fldCharType="begin"/>
      </w:r>
      <w:r w:rsidR="002B5E9C" w:rsidRPr="00361F8A">
        <w:rPr>
          <w:b/>
          <w:lang w:val="en-ZA"/>
        </w:rPr>
        <w:instrText xml:space="preserve"> REF _Ref239502145 \r \h </w:instrText>
      </w:r>
      <w:r w:rsidR="002B5E9C" w:rsidRPr="00361F8A">
        <w:rPr>
          <w:rFonts w:cs="Arial"/>
          <w:b/>
          <w:lang w:val="en-ZA"/>
        </w:rPr>
        <w:instrText xml:space="preserve"> \* MERGEFORMAT </w:instrText>
      </w:r>
      <w:r w:rsidR="002B5E9C" w:rsidRPr="00361F8A">
        <w:rPr>
          <w:rFonts w:cs="Arial"/>
          <w:b/>
          <w:lang w:val="en-ZA"/>
        </w:rPr>
      </w:r>
      <w:r w:rsidR="002B5E9C" w:rsidRPr="00361F8A">
        <w:rPr>
          <w:rFonts w:cs="Arial"/>
          <w:b/>
          <w:lang w:val="en-ZA"/>
        </w:rPr>
        <w:fldChar w:fldCharType="separate"/>
      </w:r>
      <w:r w:rsidR="009E39AB">
        <w:rPr>
          <w:b/>
          <w:lang w:val="en-ZA"/>
        </w:rPr>
        <w:t>Annexure F</w:t>
      </w:r>
      <w:r w:rsidR="002B5E9C" w:rsidRPr="00361F8A">
        <w:rPr>
          <w:rFonts w:cs="Arial"/>
          <w:b/>
          <w:lang w:val="en-ZA"/>
        </w:rPr>
        <w:fldChar w:fldCharType="end"/>
      </w:r>
      <w:r w:rsidRPr="00361F8A">
        <w:rPr>
          <w:lang w:val="en-ZA"/>
        </w:rPr>
        <w:t xml:space="preserve"> (Maintenance</w:t>
      </w:r>
      <w:r w:rsidR="00FA5058" w:rsidRPr="00361F8A">
        <w:rPr>
          <w:lang w:val="en-ZA"/>
        </w:rPr>
        <w:t xml:space="preserve"> Services</w:t>
      </w:r>
      <w:r w:rsidRPr="00361F8A">
        <w:rPr>
          <w:lang w:val="en-ZA"/>
        </w:rPr>
        <w:t>)</w:t>
      </w:r>
      <w:r w:rsidR="0064740C">
        <w:rPr>
          <w:lang w:val="en-ZA"/>
        </w:rPr>
        <w:t xml:space="preserve">; </w:t>
      </w:r>
    </w:p>
    <w:p w:rsidR="00D03769" w:rsidRPr="00361F8A" w:rsidRDefault="00D03769" w:rsidP="002F0519">
      <w:pPr>
        <w:pStyle w:val="XClause2Sub"/>
        <w:rPr>
          <w:lang w:val="en-ZA"/>
        </w:rPr>
      </w:pPr>
      <w:bookmarkStart w:id="1282" w:name="_Ref239311700"/>
      <w:r w:rsidRPr="00361F8A">
        <w:rPr>
          <w:lang w:val="en-ZA"/>
        </w:rPr>
        <w:t>"</w:t>
      </w:r>
      <w:r w:rsidRPr="00361F8A">
        <w:rPr>
          <w:b/>
          <w:lang w:val="en-ZA"/>
        </w:rPr>
        <w:t>Intellectual Property</w:t>
      </w:r>
      <w:r w:rsidRPr="00361F8A">
        <w:rPr>
          <w:lang w:val="en-ZA"/>
        </w:rPr>
        <w:t xml:space="preserve">" means </w:t>
      </w:r>
      <w:r w:rsidR="00BB66C3" w:rsidRPr="00BB66C3">
        <w:t>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r w:rsidR="00BB66C3">
        <w:rPr>
          <w:lang w:val="en-ZA"/>
        </w:rPr>
        <w:t xml:space="preserve">; </w:t>
      </w:r>
      <w:bookmarkEnd w:id="1282"/>
    </w:p>
    <w:p w:rsidR="00D03769" w:rsidRPr="00361F8A" w:rsidRDefault="00D03769" w:rsidP="002F0519">
      <w:pPr>
        <w:pStyle w:val="XClause2Sub"/>
        <w:rPr>
          <w:lang w:val="en-ZA"/>
        </w:rPr>
      </w:pPr>
      <w:r w:rsidRPr="00361F8A">
        <w:rPr>
          <w:lang w:val="en-ZA"/>
        </w:rPr>
        <w:t>"</w:t>
      </w:r>
      <w:r w:rsidRPr="00361F8A">
        <w:rPr>
          <w:b/>
          <w:lang w:val="en-ZA"/>
        </w:rPr>
        <w:t>Intellectual Property Rights</w:t>
      </w:r>
      <w:r w:rsidRPr="00361F8A">
        <w:rPr>
          <w:lang w:val="en-ZA"/>
        </w:rPr>
        <w:t xml:space="preserve">" means </w:t>
      </w:r>
      <w:r w:rsidR="00C02252" w:rsidRPr="00361F8A">
        <w:t xml:space="preserve">all intellectual property rights of whatever nature, including (i) all patents and other patent rights, including divisional and continuation patents, utility models; (ii) rights in and to inventions, whether patentable or not; (iii) rights in </w:t>
      </w:r>
      <w:r w:rsidR="00144593" w:rsidRPr="00361F8A">
        <w:t>trademarks</w:t>
      </w:r>
      <w:r w:rsidR="00C02252" w:rsidRPr="00361F8A">
        <w:t xml:space="preserve">, service marks, logos, slogans, corporate, business and trade names, trade dress, brand names and other </w:t>
      </w:r>
      <w:r w:rsidR="00C02252" w:rsidRPr="00361F8A">
        <w:rPr>
          <w:i/>
        </w:rPr>
        <w:t>indicia</w:t>
      </w:r>
      <w:r w:rsidR="00C02252" w:rsidRPr="00361F8A">
        <w:t xml:space="preserve"> of origin; (iv) rights in designs, topography rights, rights in circuit layouts and mask-works; (v) copyright, including all copyright in and to computer programs; (vi) rights in internet domain names, reservations for internet domain names, uniform resource locators and corresponding internet sites; (vii) rights in databases and data collections; (viii) know-how, show-how, trade secrets and confidential information, in each case whether or not registered and including applications for the registration, </w:t>
      </w:r>
      <w:r w:rsidR="00C02252" w:rsidRPr="00361F8A">
        <w:rPr>
          <w:lang w:val="en-ZA"/>
        </w:rPr>
        <w:t xml:space="preserve">extension, renewal and re-issuance, continuations, continuations in part or divisionals of, any of </w:t>
      </w:r>
      <w:r w:rsidR="00C02252" w:rsidRPr="00361F8A">
        <w:t>these and the right to apply for any of the aforegoing, all claims for past infringements, and all rights or forms of protection of a similar nature or having equivalent or similar effect to any of these which may subsist anywhere in the world</w:t>
      </w:r>
      <w:r w:rsidR="00387984">
        <w:rPr>
          <w:lang w:val="en-ZA"/>
        </w:rPr>
        <w:t xml:space="preserve">; </w:t>
      </w:r>
      <w:r w:rsidRPr="00361F8A">
        <w:rPr>
          <w:lang w:val="en-ZA"/>
        </w:rPr>
        <w:t xml:space="preserve"> </w:t>
      </w:r>
    </w:p>
    <w:p w:rsidR="00D2555F" w:rsidRDefault="00D2555F" w:rsidP="002F0519">
      <w:pPr>
        <w:pStyle w:val="XClause2Sub"/>
        <w:rPr>
          <w:lang w:val="en-ZA"/>
        </w:rPr>
      </w:pPr>
      <w:r w:rsidRPr="008230BC">
        <w:rPr>
          <w:b/>
          <w:lang w:val="en-ZA"/>
        </w:rPr>
        <w:t>“</w:t>
      </w:r>
      <w:r w:rsidR="00144593" w:rsidRPr="008230BC">
        <w:rPr>
          <w:b/>
          <w:lang w:val="en-ZA"/>
        </w:rPr>
        <w:t>Integrate</w:t>
      </w:r>
      <w:r w:rsidRPr="008230BC">
        <w:rPr>
          <w:b/>
          <w:lang w:val="en-ZA"/>
        </w:rPr>
        <w:t>”</w:t>
      </w:r>
      <w:r>
        <w:rPr>
          <w:lang w:val="en-ZA"/>
        </w:rPr>
        <w:t xml:space="preserve"> or </w:t>
      </w:r>
      <w:r w:rsidRPr="008230BC">
        <w:rPr>
          <w:b/>
          <w:lang w:val="en-ZA"/>
        </w:rPr>
        <w:t>“</w:t>
      </w:r>
      <w:r w:rsidR="00144593" w:rsidRPr="008230BC">
        <w:rPr>
          <w:b/>
          <w:lang w:val="en-ZA"/>
        </w:rPr>
        <w:t>Integration</w:t>
      </w:r>
      <w:r w:rsidRPr="008230BC">
        <w:rPr>
          <w:b/>
          <w:lang w:val="en-ZA"/>
        </w:rPr>
        <w:t>”</w:t>
      </w:r>
      <w:r w:rsidR="00B031F4">
        <w:rPr>
          <w:b/>
          <w:lang w:val="en-ZA"/>
        </w:rPr>
        <w:t xml:space="preserve"> Services</w:t>
      </w:r>
      <w:r w:rsidRPr="008230BC">
        <w:rPr>
          <w:b/>
          <w:lang w:val="en-ZA"/>
        </w:rPr>
        <w:t xml:space="preserve"> </w:t>
      </w:r>
      <w:r w:rsidR="00D541E2">
        <w:rPr>
          <w:lang w:val="en-ZA"/>
        </w:rPr>
        <w:t xml:space="preserve">means the </w:t>
      </w:r>
      <w:r w:rsidR="00144593">
        <w:rPr>
          <w:lang w:val="en-ZA"/>
        </w:rPr>
        <w:t>integration</w:t>
      </w:r>
      <w:r w:rsidR="00D541E2">
        <w:rPr>
          <w:lang w:val="en-ZA"/>
        </w:rPr>
        <w:t xml:space="preserve"> of the </w:t>
      </w:r>
      <w:r w:rsidR="00647F5B">
        <w:rPr>
          <w:lang w:val="en-ZA"/>
        </w:rPr>
        <w:t>Service Provider</w:t>
      </w:r>
      <w:r w:rsidR="00A05617">
        <w:rPr>
          <w:lang w:val="en-ZA"/>
        </w:rPr>
        <w:t>’s</w:t>
      </w:r>
      <w:r w:rsidR="00647F5B">
        <w:rPr>
          <w:lang w:val="en-ZA"/>
        </w:rPr>
        <w:t xml:space="preserve"> systems</w:t>
      </w:r>
      <w:r w:rsidR="00D541E2">
        <w:rPr>
          <w:lang w:val="en-ZA"/>
        </w:rPr>
        <w:t xml:space="preserve"> (and/or components </w:t>
      </w:r>
      <w:r w:rsidR="00647F5B">
        <w:rPr>
          <w:lang w:val="en-ZA"/>
        </w:rPr>
        <w:t>such systems</w:t>
      </w:r>
      <w:r w:rsidR="00D541E2">
        <w:rPr>
          <w:lang w:val="en-ZA"/>
        </w:rPr>
        <w:t xml:space="preserve"> with </w:t>
      </w:r>
      <w:r w:rsidR="00A05617">
        <w:rPr>
          <w:lang w:val="en-ZA"/>
        </w:rPr>
        <w:t xml:space="preserve">the Cigarette Manugacture’s systems and </w:t>
      </w:r>
      <w:r w:rsidR="00A05617">
        <w:rPr>
          <w:lang w:val="en-ZA"/>
        </w:rPr>
        <w:lastRenderedPageBreak/>
        <w:t xml:space="preserve">where applicable, </w:t>
      </w:r>
      <w:r w:rsidR="00D541E2">
        <w:rPr>
          <w:lang w:val="en-ZA"/>
        </w:rPr>
        <w:t>SARS</w:t>
      </w:r>
      <w:r w:rsidR="00A05617">
        <w:rPr>
          <w:lang w:val="en-ZA"/>
        </w:rPr>
        <w:t>’s</w:t>
      </w:r>
      <w:r w:rsidR="00D541E2">
        <w:rPr>
          <w:lang w:val="en-ZA"/>
        </w:rPr>
        <w:t xml:space="preserve"> IT infrastructure and systems, specifically the SARS excise risk, financial management, audit and reporting systems</w:t>
      </w:r>
      <w:r w:rsidR="00B031F4">
        <w:rPr>
          <w:rFonts w:eastAsia="Times New Roman" w:cs="Arial"/>
          <w:color w:val="000000"/>
          <w:lang w:eastAsia="en-ZA"/>
        </w:rPr>
        <w:t xml:space="preserve">; </w:t>
      </w:r>
    </w:p>
    <w:p w:rsidR="00D03769" w:rsidRPr="00361F8A" w:rsidRDefault="00D03769" w:rsidP="002F0519">
      <w:pPr>
        <w:pStyle w:val="XClause2Sub"/>
        <w:rPr>
          <w:lang w:val="en-ZA"/>
        </w:rPr>
      </w:pPr>
      <w:r w:rsidRPr="00361F8A">
        <w:rPr>
          <w:lang w:val="en-ZA"/>
        </w:rPr>
        <w:t>"</w:t>
      </w:r>
      <w:r w:rsidRPr="00361F8A">
        <w:rPr>
          <w:b/>
          <w:lang w:val="en-ZA"/>
        </w:rPr>
        <w:t>ISO</w:t>
      </w:r>
      <w:r w:rsidRPr="00361F8A">
        <w:rPr>
          <w:lang w:val="en-ZA"/>
        </w:rPr>
        <w:t xml:space="preserve">" means </w:t>
      </w:r>
      <w:r w:rsidR="00BB66C3" w:rsidRPr="00F55971">
        <w:rPr>
          <w:color w:val="000000" w:themeColor="text1"/>
        </w:rPr>
        <w:t>means International Standards Organization, specifically in the implementation of quality standards and requirements in line with ISO 9001:2008 to increase and continually improve on operational efficiency</w:t>
      </w:r>
      <w:r w:rsidR="00BB66C3">
        <w:rPr>
          <w:color w:val="000000" w:themeColor="text1"/>
        </w:rPr>
        <w:t>;</w:t>
      </w:r>
    </w:p>
    <w:p w:rsidR="00D03769" w:rsidRDefault="00D03769" w:rsidP="002F0519">
      <w:pPr>
        <w:pStyle w:val="XClause2Sub"/>
        <w:rPr>
          <w:lang w:val="en-ZA"/>
        </w:rPr>
      </w:pPr>
      <w:r w:rsidRPr="00361F8A">
        <w:rPr>
          <w:lang w:val="en-ZA"/>
        </w:rPr>
        <w:t>"</w:t>
      </w:r>
      <w:r w:rsidRPr="00361F8A">
        <w:rPr>
          <w:b/>
          <w:lang w:val="en-ZA"/>
        </w:rPr>
        <w:t>ITIL</w:t>
      </w:r>
      <w:r w:rsidRPr="00361F8A">
        <w:rPr>
          <w:lang w:val="en-ZA"/>
        </w:rPr>
        <w:t xml:space="preserve">" means </w:t>
      </w:r>
      <w:r w:rsidR="00BB66C3" w:rsidRPr="00F55971">
        <w:rPr>
          <w:color w:val="000000" w:themeColor="text1"/>
        </w:rPr>
        <w:t>means the Information Technology Infrastructure Library published by the UK Office of Government Commerce, and any natural successor organisations to the OGC, from time to time together with the associated published codes of practice (including DISC PD005 and any updates and amendments thereto) and best practice guides published by the IT Service Management Forum from time to time, including any natural successor organisations to the ITSMF</w:t>
      </w:r>
      <w:r w:rsidR="00BB66C3">
        <w:rPr>
          <w:color w:val="000000" w:themeColor="text1"/>
        </w:rPr>
        <w:t>;</w:t>
      </w:r>
      <w:r w:rsidRPr="00361F8A">
        <w:rPr>
          <w:lang w:val="en-ZA"/>
        </w:rPr>
        <w:t>.</w:t>
      </w:r>
    </w:p>
    <w:p w:rsidR="003174A4" w:rsidRDefault="003174A4" w:rsidP="002F0519">
      <w:pPr>
        <w:pStyle w:val="XClause2Sub"/>
        <w:rPr>
          <w:lang w:val="en-ZA"/>
        </w:rPr>
      </w:pPr>
      <w:r w:rsidRPr="003174A4">
        <w:rPr>
          <w:b/>
          <w:lang w:val="en-ZA"/>
        </w:rPr>
        <w:t>“Key Personnel”</w:t>
      </w:r>
      <w:r>
        <w:rPr>
          <w:lang w:val="en-ZA"/>
        </w:rPr>
        <w:t xml:space="preserve"> means </w:t>
      </w:r>
      <w:r w:rsidRPr="00172156">
        <w:t>the Service Provider</w:t>
      </w:r>
      <w:r>
        <w:t>’s designated staff</w:t>
      </w:r>
      <w:r w:rsidRPr="00172156">
        <w:t xml:space="preserve"> </w:t>
      </w:r>
      <w:r>
        <w:t>as indicated in the</w:t>
      </w:r>
      <w:r w:rsidRPr="00172156">
        <w:t xml:space="preserve"> </w:t>
      </w:r>
      <w:r>
        <w:t xml:space="preserve">Service Provider’s </w:t>
      </w:r>
      <w:r w:rsidRPr="00172156">
        <w:t xml:space="preserve">Proposal and who have been dedicated to the provision of </w:t>
      </w:r>
      <w:r>
        <w:t xml:space="preserve">any or all </w:t>
      </w:r>
      <w:r w:rsidRPr="00172156">
        <w:t>the Services to SARS, and on the strength of whose expertise the Service Provider warrants the ability to provide the Services</w:t>
      </w:r>
      <w:r>
        <w:t xml:space="preserve">; </w:t>
      </w:r>
    </w:p>
    <w:p w:rsidR="00ED78ED" w:rsidRDefault="00ED78ED" w:rsidP="00206F29">
      <w:pPr>
        <w:pStyle w:val="XClause2Sub"/>
        <w:rPr>
          <w:lang w:val="en-ZA"/>
        </w:rPr>
      </w:pPr>
      <w:r w:rsidRPr="00ED78ED">
        <w:rPr>
          <w:b/>
          <w:lang w:val="en-ZA"/>
        </w:rPr>
        <w:t xml:space="preserve">“Licensed Marking Facilities” </w:t>
      </w:r>
      <w:r>
        <w:rPr>
          <w:lang w:val="en-ZA"/>
        </w:rPr>
        <w:t xml:space="preserve">means </w:t>
      </w:r>
      <w:r w:rsidR="00233F59">
        <w:rPr>
          <w:lang w:val="en-ZA"/>
        </w:rPr>
        <w:t>the Excise manufacturing</w:t>
      </w:r>
      <w:r w:rsidR="00C30301">
        <w:rPr>
          <w:lang w:val="en-ZA"/>
        </w:rPr>
        <w:t xml:space="preserve"> (production lines)</w:t>
      </w:r>
      <w:r w:rsidR="00233F59">
        <w:rPr>
          <w:lang w:val="en-ZA"/>
        </w:rPr>
        <w:t xml:space="preserve"> and/or storage warehouses licensed in terms of section 19 and 19A of the Customs and Excise Act No 91 of 1964</w:t>
      </w:r>
      <w:r w:rsidR="00071722">
        <w:rPr>
          <w:lang w:val="en-ZA"/>
        </w:rPr>
        <w:t xml:space="preserve"> and any other applicable Law, which for purposes of this MSA refers to Cigarrette Products; </w:t>
      </w:r>
    </w:p>
    <w:p w:rsidR="00D03769" w:rsidRPr="00361F8A" w:rsidRDefault="00D03769" w:rsidP="00206F29">
      <w:pPr>
        <w:pStyle w:val="XClause2Sub"/>
        <w:rPr>
          <w:lang w:val="en-ZA"/>
        </w:rPr>
      </w:pPr>
      <w:r w:rsidRPr="00361F8A">
        <w:rPr>
          <w:lang w:val="en-ZA"/>
        </w:rPr>
        <w:t>"</w:t>
      </w:r>
      <w:r w:rsidRPr="00361F8A">
        <w:rPr>
          <w:b/>
          <w:lang w:val="en-ZA"/>
        </w:rPr>
        <w:t>Losses</w:t>
      </w:r>
      <w:r w:rsidRPr="00361F8A">
        <w:rPr>
          <w:lang w:val="en-ZA"/>
        </w:rPr>
        <w:t>" means all losses, liabilities, and damages arising from claims (whether actual or threatened) and all related costs and expenses (including legal fees and disbursements and costs of investigation, litigation, settlement, judg</w:t>
      </w:r>
      <w:r w:rsidR="00F31A8D">
        <w:rPr>
          <w:lang w:val="en-ZA"/>
        </w:rPr>
        <w:t>e</w:t>
      </w:r>
      <w:r w:rsidRPr="00361F8A">
        <w:rPr>
          <w:lang w:val="en-ZA"/>
        </w:rPr>
        <w:t>ment), fines, interest and penalties</w:t>
      </w:r>
      <w:r w:rsidR="0064740C">
        <w:rPr>
          <w:lang w:val="en-ZA"/>
        </w:rPr>
        <w:t xml:space="preserve">; </w:t>
      </w:r>
    </w:p>
    <w:p w:rsidR="00D03769" w:rsidRPr="00361F8A" w:rsidRDefault="00D03769" w:rsidP="00206F29">
      <w:pPr>
        <w:pStyle w:val="XClause2Sub"/>
        <w:rPr>
          <w:lang w:val="en-ZA"/>
        </w:rPr>
      </w:pPr>
      <w:r w:rsidRPr="00361F8A">
        <w:rPr>
          <w:lang w:val="en-ZA"/>
        </w:rPr>
        <w:t>"</w:t>
      </w:r>
      <w:r w:rsidRPr="00361F8A">
        <w:rPr>
          <w:b/>
          <w:lang w:val="en-ZA"/>
        </w:rPr>
        <w:t>Low (Severity Level 3) Problem</w:t>
      </w:r>
      <w:r w:rsidRPr="00361F8A">
        <w:rPr>
          <w:lang w:val="en-ZA"/>
        </w:rPr>
        <w:t>" has the meaning given in clause </w:t>
      </w:r>
      <w:r w:rsidR="009B51D4" w:rsidRPr="00361F8A">
        <w:rPr>
          <w:lang w:val="en-ZA"/>
        </w:rPr>
        <w:fldChar w:fldCharType="begin"/>
      </w:r>
      <w:r w:rsidR="009B51D4" w:rsidRPr="00361F8A">
        <w:rPr>
          <w:lang w:val="en-ZA"/>
        </w:rPr>
        <w:instrText xml:space="preserve"> REF _Ref239234926 \r \h  \* MERGEFORMAT </w:instrText>
      </w:r>
      <w:r w:rsidR="009B51D4" w:rsidRPr="00361F8A">
        <w:rPr>
          <w:lang w:val="en-ZA"/>
        </w:rPr>
      </w:r>
      <w:r w:rsidR="009B51D4" w:rsidRPr="00361F8A">
        <w:rPr>
          <w:lang w:val="en-ZA"/>
        </w:rPr>
        <w:fldChar w:fldCharType="separate"/>
      </w:r>
      <w:r w:rsidR="009E39AB">
        <w:rPr>
          <w:lang w:val="en-ZA"/>
        </w:rPr>
        <w:t>3.3.2.1.3</w:t>
      </w:r>
      <w:r w:rsidR="009B51D4" w:rsidRPr="00361F8A">
        <w:rPr>
          <w:lang w:val="en-ZA"/>
        </w:rPr>
        <w:fldChar w:fldCharType="end"/>
      </w:r>
      <w:r w:rsidRPr="00361F8A">
        <w:rPr>
          <w:lang w:val="en-ZA"/>
        </w:rPr>
        <w:t xml:space="preserve"> of </w:t>
      </w:r>
      <w:r w:rsidR="006E513F" w:rsidRPr="00361F8A">
        <w:rPr>
          <w:lang w:val="en-ZA"/>
        </w:rPr>
        <w:fldChar w:fldCharType="begin"/>
      </w:r>
      <w:r w:rsidR="006E513F" w:rsidRPr="00361F8A">
        <w:rPr>
          <w:lang w:val="en-ZA"/>
        </w:rPr>
        <w:instrText xml:space="preserve"> REF _Ref239502145 \r \h  \* MERGEFORMAT </w:instrText>
      </w:r>
      <w:r w:rsidR="006E513F" w:rsidRPr="00361F8A">
        <w:rPr>
          <w:lang w:val="en-ZA"/>
        </w:rPr>
      </w:r>
      <w:r w:rsidR="006E513F" w:rsidRPr="00361F8A">
        <w:rPr>
          <w:lang w:val="en-ZA"/>
        </w:rPr>
        <w:fldChar w:fldCharType="separate"/>
      </w:r>
      <w:r w:rsidR="009E39AB">
        <w:rPr>
          <w:lang w:val="en-ZA"/>
        </w:rPr>
        <w:t>Annexure F</w:t>
      </w:r>
      <w:r w:rsidR="006E513F" w:rsidRPr="00361F8A">
        <w:rPr>
          <w:lang w:val="en-ZA"/>
        </w:rPr>
        <w:fldChar w:fldCharType="end"/>
      </w:r>
      <w:r w:rsidRPr="00361F8A">
        <w:rPr>
          <w:lang w:val="en-ZA"/>
        </w:rPr>
        <w:t xml:space="preserve"> (Maintenance</w:t>
      </w:r>
      <w:r w:rsidR="00FA5058" w:rsidRPr="00361F8A">
        <w:rPr>
          <w:lang w:val="en-ZA"/>
        </w:rPr>
        <w:t xml:space="preserve"> Services</w:t>
      </w:r>
      <w:r w:rsidRPr="00361F8A">
        <w:rPr>
          <w:lang w:val="en-ZA"/>
        </w:rPr>
        <w:t>)</w:t>
      </w:r>
      <w:r w:rsidR="0064740C">
        <w:rPr>
          <w:lang w:val="en-ZA"/>
        </w:rPr>
        <w:t xml:space="preserve">; </w:t>
      </w:r>
    </w:p>
    <w:p w:rsidR="00D03769" w:rsidRPr="0064740C" w:rsidRDefault="00D03769" w:rsidP="0064740C">
      <w:pPr>
        <w:pStyle w:val="XClause2Sub"/>
      </w:pPr>
      <w:r w:rsidRPr="00361F8A">
        <w:rPr>
          <w:lang w:val="en-ZA"/>
        </w:rPr>
        <w:t>"</w:t>
      </w:r>
      <w:r w:rsidRPr="00361F8A">
        <w:rPr>
          <w:b/>
          <w:lang w:val="en-ZA"/>
        </w:rPr>
        <w:t>Maintenance Services</w:t>
      </w:r>
      <w:r w:rsidRPr="00361F8A">
        <w:rPr>
          <w:lang w:val="en-ZA"/>
        </w:rPr>
        <w:t xml:space="preserve">" means </w:t>
      </w:r>
      <w:bookmarkStart w:id="1283" w:name="_Ref462733761"/>
      <w:r w:rsidR="00BA13D3" w:rsidRPr="00BA13D3">
        <w:t xml:space="preserve">the performance of such scheduled and/or preventative maintenance as may be required for the purpose of ensuring the- (i) continued functionality of the Products with its Documentation; (ii) continued performance of any of the Services; (iii) identification and notification of any Problems pertaining to the Products and/or Services including the provision and installation of Workarounds, patches, Bug-Fixes, Upgrades, Enhancements and New Releases and all maintenance activities described generally in </w:t>
      </w:r>
      <w:r w:rsidR="0064740C">
        <w:t>this MSA</w:t>
      </w:r>
      <w:r w:rsidR="00BA13D3" w:rsidRPr="00BA13D3">
        <w:t xml:space="preserve"> and if applicable, specifically </w:t>
      </w:r>
      <w:r w:rsidR="0064740C">
        <w:t>a</w:t>
      </w:r>
      <w:r w:rsidR="00BA13D3" w:rsidRPr="00BA13D3">
        <w:t xml:space="preserve"> Statement of Work and/or Service Level Agreement. For the avoidance of doubt, the provisions of this clause </w:t>
      </w:r>
      <w:r w:rsidR="00BA13D3" w:rsidRPr="00BA13D3">
        <w:fldChar w:fldCharType="begin"/>
      </w:r>
      <w:r w:rsidR="00BA13D3" w:rsidRPr="00BA13D3">
        <w:instrText xml:space="preserve"> REF _Ref462733761 \r \h </w:instrText>
      </w:r>
      <w:r w:rsidR="00BA13D3" w:rsidRPr="00BA13D3">
        <w:fldChar w:fldCharType="separate"/>
      </w:r>
      <w:r w:rsidR="009E39AB">
        <w:t>1.51</w:t>
      </w:r>
      <w:r w:rsidR="00BA13D3" w:rsidRPr="00BA13D3">
        <w:fldChar w:fldCharType="end"/>
      </w:r>
      <w:r w:rsidR="00BA13D3" w:rsidRPr="00BA13D3">
        <w:t xml:space="preserve"> will apply in respect of all Hardware and/or copies of the Software used as envisaged in this Agreement, including those used for disaster recovery purposes;</w:t>
      </w:r>
      <w:bookmarkEnd w:id="1283"/>
    </w:p>
    <w:p w:rsidR="00D03769" w:rsidRPr="00361F8A" w:rsidRDefault="00D03769" w:rsidP="00206F29">
      <w:pPr>
        <w:pStyle w:val="XClause2Sub"/>
        <w:rPr>
          <w:lang w:val="en-ZA"/>
        </w:rPr>
      </w:pPr>
      <w:r w:rsidRPr="00361F8A">
        <w:rPr>
          <w:lang w:val="en-ZA"/>
        </w:rPr>
        <w:lastRenderedPageBreak/>
        <w:t>"</w:t>
      </w:r>
      <w:r w:rsidRPr="00361F8A">
        <w:rPr>
          <w:b/>
          <w:lang w:val="en-ZA"/>
        </w:rPr>
        <w:t>Maintenance Windows</w:t>
      </w:r>
      <w:r w:rsidRPr="00361F8A">
        <w:rPr>
          <w:lang w:val="en-ZA"/>
        </w:rPr>
        <w:t xml:space="preserve">" means the periods during which Service Provider is entitled to take a </w:t>
      </w:r>
      <w:r w:rsidR="00400C58" w:rsidRPr="00361F8A">
        <w:rPr>
          <w:lang w:val="en-ZA"/>
        </w:rPr>
        <w:t>maintained</w:t>
      </w:r>
      <w:r w:rsidRPr="00361F8A">
        <w:rPr>
          <w:lang w:val="en-ZA"/>
        </w:rPr>
        <w:t xml:space="preserve"> Deliverable out of service for providing Maintenance Services other than emergency maintenance.  Maintenance Windows for such </w:t>
      </w:r>
      <w:r w:rsidR="00400C58" w:rsidRPr="00361F8A">
        <w:rPr>
          <w:lang w:val="en-ZA"/>
        </w:rPr>
        <w:t>maintained</w:t>
      </w:r>
      <w:r w:rsidR="00E234CA" w:rsidRPr="00361F8A">
        <w:rPr>
          <w:lang w:val="en-ZA"/>
        </w:rPr>
        <w:t xml:space="preserve"> </w:t>
      </w:r>
      <w:r w:rsidRPr="00361F8A">
        <w:rPr>
          <w:lang w:val="en-ZA"/>
        </w:rPr>
        <w:t>Deliverable shall</w:t>
      </w:r>
      <w:r w:rsidR="00E234CA" w:rsidRPr="00361F8A">
        <w:rPr>
          <w:lang w:val="en-ZA"/>
        </w:rPr>
        <w:t xml:space="preserve">, in regard to Deliverables under Work Orders </w:t>
      </w:r>
      <w:r w:rsidR="00585A86" w:rsidRPr="00361F8A">
        <w:rPr>
          <w:lang w:val="en-ZA"/>
        </w:rPr>
        <w:t xml:space="preserve">or </w:t>
      </w:r>
      <w:r w:rsidR="008358B4">
        <w:rPr>
          <w:lang w:val="en-ZA"/>
        </w:rPr>
        <w:t>.</w:t>
      </w:r>
      <w:r w:rsidR="00585A86" w:rsidRPr="00361F8A">
        <w:rPr>
          <w:lang w:val="en-ZA"/>
        </w:rPr>
        <w:t xml:space="preserve">s </w:t>
      </w:r>
      <w:r w:rsidR="00E234CA" w:rsidRPr="00361F8A">
        <w:rPr>
          <w:lang w:val="en-ZA"/>
        </w:rPr>
        <w:t>executed under this Agreement,</w:t>
      </w:r>
      <w:r w:rsidRPr="00361F8A">
        <w:rPr>
          <w:lang w:val="en-ZA"/>
        </w:rPr>
        <w:t xml:space="preserve"> be agreed by the Parties and set forth in the Work Order </w:t>
      </w:r>
      <w:r w:rsidR="00585A86" w:rsidRPr="00361F8A">
        <w:rPr>
          <w:lang w:val="en-ZA"/>
        </w:rPr>
        <w:t xml:space="preserve">or </w:t>
      </w:r>
      <w:r w:rsidR="008358B4">
        <w:rPr>
          <w:lang w:val="en-ZA"/>
        </w:rPr>
        <w:t>.</w:t>
      </w:r>
      <w:r w:rsidR="00585A86" w:rsidRPr="00361F8A">
        <w:rPr>
          <w:lang w:val="en-ZA"/>
        </w:rPr>
        <w:t xml:space="preserve"> </w:t>
      </w:r>
      <w:r w:rsidR="00E234CA" w:rsidRPr="00361F8A">
        <w:rPr>
          <w:lang w:val="en-ZA"/>
        </w:rPr>
        <w:t xml:space="preserve">in question and shall, in regard to all other Maintained Deliverables, be as contemplated in </w:t>
      </w:r>
      <w:r w:rsidR="00934357" w:rsidRPr="00361F8A">
        <w:rPr>
          <w:lang w:val="en-ZA"/>
        </w:rPr>
        <w:t>clause </w:t>
      </w:r>
      <w:r w:rsidR="00934357" w:rsidRPr="00361F8A">
        <w:rPr>
          <w:lang w:val="en-ZA"/>
        </w:rPr>
        <w:fldChar w:fldCharType="begin"/>
      </w:r>
      <w:r w:rsidR="00934357" w:rsidRPr="00361F8A">
        <w:rPr>
          <w:lang w:val="en-ZA"/>
        </w:rPr>
        <w:instrText xml:space="preserve"> REF _Ref240144731 \r \h </w:instrText>
      </w:r>
      <w:r w:rsidR="00DA14B6" w:rsidRPr="00361F8A">
        <w:rPr>
          <w:lang w:val="en-ZA"/>
        </w:rPr>
        <w:instrText xml:space="preserve"> \* MERGEFORMAT </w:instrText>
      </w:r>
      <w:r w:rsidR="00934357" w:rsidRPr="00361F8A">
        <w:rPr>
          <w:lang w:val="en-ZA"/>
        </w:rPr>
      </w:r>
      <w:r w:rsidR="00934357" w:rsidRPr="00361F8A">
        <w:rPr>
          <w:lang w:val="en-ZA"/>
        </w:rPr>
        <w:fldChar w:fldCharType="separate"/>
      </w:r>
      <w:r w:rsidR="009E39AB">
        <w:rPr>
          <w:lang w:val="en-ZA"/>
        </w:rPr>
        <w:t>2.2.3</w:t>
      </w:r>
      <w:r w:rsidR="00934357" w:rsidRPr="00361F8A">
        <w:rPr>
          <w:lang w:val="en-ZA"/>
        </w:rPr>
        <w:fldChar w:fldCharType="end"/>
      </w:r>
      <w:r w:rsidR="00934357" w:rsidRPr="00361F8A">
        <w:rPr>
          <w:lang w:val="en-ZA"/>
        </w:rPr>
        <w:t xml:space="preserve"> of </w:t>
      </w:r>
      <w:r w:rsidR="00934357" w:rsidRPr="00361F8A">
        <w:rPr>
          <w:lang w:val="en-ZA"/>
        </w:rPr>
        <w:fldChar w:fldCharType="begin"/>
      </w:r>
      <w:r w:rsidR="00934357" w:rsidRPr="00361F8A">
        <w:rPr>
          <w:lang w:val="en-ZA"/>
        </w:rPr>
        <w:instrText xml:space="preserve"> REF _Ref240144754 \r \h </w:instrText>
      </w:r>
      <w:r w:rsidR="00DA14B6" w:rsidRPr="00361F8A">
        <w:rPr>
          <w:lang w:val="en-ZA"/>
        </w:rPr>
        <w:instrText xml:space="preserve"> \* MERGEFORMAT </w:instrText>
      </w:r>
      <w:r w:rsidR="00934357" w:rsidRPr="00361F8A">
        <w:rPr>
          <w:lang w:val="en-ZA"/>
        </w:rPr>
      </w:r>
      <w:r w:rsidR="00934357" w:rsidRPr="00361F8A">
        <w:rPr>
          <w:lang w:val="en-ZA"/>
        </w:rPr>
        <w:fldChar w:fldCharType="separate"/>
      </w:r>
      <w:r w:rsidR="009E39AB">
        <w:rPr>
          <w:lang w:val="en-ZA"/>
        </w:rPr>
        <w:t>Annexure F</w:t>
      </w:r>
      <w:r w:rsidR="00934357" w:rsidRPr="00361F8A">
        <w:rPr>
          <w:lang w:val="en-ZA"/>
        </w:rPr>
        <w:fldChar w:fldCharType="end"/>
      </w:r>
      <w:r w:rsidR="00934357" w:rsidRPr="00361F8A">
        <w:rPr>
          <w:lang w:val="en-ZA"/>
        </w:rPr>
        <w:t xml:space="preserve"> (Maintenance Services)</w:t>
      </w:r>
      <w:r w:rsidR="0064740C">
        <w:rPr>
          <w:lang w:val="en-ZA"/>
        </w:rPr>
        <w:t xml:space="preserve">; </w:t>
      </w:r>
    </w:p>
    <w:p w:rsidR="00A64CEF" w:rsidRPr="00AF211E" w:rsidRDefault="00A64CEF" w:rsidP="00AF211E">
      <w:pPr>
        <w:pStyle w:val="XClause2Sub"/>
      </w:pPr>
      <w:bookmarkStart w:id="1284" w:name="_Ref239239720"/>
      <w:r>
        <w:rPr>
          <w:b/>
        </w:rPr>
        <w:t>“</w:t>
      </w:r>
      <w:r w:rsidRPr="00DC0077">
        <w:rPr>
          <w:b/>
        </w:rPr>
        <w:t>Mark</w:t>
      </w:r>
      <w:r>
        <w:rPr>
          <w:b/>
        </w:rPr>
        <w:t xml:space="preserve">” or “Fiscal Mark” </w:t>
      </w:r>
      <w:r w:rsidRPr="00DC0077">
        <w:t xml:space="preserve">means </w:t>
      </w:r>
      <w:r>
        <w:rPr>
          <w:lang w:val="en-US"/>
        </w:rPr>
        <w:t xml:space="preserve">a </w:t>
      </w:r>
      <w:r w:rsidRPr="00DC0077">
        <w:rPr>
          <w:lang w:val="en-US"/>
        </w:rPr>
        <w:t>stamp, mark, sticker, banderol or other similar device that contain security features, as well as a unique identifier code, carried by liable goods under SARS Regulations, indicating that excise duty has been paid on the goods, and duly manufactured and supplied by the vendor</w:t>
      </w:r>
      <w:r w:rsidR="00387984">
        <w:t>, which</w:t>
      </w:r>
      <w:r>
        <w:t xml:space="preserve">. </w:t>
      </w:r>
      <w:r w:rsidRPr="00DC0077">
        <w:t xml:space="preserve">Fiscal </w:t>
      </w:r>
      <w:r w:rsidR="00400C58">
        <w:t>Mark</w:t>
      </w:r>
      <w:r w:rsidRPr="00DC0077">
        <w:t xml:space="preserve"> may include unique</w:t>
      </w:r>
      <w:r w:rsidR="00400C58">
        <w:t xml:space="preserve"> identifiers, security features and shall</w:t>
      </w:r>
      <w:r w:rsidRPr="00DC0077">
        <w:t xml:space="preserve"> be applied directly on </w:t>
      </w:r>
      <w:r w:rsidR="00400C58">
        <w:t>Cigarette P</w:t>
      </w:r>
      <w:r w:rsidRPr="00DC0077">
        <w:t xml:space="preserve">roducts or </w:t>
      </w:r>
      <w:r w:rsidRPr="00400C58">
        <w:rPr>
          <w:i/>
        </w:rPr>
        <w:t>via</w:t>
      </w:r>
      <w:r w:rsidRPr="00DC0077">
        <w:t xml:space="preserve"> a carrier (typically a stamp</w:t>
      </w:r>
      <w:r w:rsidR="00400C58">
        <w:t>;</w:t>
      </w:r>
      <w:r>
        <w:t xml:space="preserve"> </w:t>
      </w:r>
    </w:p>
    <w:p w:rsidR="00D03769" w:rsidRPr="00361F8A" w:rsidRDefault="00D03769" w:rsidP="00206F29">
      <w:pPr>
        <w:pStyle w:val="XClause2Sub"/>
        <w:rPr>
          <w:lang w:val="en-ZA"/>
        </w:rPr>
      </w:pPr>
      <w:r w:rsidRPr="00361F8A">
        <w:rPr>
          <w:lang w:val="en-ZA"/>
        </w:rPr>
        <w:t>"</w:t>
      </w:r>
      <w:r w:rsidRPr="00361F8A">
        <w:rPr>
          <w:b/>
          <w:lang w:val="en-ZA"/>
        </w:rPr>
        <w:t>Material Errors or Deficiencies</w:t>
      </w:r>
      <w:r w:rsidRPr="00361F8A">
        <w:rPr>
          <w:lang w:val="en-ZA"/>
        </w:rPr>
        <w:t>" means any error in the operation of, or deficiency in the functionality of, a Deliverable</w:t>
      </w:r>
      <w:r w:rsidR="0066200D" w:rsidRPr="00361F8A">
        <w:rPr>
          <w:lang w:val="en-ZA"/>
        </w:rPr>
        <w:t xml:space="preserve"> (including Viruses and Bug</w:t>
      </w:r>
      <w:r w:rsidR="00B82A45" w:rsidRPr="00361F8A">
        <w:rPr>
          <w:lang w:val="en-ZA"/>
        </w:rPr>
        <w:t>s</w:t>
      </w:r>
      <w:r w:rsidR="0066200D" w:rsidRPr="00361F8A">
        <w:rPr>
          <w:lang w:val="en-ZA"/>
        </w:rPr>
        <w:t>)</w:t>
      </w:r>
      <w:r w:rsidRPr="00361F8A">
        <w:rPr>
          <w:lang w:val="en-ZA"/>
        </w:rPr>
        <w:t xml:space="preserve"> that potentially could have more than an immaterial impact on SARS</w:t>
      </w:r>
      <w:r w:rsidR="00015759" w:rsidRPr="00361F8A">
        <w:rPr>
          <w:lang w:val="en-ZA"/>
        </w:rPr>
        <w:t xml:space="preserve"> and/or the End Users</w:t>
      </w:r>
      <w:r w:rsidR="00400C58">
        <w:rPr>
          <w:lang w:val="en-ZA"/>
        </w:rPr>
        <w:t>;</w:t>
      </w:r>
      <w:r w:rsidR="00400C58" w:rsidRPr="00400C58">
        <w:rPr>
          <w:rFonts w:eastAsia="Times New Roman"/>
          <w:lang w:eastAsia="en-ZA"/>
        </w:rPr>
        <w:t xml:space="preserve"> </w:t>
      </w:r>
      <w:r w:rsidR="00400C58" w:rsidRPr="00850935">
        <w:rPr>
          <w:rFonts w:eastAsia="Times New Roman"/>
          <w:lang w:eastAsia="en-ZA"/>
        </w:rPr>
        <w:t>resulting from any Deliverable deviating from the agreed specifications relating to such Deliverable and/or incorrect or incomplete Documentation</w:t>
      </w:r>
      <w:r w:rsidR="00400C58">
        <w:rPr>
          <w:lang w:val="en-ZA"/>
        </w:rPr>
        <w:t>;</w:t>
      </w:r>
      <w:bookmarkEnd w:id="1284"/>
    </w:p>
    <w:p w:rsidR="00D03769" w:rsidRPr="00361F8A" w:rsidRDefault="00D03769" w:rsidP="00206F29">
      <w:pPr>
        <w:pStyle w:val="XClause2Sub"/>
        <w:rPr>
          <w:lang w:val="en-ZA"/>
        </w:rPr>
      </w:pPr>
      <w:r w:rsidRPr="00361F8A">
        <w:rPr>
          <w:lang w:val="en-ZA"/>
        </w:rPr>
        <w:t>"</w:t>
      </w:r>
      <w:r w:rsidRPr="00361F8A">
        <w:rPr>
          <w:b/>
          <w:lang w:val="en-ZA"/>
        </w:rPr>
        <w:t>Medium (Severity Level 2) Problem</w:t>
      </w:r>
      <w:r w:rsidRPr="00361F8A">
        <w:rPr>
          <w:lang w:val="en-ZA"/>
        </w:rPr>
        <w:t>" has the meaning given in clause </w:t>
      </w:r>
      <w:r w:rsidR="00DA2213" w:rsidRPr="00361F8A">
        <w:rPr>
          <w:lang w:val="en-ZA"/>
        </w:rPr>
        <w:fldChar w:fldCharType="begin"/>
      </w:r>
      <w:r w:rsidR="00DA2213" w:rsidRPr="00361F8A">
        <w:rPr>
          <w:lang w:val="en-ZA"/>
        </w:rPr>
        <w:instrText xml:space="preserve"> REF _Ref239234966 \r \h  \* MERGEFORMAT </w:instrText>
      </w:r>
      <w:r w:rsidR="00DA2213" w:rsidRPr="00361F8A">
        <w:rPr>
          <w:lang w:val="en-ZA"/>
        </w:rPr>
      </w:r>
      <w:r w:rsidR="00DA2213" w:rsidRPr="00361F8A">
        <w:rPr>
          <w:lang w:val="en-ZA"/>
        </w:rPr>
        <w:fldChar w:fldCharType="separate"/>
      </w:r>
      <w:r w:rsidR="008F4456">
        <w:rPr>
          <w:lang w:val="en-ZA"/>
        </w:rPr>
        <w:t>3.3.2.1.2</w:t>
      </w:r>
      <w:r w:rsidR="00DA2213" w:rsidRPr="00361F8A">
        <w:rPr>
          <w:lang w:val="en-ZA"/>
        </w:rPr>
        <w:fldChar w:fldCharType="end"/>
      </w:r>
      <w:r w:rsidRPr="00361F8A">
        <w:rPr>
          <w:lang w:val="en-ZA"/>
        </w:rPr>
        <w:t xml:space="preserve"> of </w:t>
      </w:r>
      <w:r w:rsidR="00CC4592" w:rsidRPr="005518A6">
        <w:rPr>
          <w:b/>
          <w:lang w:val="en-ZA"/>
        </w:rPr>
        <w:fldChar w:fldCharType="begin"/>
      </w:r>
      <w:r w:rsidR="00CC4592" w:rsidRPr="005518A6">
        <w:rPr>
          <w:b/>
          <w:lang w:val="en-ZA"/>
        </w:rPr>
        <w:instrText xml:space="preserve"> REF _Ref239502145 \r \h  \* MERGEFORMAT </w:instrText>
      </w:r>
      <w:r w:rsidR="00CC4592" w:rsidRPr="005518A6">
        <w:rPr>
          <w:b/>
          <w:lang w:val="en-ZA"/>
        </w:rPr>
      </w:r>
      <w:r w:rsidR="00CC4592" w:rsidRPr="005518A6">
        <w:rPr>
          <w:b/>
          <w:lang w:val="en-ZA"/>
        </w:rPr>
        <w:fldChar w:fldCharType="separate"/>
      </w:r>
      <w:r w:rsidR="009E39AB">
        <w:rPr>
          <w:b/>
          <w:lang w:val="en-ZA"/>
        </w:rPr>
        <w:t>Annexure F</w:t>
      </w:r>
      <w:r w:rsidR="00CC4592" w:rsidRPr="005518A6">
        <w:rPr>
          <w:b/>
          <w:lang w:val="en-ZA"/>
        </w:rPr>
        <w:fldChar w:fldCharType="end"/>
      </w:r>
      <w:r w:rsidRPr="00361F8A">
        <w:rPr>
          <w:lang w:val="en-ZA"/>
        </w:rPr>
        <w:t xml:space="preserve"> (Maintenance</w:t>
      </w:r>
      <w:r w:rsidR="00FA5058" w:rsidRPr="00361F8A">
        <w:rPr>
          <w:lang w:val="en-ZA"/>
        </w:rPr>
        <w:t xml:space="preserve"> Services</w:t>
      </w:r>
      <w:r w:rsidRPr="00361F8A">
        <w:rPr>
          <w:lang w:val="en-ZA"/>
        </w:rPr>
        <w:t>)</w:t>
      </w:r>
      <w:r w:rsidR="0064740C">
        <w:rPr>
          <w:lang w:val="en-ZA"/>
        </w:rPr>
        <w:t xml:space="preserve">; </w:t>
      </w:r>
    </w:p>
    <w:p w:rsidR="00D03769" w:rsidRPr="00361F8A" w:rsidRDefault="00D03769" w:rsidP="00206F29">
      <w:pPr>
        <w:pStyle w:val="XClause2Sub"/>
        <w:rPr>
          <w:lang w:val="en-ZA"/>
        </w:rPr>
      </w:pPr>
      <w:r w:rsidRPr="00361F8A">
        <w:rPr>
          <w:lang w:val="en-ZA"/>
        </w:rPr>
        <w:t>"</w:t>
      </w:r>
      <w:r w:rsidRPr="00361F8A">
        <w:rPr>
          <w:b/>
          <w:lang w:val="en-ZA"/>
        </w:rPr>
        <w:t>Minor Enhancement</w:t>
      </w:r>
      <w:r w:rsidRPr="00361F8A">
        <w:rPr>
          <w:lang w:val="en-ZA"/>
        </w:rPr>
        <w:t xml:space="preserve">" means development or enhancement work requested or approved by SARS that can reasonably be expected to require less than ten (10) Service Provider man-hours to complete.  In determining whether the development and enhancement work requires less than ten (10) Service Provider man-hours to complete, all work, from commencement of the preparation of the specifications to Acceptance of the Deliverables, including the provision of Documentation, </w:t>
      </w:r>
      <w:r w:rsidR="00444F01">
        <w:rPr>
          <w:lang w:val="en-ZA"/>
        </w:rPr>
        <w:t>shall</w:t>
      </w:r>
      <w:r w:rsidRPr="00361F8A">
        <w:rPr>
          <w:lang w:val="en-ZA"/>
        </w:rPr>
        <w:t xml:space="preserve"> be taken into account</w:t>
      </w:r>
      <w:r w:rsidR="0064740C">
        <w:rPr>
          <w:lang w:val="en-ZA"/>
        </w:rPr>
        <w:t xml:space="preserve">; </w:t>
      </w:r>
      <w:r w:rsidRPr="00361F8A">
        <w:rPr>
          <w:lang w:val="en-ZA"/>
        </w:rPr>
        <w:t xml:space="preserve"> </w:t>
      </w:r>
    </w:p>
    <w:p w:rsidR="00611EEB" w:rsidRDefault="00611EEB" w:rsidP="00611EEB">
      <w:pPr>
        <w:pStyle w:val="XClause2Sub"/>
      </w:pPr>
      <w:r>
        <w:rPr>
          <w:b/>
        </w:rPr>
        <w:t>“MSA</w:t>
      </w:r>
      <w:r w:rsidRPr="00C73B55">
        <w:rPr>
          <w:b/>
        </w:rPr>
        <w:t>”</w:t>
      </w:r>
      <w:r>
        <w:rPr>
          <w:b/>
        </w:rPr>
        <w:t xml:space="preserve"> or</w:t>
      </w:r>
      <w:r w:rsidR="00112F8B">
        <w:rPr>
          <w:b/>
        </w:rPr>
        <w:t xml:space="preserve"> </w:t>
      </w:r>
      <w:r w:rsidRPr="00C73B55">
        <w:rPr>
          <w:b/>
        </w:rPr>
        <w:t>“Agreement”</w:t>
      </w:r>
      <w:r w:rsidR="00400C58">
        <w:t xml:space="preserve"> </w:t>
      </w:r>
      <w:r>
        <w:t>mean</w:t>
      </w:r>
      <w:r w:rsidRPr="00611EEB">
        <w:t xml:space="preserve">s this Master Turnkey Solution and Services </w:t>
      </w:r>
      <w:r>
        <w:t xml:space="preserve">Agreement concluded between the Parties pursuant to RFP 01/2019 and </w:t>
      </w:r>
      <w:r w:rsidRPr="00361F8A">
        <w:t>all Annexures</w:t>
      </w:r>
      <w:r w:rsidR="00112F8B">
        <w:t xml:space="preserve"> hereto;</w:t>
      </w:r>
    </w:p>
    <w:p w:rsidR="00AC30A7" w:rsidRPr="00AC30A7" w:rsidRDefault="00AC30A7" w:rsidP="00AC30A7">
      <w:pPr>
        <w:pStyle w:val="XClause2Sub"/>
        <w:rPr>
          <w:lang w:val="en-ZA"/>
        </w:rPr>
      </w:pPr>
      <w:r>
        <w:rPr>
          <w:lang w:val="en-ZA"/>
        </w:rPr>
        <w:t>“</w:t>
      </w:r>
      <w:r w:rsidRPr="00B87860">
        <w:rPr>
          <w:b/>
          <w:lang w:val="en-ZA"/>
        </w:rPr>
        <w:t>Overt</w:t>
      </w:r>
      <w:r w:rsidR="0064740C">
        <w:rPr>
          <w:lang w:val="en-ZA"/>
        </w:rPr>
        <w:t>”</w:t>
      </w:r>
      <w:r w:rsidRPr="00B87860">
        <w:rPr>
          <w:b/>
          <w:lang w:val="en-ZA"/>
        </w:rPr>
        <w:t xml:space="preserve"> </w:t>
      </w:r>
      <w:r w:rsidRPr="00400C58">
        <w:rPr>
          <w:b/>
          <w:lang w:val="en-ZA"/>
        </w:rPr>
        <w:t>authentication element</w:t>
      </w:r>
      <w:r w:rsidR="00084F98">
        <w:rPr>
          <w:lang w:val="en-ZA"/>
        </w:rPr>
        <w:t xml:space="preserve"> means the visible mark </w:t>
      </w:r>
      <w:r w:rsidRPr="00262B0F">
        <w:rPr>
          <w:rFonts w:cs="Arial"/>
          <w:color w:val="000000"/>
          <w:lang w:eastAsia="en-US"/>
        </w:rPr>
        <w:t xml:space="preserve">detectable and verifiable </w:t>
      </w:r>
      <w:r w:rsidR="0013791A" w:rsidRPr="0013791A">
        <w:rPr>
          <w:rFonts w:cs="Arial"/>
          <w:color w:val="000000"/>
          <w:lang w:eastAsia="en-US"/>
        </w:rPr>
        <w:t xml:space="preserve">within/on the Fiscal Mark </w:t>
      </w:r>
      <w:r w:rsidRPr="00262B0F">
        <w:rPr>
          <w:rFonts w:cs="Arial"/>
          <w:color w:val="000000"/>
          <w:lang w:eastAsia="en-US"/>
        </w:rPr>
        <w:t>by one or more of the human senses without resource to a tool (other than everyday tools which correct imperfect human senses, such as spectacles or hearing aids)</w:t>
      </w:r>
      <w:r w:rsidR="00084F98">
        <w:rPr>
          <w:rFonts w:cs="Arial"/>
          <w:color w:val="000000"/>
          <w:lang w:eastAsia="en-US"/>
        </w:rPr>
        <w:t xml:space="preserve">; </w:t>
      </w:r>
    </w:p>
    <w:p w:rsidR="00D03769" w:rsidRPr="00361F8A" w:rsidRDefault="00D03769" w:rsidP="00206F29">
      <w:pPr>
        <w:pStyle w:val="XClause2Sub"/>
        <w:rPr>
          <w:lang w:val="en-ZA"/>
        </w:rPr>
      </w:pPr>
      <w:r w:rsidRPr="00361F8A">
        <w:rPr>
          <w:lang w:val="en-ZA"/>
        </w:rPr>
        <w:t>"</w:t>
      </w:r>
      <w:r w:rsidRPr="00361F8A">
        <w:rPr>
          <w:b/>
          <w:lang w:val="en-ZA"/>
        </w:rPr>
        <w:t>Party</w:t>
      </w:r>
      <w:r w:rsidRPr="00361F8A">
        <w:rPr>
          <w:lang w:val="en-ZA"/>
        </w:rPr>
        <w:t>" or "</w:t>
      </w:r>
      <w:r w:rsidRPr="00361F8A">
        <w:rPr>
          <w:b/>
          <w:lang w:val="en-ZA"/>
        </w:rPr>
        <w:t>Parties</w:t>
      </w:r>
      <w:r w:rsidRPr="00361F8A">
        <w:rPr>
          <w:lang w:val="en-ZA"/>
        </w:rPr>
        <w:t>" has the meaning given in the Preamble of the Terms and Conditions</w:t>
      </w:r>
      <w:r w:rsidR="0064740C">
        <w:rPr>
          <w:lang w:val="en-ZA"/>
        </w:rPr>
        <w:t xml:space="preserve">; </w:t>
      </w:r>
    </w:p>
    <w:p w:rsidR="004617D0" w:rsidRPr="004617D0" w:rsidRDefault="004617D0" w:rsidP="004617D0">
      <w:pPr>
        <w:pStyle w:val="XClause2Sub"/>
        <w:rPr>
          <w:lang w:val="en-ZA"/>
        </w:rPr>
      </w:pPr>
      <w:r w:rsidRPr="00361F8A">
        <w:rPr>
          <w:lang w:val="en-ZA"/>
        </w:rPr>
        <w:t>"</w:t>
      </w:r>
      <w:r w:rsidRPr="00361F8A">
        <w:rPr>
          <w:b/>
          <w:lang w:val="en-ZA"/>
        </w:rPr>
        <w:t xml:space="preserve">Performance </w:t>
      </w:r>
      <w:r w:rsidR="0026734A">
        <w:rPr>
          <w:b/>
          <w:lang w:val="en-ZA"/>
        </w:rPr>
        <w:t>Bond</w:t>
      </w:r>
      <w:r w:rsidR="0026734A">
        <w:rPr>
          <w:lang w:val="en-ZA"/>
        </w:rPr>
        <w:t xml:space="preserve">” has the meaning given to it in clause </w:t>
      </w:r>
      <w:r w:rsidR="00A05617">
        <w:rPr>
          <w:lang w:val="en-ZA"/>
        </w:rPr>
        <w:fldChar w:fldCharType="begin"/>
      </w:r>
      <w:r w:rsidR="00A05617">
        <w:rPr>
          <w:lang w:val="en-ZA"/>
        </w:rPr>
        <w:instrText xml:space="preserve"> REF _Ref7000275 \r \h </w:instrText>
      </w:r>
      <w:r w:rsidR="00A05617">
        <w:rPr>
          <w:lang w:val="en-ZA"/>
        </w:rPr>
      </w:r>
      <w:r w:rsidR="00A05617">
        <w:rPr>
          <w:lang w:val="en-ZA"/>
        </w:rPr>
        <w:fldChar w:fldCharType="separate"/>
      </w:r>
      <w:r w:rsidR="00A05617">
        <w:rPr>
          <w:lang w:val="en-ZA"/>
        </w:rPr>
        <w:t>12</w:t>
      </w:r>
      <w:r w:rsidR="00A05617">
        <w:rPr>
          <w:lang w:val="en-ZA"/>
        </w:rPr>
        <w:fldChar w:fldCharType="end"/>
      </w:r>
      <w:r w:rsidR="0026734A">
        <w:rPr>
          <w:lang w:val="en-ZA"/>
        </w:rPr>
        <w:t xml:space="preserve"> of the Terms and Conditions;</w:t>
      </w:r>
      <w:r w:rsidRPr="00361F8A">
        <w:rPr>
          <w:lang w:val="en-ZA"/>
        </w:rPr>
        <w:t xml:space="preserve"> </w:t>
      </w:r>
    </w:p>
    <w:p w:rsidR="00D03769" w:rsidRPr="00361F8A" w:rsidRDefault="00D03769" w:rsidP="00206F29">
      <w:pPr>
        <w:pStyle w:val="XClause2Sub"/>
        <w:rPr>
          <w:lang w:val="en-ZA"/>
        </w:rPr>
      </w:pPr>
      <w:r w:rsidRPr="00361F8A">
        <w:rPr>
          <w:lang w:val="en-ZA"/>
        </w:rPr>
        <w:lastRenderedPageBreak/>
        <w:t>"</w:t>
      </w:r>
      <w:r w:rsidRPr="00361F8A">
        <w:rPr>
          <w:b/>
          <w:lang w:val="en-ZA"/>
        </w:rPr>
        <w:t>Performance Criteria</w:t>
      </w:r>
      <w:r w:rsidRPr="00361F8A">
        <w:rPr>
          <w:lang w:val="en-ZA"/>
        </w:rPr>
        <w:t xml:space="preserve">" means, individually and collectively, the quantitative and qualitative obligations and commitments contained in the SARS </w:t>
      </w:r>
      <w:r w:rsidR="00084F98">
        <w:rPr>
          <w:lang w:val="en-ZA"/>
        </w:rPr>
        <w:t>BRS</w:t>
      </w:r>
      <w:r w:rsidRPr="00361F8A">
        <w:rPr>
          <w:lang w:val="en-ZA"/>
        </w:rPr>
        <w:t xml:space="preserve"> Document and the functional and technical specifications for each Deliverable contemplated under a Work Order</w:t>
      </w:r>
      <w:r w:rsidR="00084F98">
        <w:rPr>
          <w:lang w:val="en-ZA"/>
        </w:rPr>
        <w:t>;</w:t>
      </w:r>
      <w:r w:rsidRPr="00361F8A">
        <w:rPr>
          <w:lang w:val="en-ZA"/>
        </w:rPr>
        <w:t xml:space="preserve"> </w:t>
      </w:r>
    </w:p>
    <w:p w:rsidR="00D03769" w:rsidRPr="00361F8A" w:rsidRDefault="00D03769" w:rsidP="00206F29">
      <w:pPr>
        <w:pStyle w:val="XClause2Sub"/>
        <w:rPr>
          <w:lang w:val="en-ZA"/>
        </w:rPr>
      </w:pPr>
      <w:r w:rsidRPr="00361F8A">
        <w:rPr>
          <w:lang w:val="en-ZA"/>
        </w:rPr>
        <w:t>"</w:t>
      </w:r>
      <w:r w:rsidRPr="00361F8A">
        <w:rPr>
          <w:b/>
          <w:lang w:val="en-ZA"/>
        </w:rPr>
        <w:t>Person</w:t>
      </w:r>
      <w:r w:rsidRPr="00361F8A">
        <w:rPr>
          <w:lang w:val="en-ZA"/>
        </w:rPr>
        <w:t>" means any natural or juristic person, including any trustee, company, close corporation, joint venture, partnership, association or Governmental Entity, or other governmental unit, agency or other body, including all public bodies and organs of State</w:t>
      </w:r>
      <w:r w:rsidR="008721C1">
        <w:rPr>
          <w:lang w:val="en-ZA"/>
        </w:rPr>
        <w:t xml:space="preserve">; </w:t>
      </w:r>
    </w:p>
    <w:p w:rsidR="00DC207C" w:rsidRDefault="00DC207C" w:rsidP="0029325F">
      <w:pPr>
        <w:pStyle w:val="XClause2Sub"/>
        <w:rPr>
          <w:lang w:val="en-ZA"/>
        </w:rPr>
      </w:pPr>
      <w:r w:rsidRPr="008721C1">
        <w:rPr>
          <w:b/>
          <w:lang w:val="en-ZA"/>
        </w:rPr>
        <w:t>“Pricing Template”</w:t>
      </w:r>
      <w:r>
        <w:rPr>
          <w:lang w:val="en-ZA"/>
        </w:rPr>
        <w:t xml:space="preserve"> means the document annexured and marked </w:t>
      </w:r>
      <w:r w:rsidRPr="00DC207C">
        <w:rPr>
          <w:highlight w:val="yellow"/>
          <w:lang w:val="en-ZA"/>
        </w:rPr>
        <w:t>___</w:t>
      </w:r>
      <w:r>
        <w:rPr>
          <w:lang w:val="en-ZA"/>
        </w:rPr>
        <w:t xml:space="preserve"> that outlines the financial modelling of this transaction for acquiring the Solution and provision of related Services; </w:t>
      </w:r>
    </w:p>
    <w:p w:rsidR="00D03769" w:rsidRPr="00361F8A" w:rsidRDefault="00D03769" w:rsidP="0029325F">
      <w:pPr>
        <w:pStyle w:val="XClause2Sub"/>
        <w:rPr>
          <w:lang w:val="en-ZA"/>
        </w:rPr>
      </w:pPr>
      <w:r w:rsidRPr="00361F8A">
        <w:rPr>
          <w:lang w:val="en-ZA"/>
        </w:rPr>
        <w:t>"</w:t>
      </w:r>
      <w:r w:rsidRPr="00361F8A">
        <w:rPr>
          <w:b/>
          <w:lang w:val="en-ZA"/>
        </w:rPr>
        <w:t>Problem</w:t>
      </w:r>
      <w:r w:rsidR="00DA2213" w:rsidRPr="00361F8A">
        <w:rPr>
          <w:b/>
          <w:lang w:val="en-ZA"/>
        </w:rPr>
        <w:t>s</w:t>
      </w:r>
      <w:r w:rsidRPr="00361F8A">
        <w:rPr>
          <w:lang w:val="en-ZA"/>
        </w:rPr>
        <w:t xml:space="preserve">" has the meaning given in clause </w:t>
      </w:r>
      <w:r w:rsidR="00AC7616" w:rsidRPr="00361F8A">
        <w:rPr>
          <w:lang w:val="en-ZA"/>
        </w:rPr>
        <w:fldChar w:fldCharType="begin"/>
      </w:r>
      <w:r w:rsidR="00AC7616" w:rsidRPr="00361F8A">
        <w:rPr>
          <w:lang w:val="en-ZA"/>
        </w:rPr>
        <w:instrText xml:space="preserve"> REF _Ref239239352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2.2</w:t>
      </w:r>
      <w:r w:rsidR="00AC7616" w:rsidRPr="00361F8A">
        <w:rPr>
          <w:lang w:val="en-ZA"/>
        </w:rPr>
        <w:fldChar w:fldCharType="end"/>
      </w:r>
      <w:r w:rsidRPr="00361F8A">
        <w:rPr>
          <w:lang w:val="en-ZA"/>
        </w:rPr>
        <w:t xml:space="preserve"> of </w:t>
      </w:r>
      <w:r w:rsidR="00E66079" w:rsidRPr="00361F8A">
        <w:rPr>
          <w:rFonts w:cs="Arial"/>
          <w:b/>
          <w:lang w:val="en-ZA"/>
        </w:rPr>
        <w:fldChar w:fldCharType="begin"/>
      </w:r>
      <w:r w:rsidR="00E66079" w:rsidRPr="00361F8A">
        <w:rPr>
          <w:b/>
          <w:lang w:val="en-ZA"/>
        </w:rPr>
        <w:instrText xml:space="preserve"> REF _Ref239502145 \r \h </w:instrText>
      </w:r>
      <w:r w:rsidR="00E66079" w:rsidRPr="00361F8A">
        <w:rPr>
          <w:rFonts w:cs="Arial"/>
          <w:b/>
          <w:lang w:val="en-ZA"/>
        </w:rPr>
        <w:instrText xml:space="preserve"> \* MERGEFORMAT </w:instrText>
      </w:r>
      <w:r w:rsidR="00E66079" w:rsidRPr="00361F8A">
        <w:rPr>
          <w:rFonts w:cs="Arial"/>
          <w:b/>
          <w:lang w:val="en-ZA"/>
        </w:rPr>
      </w:r>
      <w:r w:rsidR="00E66079" w:rsidRPr="00361F8A">
        <w:rPr>
          <w:rFonts w:cs="Arial"/>
          <w:b/>
          <w:lang w:val="en-ZA"/>
        </w:rPr>
        <w:fldChar w:fldCharType="separate"/>
      </w:r>
      <w:r w:rsidR="009E39AB">
        <w:rPr>
          <w:b/>
          <w:lang w:val="en-ZA"/>
        </w:rPr>
        <w:t>Annexure F</w:t>
      </w:r>
      <w:r w:rsidR="00E66079" w:rsidRPr="00361F8A">
        <w:rPr>
          <w:rFonts w:cs="Arial"/>
          <w:b/>
          <w:lang w:val="en-ZA"/>
        </w:rPr>
        <w:fldChar w:fldCharType="end"/>
      </w:r>
      <w:r w:rsidRPr="00361F8A">
        <w:rPr>
          <w:lang w:val="en-ZA"/>
        </w:rPr>
        <w:t xml:space="preserve"> (Maintenance</w:t>
      </w:r>
      <w:r w:rsidR="00FA5058" w:rsidRPr="00361F8A">
        <w:rPr>
          <w:lang w:val="en-ZA"/>
        </w:rPr>
        <w:t xml:space="preserve"> Services</w:t>
      </w:r>
      <w:r w:rsidRPr="00361F8A">
        <w:rPr>
          <w:lang w:val="en-ZA"/>
        </w:rPr>
        <w:t>)</w:t>
      </w:r>
      <w:r w:rsidR="008721C1">
        <w:rPr>
          <w:lang w:val="en-ZA"/>
        </w:rPr>
        <w:t xml:space="preserve">; </w:t>
      </w:r>
    </w:p>
    <w:p w:rsidR="00D03769" w:rsidRPr="00361F8A" w:rsidRDefault="00D03769" w:rsidP="0029325F">
      <w:pPr>
        <w:pStyle w:val="XClause2Sub"/>
        <w:rPr>
          <w:lang w:val="en-ZA"/>
        </w:rPr>
      </w:pPr>
      <w:r w:rsidRPr="00361F8A">
        <w:rPr>
          <w:lang w:val="en-ZA"/>
        </w:rPr>
        <w:t>"</w:t>
      </w:r>
      <w:r w:rsidRPr="00361F8A">
        <w:rPr>
          <w:b/>
          <w:lang w:val="en-ZA"/>
        </w:rPr>
        <w:t>Receiving Party</w:t>
      </w:r>
      <w:r w:rsidRPr="00361F8A">
        <w:rPr>
          <w:lang w:val="en-ZA"/>
        </w:rPr>
        <w:t>" means the Party receiving Confidential Information from the Furnishing Party</w:t>
      </w:r>
      <w:r w:rsidR="008721C1">
        <w:rPr>
          <w:lang w:val="en-ZA"/>
        </w:rPr>
        <w:t xml:space="preserve">; </w:t>
      </w:r>
    </w:p>
    <w:p w:rsidR="00D74741" w:rsidRPr="00D74741" w:rsidRDefault="00D74741" w:rsidP="00D74741">
      <w:pPr>
        <w:pStyle w:val="XClause2Sub"/>
        <w:rPr>
          <w:lang w:val="en-ZA"/>
        </w:rPr>
      </w:pPr>
      <w:r>
        <w:rPr>
          <w:b/>
        </w:rPr>
        <w:t>“</w:t>
      </w:r>
      <w:r w:rsidRPr="00265F0B">
        <w:rPr>
          <w:b/>
        </w:rPr>
        <w:t>Registration</w:t>
      </w:r>
      <w:r>
        <w:rPr>
          <w:b/>
        </w:rPr>
        <w:t>”</w:t>
      </w:r>
      <w:r w:rsidRPr="00265F0B">
        <w:t xml:space="preserve"> means</w:t>
      </w:r>
      <w:r w:rsidR="00387984">
        <w:t>/refers</w:t>
      </w:r>
      <w:r>
        <w:rPr>
          <w:b/>
        </w:rPr>
        <w:t xml:space="preserve"> </w:t>
      </w:r>
      <w:r w:rsidR="002B5D70" w:rsidRPr="00FF3B71">
        <w:rPr>
          <w:rFonts w:eastAsia="Arial" w:cs="Arial"/>
          <w:color w:val="000000"/>
          <w:lang w:eastAsia="fr-FR"/>
        </w:rPr>
        <w:t>whereby stakeholders (</w:t>
      </w:r>
      <w:r w:rsidR="002B5D70" w:rsidRPr="00FF3B71">
        <w:rPr>
          <w:rFonts w:eastAsia="Arial"/>
        </w:rPr>
        <w:t>manufac</w:t>
      </w:r>
      <w:r w:rsidR="002B5D70">
        <w:rPr>
          <w:rFonts w:eastAsia="Arial"/>
        </w:rPr>
        <w:t>turers, distributors, importers, exporters, agents Cigarette Products</w:t>
      </w:r>
      <w:r w:rsidR="00F66FCA">
        <w:rPr>
          <w:rFonts w:eastAsia="Arial"/>
        </w:rPr>
        <w:t>)</w:t>
      </w:r>
      <w:r w:rsidR="002B5D70" w:rsidRPr="00FF3B71">
        <w:rPr>
          <w:rFonts w:eastAsia="Arial" w:cs="Arial"/>
          <w:color w:val="000000"/>
          <w:lang w:eastAsia="fr-FR"/>
        </w:rPr>
        <w:t xml:space="preserve"> </w:t>
      </w:r>
      <w:r w:rsidR="002B5D70">
        <w:rPr>
          <w:rFonts w:eastAsia="Arial" w:cs="Arial"/>
          <w:color w:val="000000"/>
          <w:lang w:eastAsia="fr-FR"/>
        </w:rPr>
        <w:t>are</w:t>
      </w:r>
      <w:r w:rsidR="002B5D70" w:rsidRPr="00FF3B71">
        <w:rPr>
          <w:rFonts w:eastAsia="Arial" w:cs="Arial"/>
          <w:color w:val="000000"/>
          <w:lang w:eastAsia="fr-FR"/>
        </w:rPr>
        <w:t xml:space="preserve"> register</w:t>
      </w:r>
      <w:r w:rsidR="002B5D70">
        <w:rPr>
          <w:rFonts w:eastAsia="Arial" w:cs="Arial"/>
          <w:color w:val="000000"/>
          <w:lang w:eastAsia="fr-FR"/>
        </w:rPr>
        <w:t>ed with the Service Provider</w:t>
      </w:r>
      <w:r w:rsidR="002B5D70" w:rsidRPr="00FF3B71">
        <w:rPr>
          <w:rFonts w:eastAsia="Arial" w:cs="Arial"/>
          <w:color w:val="000000"/>
          <w:lang w:eastAsia="fr-FR"/>
        </w:rPr>
        <w:t xml:space="preserve"> </w:t>
      </w:r>
      <w:r w:rsidR="002B5D70">
        <w:rPr>
          <w:rFonts w:eastAsia="Arial" w:cs="Arial"/>
          <w:color w:val="000000"/>
          <w:lang w:eastAsia="fr-FR"/>
        </w:rPr>
        <w:t>to use the</w:t>
      </w:r>
      <w:r w:rsidR="002B5D70" w:rsidRPr="00FF3B71">
        <w:rPr>
          <w:rFonts w:eastAsia="Arial" w:cs="Arial"/>
          <w:color w:val="000000"/>
          <w:lang w:eastAsia="fr-FR"/>
        </w:rPr>
        <w:t xml:space="preserve"> track and trace Solutions</w:t>
      </w:r>
      <w:r w:rsidR="002B5D70">
        <w:rPr>
          <w:rFonts w:eastAsia="Arial" w:cs="Arial"/>
          <w:color w:val="000000"/>
          <w:lang w:eastAsia="fr-FR"/>
        </w:rPr>
        <w:t xml:space="preserve"> to enable such </w:t>
      </w:r>
      <w:r w:rsidR="002B5EDB">
        <w:rPr>
          <w:rFonts w:eastAsia="Arial" w:cs="Arial"/>
          <w:color w:val="000000"/>
          <w:lang w:eastAsia="fr-FR"/>
        </w:rPr>
        <w:t xml:space="preserve">stakeholders to, </w:t>
      </w:r>
      <w:r w:rsidR="002B5D70">
        <w:rPr>
          <w:rFonts w:eastAsia="Arial" w:cs="Arial"/>
          <w:color w:val="000000"/>
          <w:lang w:eastAsia="fr-FR"/>
        </w:rPr>
        <w:t>primarily</w:t>
      </w:r>
      <w:r w:rsidR="002B5EDB">
        <w:rPr>
          <w:rFonts w:eastAsia="Arial" w:cs="Arial"/>
          <w:color w:val="000000"/>
          <w:lang w:eastAsia="fr-FR"/>
        </w:rPr>
        <w:t xml:space="preserve">, </w:t>
      </w:r>
      <w:r w:rsidR="002B5D70">
        <w:rPr>
          <w:rFonts w:eastAsia="Arial" w:cs="Arial"/>
          <w:color w:val="000000"/>
          <w:lang w:eastAsia="fr-FR"/>
        </w:rPr>
        <w:t xml:space="preserve">order fiscal Marks and </w:t>
      </w:r>
      <w:r w:rsidR="002B5EDB">
        <w:rPr>
          <w:rFonts w:eastAsia="Arial" w:cs="Arial"/>
          <w:color w:val="000000"/>
          <w:lang w:eastAsia="fr-FR"/>
        </w:rPr>
        <w:t xml:space="preserve">for </w:t>
      </w:r>
      <w:r w:rsidR="002B5D70">
        <w:rPr>
          <w:rFonts w:eastAsia="Arial" w:cs="Arial"/>
          <w:color w:val="000000"/>
          <w:lang w:eastAsia="fr-FR"/>
        </w:rPr>
        <w:t xml:space="preserve">the </w:t>
      </w:r>
      <w:r w:rsidR="00F66FCA">
        <w:rPr>
          <w:rFonts w:eastAsia="Arial" w:cs="Arial"/>
          <w:color w:val="000000"/>
          <w:lang w:eastAsia="fr-FR"/>
        </w:rPr>
        <w:t xml:space="preserve">Cigarette </w:t>
      </w:r>
      <w:r w:rsidR="002B5D70">
        <w:rPr>
          <w:rFonts w:eastAsia="Arial" w:cs="Arial"/>
          <w:color w:val="000000"/>
          <w:lang w:eastAsia="fr-FR"/>
        </w:rPr>
        <w:t>M</w:t>
      </w:r>
      <w:r w:rsidR="002B5EDB">
        <w:rPr>
          <w:rFonts w:eastAsia="Arial" w:cs="Arial"/>
          <w:color w:val="000000"/>
          <w:lang w:eastAsia="fr-FR"/>
        </w:rPr>
        <w:t>anufacture</w:t>
      </w:r>
      <w:r w:rsidR="00F66FCA">
        <w:rPr>
          <w:rFonts w:eastAsia="Arial" w:cs="Arial"/>
          <w:color w:val="000000"/>
          <w:lang w:eastAsia="fr-FR"/>
        </w:rPr>
        <w:t>r</w:t>
      </w:r>
      <w:r w:rsidR="002B5EDB">
        <w:rPr>
          <w:rFonts w:eastAsia="Arial" w:cs="Arial"/>
          <w:color w:val="000000"/>
          <w:lang w:eastAsia="fr-FR"/>
        </w:rPr>
        <w:t xml:space="preserve"> to track the status of such order;</w:t>
      </w:r>
    </w:p>
    <w:p w:rsidR="00D03769" w:rsidRPr="00361F8A" w:rsidRDefault="00D03769" w:rsidP="0029325F">
      <w:pPr>
        <w:pStyle w:val="XClause2Sub"/>
        <w:rPr>
          <w:lang w:val="en-ZA"/>
        </w:rPr>
      </w:pPr>
      <w:r w:rsidRPr="00361F8A">
        <w:rPr>
          <w:lang w:val="en-ZA"/>
        </w:rPr>
        <w:t>"</w:t>
      </w:r>
      <w:r w:rsidRPr="00361F8A">
        <w:rPr>
          <w:b/>
          <w:lang w:val="en-ZA"/>
        </w:rPr>
        <w:t>Release Event</w:t>
      </w:r>
      <w:r w:rsidRPr="00361F8A">
        <w:rPr>
          <w:lang w:val="en-ZA"/>
        </w:rPr>
        <w:t>" means any of the occurrences specifically listed and described in clause</w:t>
      </w:r>
      <w:r w:rsidR="00AC7616" w:rsidRPr="00361F8A">
        <w:rPr>
          <w:lang w:val="en-ZA"/>
        </w:rPr>
        <w:t> </w:t>
      </w:r>
      <w:r w:rsidR="00C24329" w:rsidRPr="00361F8A">
        <w:rPr>
          <w:lang w:val="en-ZA"/>
        </w:rPr>
        <w:fldChar w:fldCharType="begin"/>
      </w:r>
      <w:r w:rsidR="00C24329" w:rsidRPr="00361F8A">
        <w:rPr>
          <w:lang w:val="en-ZA"/>
        </w:rPr>
        <w:instrText xml:space="preserve"> REF _Ref497813630 \r \h </w:instrText>
      </w:r>
      <w:r w:rsidR="00DA14B6" w:rsidRPr="00361F8A">
        <w:rPr>
          <w:lang w:val="en-ZA"/>
        </w:rPr>
        <w:instrText xml:space="preserve"> \* MERGEFORMAT </w:instrText>
      </w:r>
      <w:r w:rsidR="00C24329" w:rsidRPr="00361F8A">
        <w:rPr>
          <w:lang w:val="en-ZA"/>
        </w:rPr>
      </w:r>
      <w:r w:rsidR="00C24329" w:rsidRPr="00361F8A">
        <w:rPr>
          <w:lang w:val="en-ZA"/>
        </w:rPr>
        <w:fldChar w:fldCharType="separate"/>
      </w:r>
      <w:r w:rsidR="009E39AB">
        <w:rPr>
          <w:lang w:val="en-ZA"/>
        </w:rPr>
        <w:t>4</w:t>
      </w:r>
      <w:r w:rsidR="00C24329" w:rsidRPr="00361F8A">
        <w:rPr>
          <w:lang w:val="en-ZA"/>
        </w:rPr>
        <w:fldChar w:fldCharType="end"/>
      </w:r>
      <w:r w:rsidRPr="00361F8A">
        <w:rPr>
          <w:lang w:val="en-ZA"/>
        </w:rPr>
        <w:t xml:space="preserve"> of </w:t>
      </w:r>
      <w:r w:rsidR="00C24329" w:rsidRPr="00361F8A">
        <w:rPr>
          <w:b/>
          <w:lang w:val="en-ZA"/>
        </w:rPr>
        <w:fldChar w:fldCharType="begin"/>
      </w:r>
      <w:r w:rsidR="00C24329" w:rsidRPr="00361F8A">
        <w:rPr>
          <w:b/>
          <w:lang w:val="en-ZA"/>
        </w:rPr>
        <w:instrText xml:space="preserve"> REF _Ref239815429 \r \h  \* MERGEFORMAT </w:instrText>
      </w:r>
      <w:r w:rsidR="00C24329" w:rsidRPr="00361F8A">
        <w:rPr>
          <w:b/>
          <w:lang w:val="en-ZA"/>
        </w:rPr>
      </w:r>
      <w:r w:rsidR="00C24329" w:rsidRPr="00361F8A">
        <w:rPr>
          <w:b/>
          <w:lang w:val="en-ZA"/>
        </w:rPr>
        <w:fldChar w:fldCharType="separate"/>
      </w:r>
      <w:r w:rsidR="009E39AB">
        <w:rPr>
          <w:b/>
          <w:lang w:val="en-ZA"/>
        </w:rPr>
        <w:t>Annexure H</w:t>
      </w:r>
      <w:r w:rsidR="00C24329" w:rsidRPr="00361F8A">
        <w:rPr>
          <w:b/>
          <w:lang w:val="en-ZA"/>
        </w:rPr>
        <w:fldChar w:fldCharType="end"/>
      </w:r>
      <w:r w:rsidR="00C24329" w:rsidRPr="00361F8A">
        <w:rPr>
          <w:lang w:val="en-ZA"/>
        </w:rPr>
        <w:t xml:space="preserve"> </w:t>
      </w:r>
      <w:r w:rsidRPr="00361F8A">
        <w:rPr>
          <w:lang w:val="en-ZA"/>
        </w:rPr>
        <w:t>(Source</w:t>
      </w:r>
      <w:r w:rsidRPr="00361F8A">
        <w:t xml:space="preserve"> Code Escrow Requirements) that require the Escrow Agent to release the </w:t>
      </w:r>
      <w:r w:rsidR="00025917" w:rsidRPr="00361F8A">
        <w:t xml:space="preserve">Third Party </w:t>
      </w:r>
      <w:r w:rsidRPr="00361F8A">
        <w:t>Source Code Materials to SARS</w:t>
      </w:r>
      <w:r w:rsidR="00084F98">
        <w:t xml:space="preserve">; </w:t>
      </w:r>
    </w:p>
    <w:p w:rsidR="00D03769" w:rsidRPr="00361F8A" w:rsidRDefault="00D03769" w:rsidP="00206F29">
      <w:pPr>
        <w:pStyle w:val="XClause2Sub"/>
        <w:rPr>
          <w:lang w:val="en-ZA"/>
        </w:rPr>
      </w:pPr>
      <w:r w:rsidRPr="00361F8A">
        <w:rPr>
          <w:lang w:val="en-ZA"/>
        </w:rPr>
        <w:t>"</w:t>
      </w:r>
      <w:r w:rsidRPr="00361F8A">
        <w:rPr>
          <w:b/>
          <w:lang w:val="en-ZA"/>
        </w:rPr>
        <w:t>Renewal Maintenance Term</w:t>
      </w:r>
      <w:r w:rsidRPr="00361F8A">
        <w:rPr>
          <w:lang w:val="en-ZA"/>
        </w:rPr>
        <w:t xml:space="preserve">" has the meaning given in clause </w:t>
      </w:r>
      <w:r w:rsidR="00C24329" w:rsidRPr="00361F8A">
        <w:rPr>
          <w:lang w:val="en-ZA"/>
        </w:rPr>
        <w:fldChar w:fldCharType="begin"/>
      </w:r>
      <w:r w:rsidR="00C24329" w:rsidRPr="00361F8A">
        <w:rPr>
          <w:lang w:val="en-ZA"/>
        </w:rPr>
        <w:instrText xml:space="preserve"> REF _Ref239239633 \r \h </w:instrText>
      </w:r>
      <w:r w:rsidR="00DA14B6" w:rsidRPr="00361F8A">
        <w:rPr>
          <w:lang w:val="en-ZA"/>
        </w:rPr>
        <w:instrText xml:space="preserve"> \* MERGEFORMAT </w:instrText>
      </w:r>
      <w:r w:rsidR="00C24329" w:rsidRPr="00361F8A">
        <w:rPr>
          <w:lang w:val="en-ZA"/>
        </w:rPr>
      </w:r>
      <w:r w:rsidR="00C24329" w:rsidRPr="00361F8A">
        <w:rPr>
          <w:lang w:val="en-ZA"/>
        </w:rPr>
        <w:fldChar w:fldCharType="separate"/>
      </w:r>
      <w:r w:rsidR="009E39AB">
        <w:rPr>
          <w:lang w:val="en-ZA"/>
        </w:rPr>
        <w:t>1.2.2</w:t>
      </w:r>
      <w:r w:rsidR="00C24329" w:rsidRPr="00361F8A">
        <w:rPr>
          <w:lang w:val="en-ZA"/>
        </w:rPr>
        <w:fldChar w:fldCharType="end"/>
      </w:r>
      <w:r w:rsidRPr="00361F8A">
        <w:rPr>
          <w:lang w:val="en-ZA"/>
        </w:rPr>
        <w:t xml:space="preserve"> of </w:t>
      </w:r>
      <w:r w:rsidR="002B5E9C" w:rsidRPr="00361F8A">
        <w:rPr>
          <w:b/>
          <w:lang w:val="en-ZA"/>
        </w:rPr>
        <w:fldChar w:fldCharType="begin"/>
      </w:r>
      <w:r w:rsidR="002B5E9C" w:rsidRPr="00361F8A">
        <w:rPr>
          <w:b/>
          <w:lang w:val="en-ZA"/>
        </w:rPr>
        <w:instrText xml:space="preserve"> REF _Ref239502145 \r \h  \* MERGEFORMAT </w:instrText>
      </w:r>
      <w:r w:rsidR="002B5E9C" w:rsidRPr="00361F8A">
        <w:rPr>
          <w:b/>
          <w:lang w:val="en-ZA"/>
        </w:rPr>
      </w:r>
      <w:r w:rsidR="002B5E9C" w:rsidRPr="00361F8A">
        <w:rPr>
          <w:b/>
          <w:lang w:val="en-ZA"/>
        </w:rPr>
        <w:fldChar w:fldCharType="separate"/>
      </w:r>
      <w:r w:rsidR="009E39AB">
        <w:rPr>
          <w:b/>
          <w:lang w:val="en-ZA"/>
        </w:rPr>
        <w:t>Annexure F</w:t>
      </w:r>
      <w:r w:rsidR="002B5E9C" w:rsidRPr="00361F8A">
        <w:rPr>
          <w:b/>
          <w:lang w:val="en-ZA"/>
        </w:rPr>
        <w:fldChar w:fldCharType="end"/>
      </w:r>
      <w:r w:rsidRPr="00361F8A">
        <w:rPr>
          <w:lang w:val="en-ZA"/>
        </w:rPr>
        <w:t xml:space="preserve"> (Maintenance</w:t>
      </w:r>
      <w:r w:rsidR="00FA5058" w:rsidRPr="00361F8A">
        <w:rPr>
          <w:lang w:val="en-ZA"/>
        </w:rPr>
        <w:t xml:space="preserve"> Services</w:t>
      </w:r>
      <w:r w:rsidRPr="00361F8A">
        <w:rPr>
          <w:lang w:val="en-ZA"/>
        </w:rPr>
        <w:t>)</w:t>
      </w:r>
      <w:r w:rsidR="008721C1">
        <w:rPr>
          <w:lang w:val="en-ZA"/>
        </w:rPr>
        <w:t xml:space="preserve">; </w:t>
      </w:r>
    </w:p>
    <w:p w:rsidR="00961CF4" w:rsidRPr="00961CF4" w:rsidRDefault="00961CF4" w:rsidP="002F0519">
      <w:pPr>
        <w:pStyle w:val="XClause2Sub"/>
        <w:rPr>
          <w:lang w:val="en-ZA"/>
        </w:rPr>
      </w:pPr>
      <w:r w:rsidRPr="00961CF4">
        <w:rPr>
          <w:b/>
          <w:lang w:val="en-ZA"/>
        </w:rPr>
        <w:t>“RFP 01/2019</w:t>
      </w:r>
      <w:r>
        <w:rPr>
          <w:lang w:val="en-ZA"/>
        </w:rPr>
        <w:t xml:space="preserve">” and/or </w:t>
      </w:r>
      <w:r w:rsidRPr="00961CF4">
        <w:rPr>
          <w:b/>
          <w:lang w:val="en-ZA"/>
        </w:rPr>
        <w:t>“Tender”</w:t>
      </w:r>
      <w:r>
        <w:rPr>
          <w:lang w:val="en-ZA"/>
        </w:rPr>
        <w:t xml:space="preserve"> means the request for proposals for the provision of the Solution and</w:t>
      </w:r>
      <w:r w:rsidR="008721C1">
        <w:rPr>
          <w:lang w:val="en-ZA"/>
        </w:rPr>
        <w:t xml:space="preserve"> </w:t>
      </w:r>
      <w:r w:rsidR="009E39AB">
        <w:rPr>
          <w:lang w:val="en-ZA"/>
        </w:rPr>
        <w:t xml:space="preserve">related </w:t>
      </w:r>
      <w:r w:rsidR="008721C1">
        <w:rPr>
          <w:lang w:val="en-ZA"/>
        </w:rPr>
        <w:t>Services in terms of this MSA;</w:t>
      </w:r>
    </w:p>
    <w:p w:rsidR="002B5EDB" w:rsidRPr="00361F8A" w:rsidRDefault="002B5EDB" w:rsidP="002F0519">
      <w:pPr>
        <w:pStyle w:val="XClause2Sub"/>
        <w:rPr>
          <w:lang w:val="en-ZA"/>
        </w:rPr>
      </w:pPr>
      <w:r w:rsidRPr="002B5EDB">
        <w:rPr>
          <w:b/>
          <w:lang w:val="en-ZA"/>
        </w:rPr>
        <w:t>“Rules”</w:t>
      </w:r>
      <w:r>
        <w:rPr>
          <w:lang w:val="en-ZA"/>
        </w:rPr>
        <w:t xml:space="preserve"> refers to the the SARS rules, which are in the process of enactment and , as envisaged in terms of sections 35A and 54 of the </w:t>
      </w:r>
      <w:r w:rsidRPr="00C80CAE">
        <w:rPr>
          <w:lang w:val="en-ZA"/>
        </w:rPr>
        <w:t>Customs and Excise Act, No. 91 of 1964</w:t>
      </w:r>
      <w:r>
        <w:rPr>
          <w:lang w:val="en-ZA"/>
        </w:rPr>
        <w:t xml:space="preserve">; </w:t>
      </w:r>
    </w:p>
    <w:p w:rsidR="00D03769" w:rsidRPr="00361F8A" w:rsidRDefault="00D03769" w:rsidP="002F0519">
      <w:pPr>
        <w:pStyle w:val="XClause2Sub"/>
        <w:rPr>
          <w:lang w:val="en-ZA"/>
        </w:rPr>
      </w:pPr>
      <w:r w:rsidRPr="00361F8A">
        <w:rPr>
          <w:lang w:val="en-ZA"/>
        </w:rPr>
        <w:t>"</w:t>
      </w:r>
      <w:r w:rsidRPr="00361F8A">
        <w:rPr>
          <w:b/>
          <w:lang w:val="en-ZA"/>
        </w:rPr>
        <w:t>SARS</w:t>
      </w:r>
      <w:r w:rsidR="00C43F53" w:rsidRPr="00361F8A">
        <w:rPr>
          <w:lang w:val="en-ZA"/>
        </w:rPr>
        <w:t>"</w:t>
      </w:r>
      <w:r w:rsidRPr="00361F8A">
        <w:rPr>
          <w:lang w:val="en-ZA"/>
        </w:rPr>
        <w:t xml:space="preserve"> has the meaning given in the Preamble of the Terms and Conditions</w:t>
      </w:r>
      <w:r w:rsidR="008721C1">
        <w:rPr>
          <w:lang w:val="en-ZA"/>
        </w:rPr>
        <w:t xml:space="preserve">; </w:t>
      </w:r>
    </w:p>
    <w:p w:rsidR="00D03769" w:rsidRPr="00361F8A" w:rsidRDefault="00813B0C" w:rsidP="002F0519">
      <w:pPr>
        <w:pStyle w:val="XClause2Sub"/>
        <w:rPr>
          <w:lang w:val="en-ZA"/>
        </w:rPr>
      </w:pPr>
      <w:r w:rsidRPr="00361F8A">
        <w:t>"</w:t>
      </w:r>
      <w:r w:rsidR="00552331" w:rsidRPr="00361F8A">
        <w:rPr>
          <w:b/>
        </w:rPr>
        <w:t>S</w:t>
      </w:r>
      <w:r w:rsidR="00D03769" w:rsidRPr="00361F8A">
        <w:rPr>
          <w:b/>
        </w:rPr>
        <w:t>ARS Beneficiaries</w:t>
      </w:r>
      <w:r w:rsidR="00D03769" w:rsidRPr="00361F8A">
        <w:t xml:space="preserve">" means SARS' Affiliates and Third Party service providers of SARS and </w:t>
      </w:r>
      <w:r w:rsidR="001C2573" w:rsidRPr="00361F8A">
        <w:t>their</w:t>
      </w:r>
      <w:r w:rsidR="00D03769" w:rsidRPr="00361F8A">
        <w:t xml:space="preserve"> Affiliates</w:t>
      </w:r>
      <w:r w:rsidR="008721C1">
        <w:t xml:space="preserve">; </w:t>
      </w:r>
    </w:p>
    <w:p w:rsidR="00015759" w:rsidRPr="00361F8A" w:rsidRDefault="00813B0C" w:rsidP="002F0519">
      <w:pPr>
        <w:pStyle w:val="XClause2Sub"/>
        <w:rPr>
          <w:lang w:val="en-ZA"/>
        </w:rPr>
      </w:pPr>
      <w:r w:rsidRPr="00361F8A">
        <w:rPr>
          <w:lang w:val="en-ZA"/>
        </w:rPr>
        <w:t>"</w:t>
      </w:r>
      <w:r w:rsidR="00015759" w:rsidRPr="00361F8A">
        <w:rPr>
          <w:b/>
          <w:lang w:val="en-ZA"/>
        </w:rPr>
        <w:t>SARS Business Requirements</w:t>
      </w:r>
      <w:r w:rsidR="00015759" w:rsidRPr="00361F8A">
        <w:rPr>
          <w:lang w:val="en-ZA"/>
        </w:rPr>
        <w:t xml:space="preserve">” means the business strategy and requirements (including hardware configuration requirements) for each Deliverable to be conceived of, designed, </w:t>
      </w:r>
      <w:r w:rsidR="00015759" w:rsidRPr="00361F8A">
        <w:rPr>
          <w:lang w:val="en-ZA"/>
        </w:rPr>
        <w:lastRenderedPageBreak/>
        <w:t>developed, implemented, coded, configured, modified, enhanced</w:t>
      </w:r>
      <w:r w:rsidR="00015759" w:rsidRPr="00361F8A">
        <w:t>, procured, installed, integrated, tested, and remedied</w:t>
      </w:r>
      <w:r w:rsidR="00015759" w:rsidRPr="00361F8A">
        <w:rPr>
          <w:lang w:val="en-ZA"/>
        </w:rPr>
        <w:t xml:space="preserve"> under a Work Order</w:t>
      </w:r>
      <w:r w:rsidR="008721C1">
        <w:rPr>
          <w:lang w:val="en-ZA"/>
        </w:rPr>
        <w:t xml:space="preserve">; </w:t>
      </w:r>
    </w:p>
    <w:p w:rsidR="00D03769" w:rsidRPr="00361F8A" w:rsidRDefault="00813B0C" w:rsidP="002F0519">
      <w:pPr>
        <w:pStyle w:val="XClause2Sub"/>
        <w:rPr>
          <w:lang w:val="en-ZA"/>
        </w:rPr>
      </w:pPr>
      <w:r w:rsidRPr="00361F8A">
        <w:rPr>
          <w:lang w:val="en-ZA"/>
        </w:rPr>
        <w:t>"</w:t>
      </w:r>
      <w:r w:rsidR="00552331" w:rsidRPr="00361F8A">
        <w:rPr>
          <w:b/>
          <w:lang w:val="en-ZA"/>
        </w:rPr>
        <w:t>S</w:t>
      </w:r>
      <w:r w:rsidR="00D03769" w:rsidRPr="00361F8A">
        <w:rPr>
          <w:b/>
          <w:lang w:val="en-ZA"/>
        </w:rPr>
        <w:t>ARS Change Control Procedures</w:t>
      </w:r>
      <w:r w:rsidR="00D03769" w:rsidRPr="00361F8A">
        <w:rPr>
          <w:lang w:val="en-ZA"/>
        </w:rPr>
        <w:t xml:space="preserve">" means the procedures under the heading </w:t>
      </w:r>
      <w:r w:rsidRPr="00361F8A">
        <w:rPr>
          <w:lang w:val="en-ZA"/>
        </w:rPr>
        <w:t>"</w:t>
      </w:r>
      <w:r w:rsidR="00D03769" w:rsidRPr="00361F8A">
        <w:rPr>
          <w:lang w:val="en-ZA"/>
        </w:rPr>
        <w:t xml:space="preserve">SARS Change Control Procedures” set forth in </w:t>
      </w:r>
      <w:r w:rsidR="00C24329" w:rsidRPr="00361F8A">
        <w:rPr>
          <w:b/>
          <w:lang w:val="en-ZA"/>
        </w:rPr>
        <w:fldChar w:fldCharType="begin"/>
      </w:r>
      <w:r w:rsidR="00C24329" w:rsidRPr="00361F8A">
        <w:rPr>
          <w:b/>
          <w:lang w:val="en-ZA"/>
        </w:rPr>
        <w:instrText xml:space="preserve"> REF _Ref239818399 \r \h  \* MERGEFORMAT </w:instrText>
      </w:r>
      <w:r w:rsidR="00C24329" w:rsidRPr="00361F8A">
        <w:rPr>
          <w:b/>
          <w:lang w:val="en-ZA"/>
        </w:rPr>
      </w:r>
      <w:r w:rsidR="00C24329" w:rsidRPr="00361F8A">
        <w:rPr>
          <w:b/>
          <w:lang w:val="en-ZA"/>
        </w:rPr>
        <w:fldChar w:fldCharType="separate"/>
      </w:r>
      <w:r w:rsidR="009E39AB">
        <w:rPr>
          <w:b/>
          <w:lang w:val="en-ZA"/>
        </w:rPr>
        <w:t>Annexure G</w:t>
      </w:r>
      <w:r w:rsidR="00C24329" w:rsidRPr="00361F8A">
        <w:rPr>
          <w:b/>
          <w:lang w:val="en-ZA"/>
        </w:rPr>
        <w:fldChar w:fldCharType="end"/>
      </w:r>
      <w:r w:rsidR="00C24329" w:rsidRPr="00361F8A">
        <w:rPr>
          <w:b/>
          <w:lang w:val="en-ZA"/>
        </w:rPr>
        <w:t xml:space="preserve"> </w:t>
      </w:r>
      <w:r w:rsidR="00D03769" w:rsidRPr="00361F8A">
        <w:rPr>
          <w:lang w:val="en-ZA"/>
        </w:rPr>
        <w:t>(Certain SARS Policies and Procedures)</w:t>
      </w:r>
      <w:r w:rsidR="00212075">
        <w:rPr>
          <w:lang w:val="en-ZA"/>
        </w:rPr>
        <w:t xml:space="preserve">; </w:t>
      </w:r>
    </w:p>
    <w:p w:rsidR="00D03769" w:rsidRPr="00361F8A" w:rsidRDefault="00813B0C" w:rsidP="002F0519">
      <w:pPr>
        <w:pStyle w:val="XClause2Sub"/>
        <w:rPr>
          <w:lang w:val="en-ZA"/>
        </w:rPr>
      </w:pPr>
      <w:r w:rsidRPr="00361F8A">
        <w:rPr>
          <w:lang w:val="en-ZA"/>
        </w:rPr>
        <w:t>"</w:t>
      </w:r>
      <w:r w:rsidR="00552331" w:rsidRPr="00361F8A">
        <w:rPr>
          <w:b/>
          <w:lang w:val="en-ZA"/>
        </w:rPr>
        <w:t>S</w:t>
      </w:r>
      <w:r w:rsidR="00D03769" w:rsidRPr="00361F8A">
        <w:rPr>
          <w:b/>
          <w:lang w:val="en-ZA"/>
        </w:rPr>
        <w:t>ARS Data</w:t>
      </w:r>
      <w:r w:rsidR="00D03769" w:rsidRPr="00361F8A">
        <w:rPr>
          <w:lang w:val="en-ZA"/>
        </w:rPr>
        <w:t xml:space="preserve">" means all </w:t>
      </w:r>
      <w:r w:rsidR="00212075">
        <w:rPr>
          <w:lang w:val="en-ZA"/>
        </w:rPr>
        <w:t>Data</w:t>
      </w:r>
      <w:r w:rsidR="00212075" w:rsidRPr="00361F8A">
        <w:rPr>
          <w:lang w:val="en-ZA"/>
        </w:rPr>
        <w:t xml:space="preserve"> </w:t>
      </w:r>
      <w:r w:rsidR="00D03769" w:rsidRPr="00361F8A">
        <w:rPr>
          <w:lang w:val="en-ZA"/>
        </w:rPr>
        <w:t xml:space="preserve">that at any time during </w:t>
      </w:r>
      <w:r w:rsidR="004E0D8D" w:rsidRPr="00361F8A">
        <w:rPr>
          <w:lang w:val="en-ZA"/>
        </w:rPr>
        <w:t xml:space="preserve">or before </w:t>
      </w:r>
      <w:r w:rsidR="00D03769" w:rsidRPr="00361F8A">
        <w:rPr>
          <w:lang w:val="en-ZA"/>
        </w:rPr>
        <w:t xml:space="preserve">the Term was or is in SARS possession and that would constitute Confidential Information if it were furnished by SARS to </w:t>
      </w:r>
      <w:r w:rsidR="00212075">
        <w:rPr>
          <w:lang w:val="en-ZA"/>
        </w:rPr>
        <w:t xml:space="preserve">the </w:t>
      </w:r>
      <w:r w:rsidR="00D03769" w:rsidRPr="00361F8A">
        <w:rPr>
          <w:lang w:val="en-ZA"/>
        </w:rPr>
        <w:t>Service Provider</w:t>
      </w:r>
      <w:r w:rsidR="00212075">
        <w:rPr>
          <w:lang w:val="en-ZA"/>
        </w:rPr>
        <w:t xml:space="preserve">; </w:t>
      </w:r>
    </w:p>
    <w:p w:rsidR="00D03769" w:rsidRPr="00361F8A" w:rsidRDefault="00813B0C" w:rsidP="002F0519">
      <w:pPr>
        <w:pStyle w:val="XClause2Sub"/>
        <w:rPr>
          <w:lang w:val="en-ZA"/>
        </w:rPr>
      </w:pPr>
      <w:r w:rsidRPr="00361F8A">
        <w:rPr>
          <w:lang w:val="en-ZA"/>
        </w:rPr>
        <w:t>"</w:t>
      </w:r>
      <w:r w:rsidR="00552331" w:rsidRPr="00361F8A">
        <w:rPr>
          <w:b/>
          <w:lang w:val="en-ZA"/>
        </w:rPr>
        <w:t>S</w:t>
      </w:r>
      <w:r w:rsidR="00D03769" w:rsidRPr="00361F8A">
        <w:rPr>
          <w:b/>
          <w:lang w:val="en-ZA"/>
        </w:rPr>
        <w:t>ARS Emergency Processes</w:t>
      </w:r>
      <w:r w:rsidR="00D03769" w:rsidRPr="00361F8A">
        <w:rPr>
          <w:lang w:val="en-ZA"/>
        </w:rPr>
        <w:t xml:space="preserve">" means the processes under the heading </w:t>
      </w:r>
      <w:r w:rsidRPr="00361F8A">
        <w:rPr>
          <w:lang w:val="en-ZA"/>
        </w:rPr>
        <w:t>"</w:t>
      </w:r>
      <w:r w:rsidR="00D03769" w:rsidRPr="00361F8A">
        <w:rPr>
          <w:lang w:val="en-ZA"/>
        </w:rPr>
        <w:t xml:space="preserve">SARS Emergency Processes” set forth in </w:t>
      </w:r>
      <w:r w:rsidR="00C24329" w:rsidRPr="00361F8A">
        <w:rPr>
          <w:b/>
          <w:lang w:val="en-ZA"/>
        </w:rPr>
        <w:fldChar w:fldCharType="begin"/>
      </w:r>
      <w:r w:rsidR="00C24329" w:rsidRPr="00361F8A">
        <w:rPr>
          <w:b/>
          <w:lang w:val="en-ZA"/>
        </w:rPr>
        <w:instrText xml:space="preserve"> REF _Ref239818399 \r \h  \* MERGEFORMAT </w:instrText>
      </w:r>
      <w:r w:rsidR="00C24329" w:rsidRPr="00361F8A">
        <w:rPr>
          <w:b/>
          <w:lang w:val="en-ZA"/>
        </w:rPr>
      </w:r>
      <w:r w:rsidR="00C24329" w:rsidRPr="00361F8A">
        <w:rPr>
          <w:b/>
          <w:lang w:val="en-ZA"/>
        </w:rPr>
        <w:fldChar w:fldCharType="separate"/>
      </w:r>
      <w:r w:rsidR="009E39AB">
        <w:rPr>
          <w:b/>
          <w:lang w:val="en-ZA"/>
        </w:rPr>
        <w:t>Annexure G</w:t>
      </w:r>
      <w:r w:rsidR="00C24329" w:rsidRPr="00361F8A">
        <w:rPr>
          <w:b/>
          <w:lang w:val="en-ZA"/>
        </w:rPr>
        <w:fldChar w:fldCharType="end"/>
      </w:r>
      <w:r w:rsidR="00D03769" w:rsidRPr="00361F8A">
        <w:rPr>
          <w:lang w:val="en-ZA"/>
        </w:rPr>
        <w:t xml:space="preserve"> (Certain SARS Policies and Procedures)</w:t>
      </w:r>
      <w:r w:rsidR="008721C1">
        <w:rPr>
          <w:lang w:val="en-ZA"/>
        </w:rPr>
        <w:t xml:space="preserve">; </w:t>
      </w:r>
    </w:p>
    <w:p w:rsidR="00D03769" w:rsidRPr="00361F8A" w:rsidRDefault="00813B0C" w:rsidP="002F0519">
      <w:pPr>
        <w:pStyle w:val="XClause2Sub"/>
        <w:rPr>
          <w:lang w:val="en-ZA"/>
        </w:rPr>
      </w:pPr>
      <w:r w:rsidRPr="00361F8A">
        <w:rPr>
          <w:lang w:val="en-ZA"/>
        </w:rPr>
        <w:t>"</w:t>
      </w:r>
      <w:r w:rsidR="00552331" w:rsidRPr="00361F8A">
        <w:rPr>
          <w:b/>
          <w:lang w:val="en-ZA"/>
        </w:rPr>
        <w:t>S</w:t>
      </w:r>
      <w:r w:rsidR="00D03769" w:rsidRPr="00361F8A">
        <w:rPr>
          <w:b/>
          <w:lang w:val="en-ZA"/>
        </w:rPr>
        <w:t>ARS Facility</w:t>
      </w:r>
      <w:r w:rsidR="00D03769" w:rsidRPr="00361F8A">
        <w:rPr>
          <w:lang w:val="en-ZA"/>
        </w:rPr>
        <w:t>" means a campus, office or other physical location of SARS</w:t>
      </w:r>
      <w:r w:rsidR="00212075">
        <w:rPr>
          <w:lang w:val="en-ZA"/>
        </w:rPr>
        <w:t xml:space="preserve"> including SARS sites specified in the BRS; </w:t>
      </w:r>
    </w:p>
    <w:p w:rsidR="00D03769" w:rsidRPr="00361F8A" w:rsidRDefault="00813B0C" w:rsidP="002F0519">
      <w:pPr>
        <w:pStyle w:val="XClause2Sub"/>
        <w:rPr>
          <w:lang w:val="en-ZA"/>
        </w:rPr>
      </w:pPr>
      <w:r w:rsidRPr="00361F8A">
        <w:rPr>
          <w:lang w:val="en-ZA"/>
        </w:rPr>
        <w:t>"</w:t>
      </w:r>
      <w:r w:rsidR="00552331" w:rsidRPr="00361F8A">
        <w:rPr>
          <w:b/>
          <w:lang w:val="en-ZA"/>
        </w:rPr>
        <w:t xml:space="preserve">SARS </w:t>
      </w:r>
      <w:r w:rsidR="00D03769" w:rsidRPr="00361F8A">
        <w:rPr>
          <w:b/>
          <w:lang w:val="en-ZA"/>
        </w:rPr>
        <w:t>Incident Management Procedures</w:t>
      </w:r>
      <w:r w:rsidR="00D03769" w:rsidRPr="00361F8A">
        <w:rPr>
          <w:lang w:val="en-ZA"/>
        </w:rPr>
        <w:t xml:space="preserve">" means the procedures under the heading </w:t>
      </w:r>
      <w:r w:rsidRPr="00361F8A">
        <w:rPr>
          <w:lang w:val="en-ZA"/>
        </w:rPr>
        <w:t>"</w:t>
      </w:r>
      <w:r w:rsidR="00552331" w:rsidRPr="00361F8A">
        <w:rPr>
          <w:lang w:val="en-ZA"/>
        </w:rPr>
        <w:t>S</w:t>
      </w:r>
      <w:r w:rsidR="00D03769" w:rsidRPr="00361F8A">
        <w:rPr>
          <w:lang w:val="en-ZA"/>
        </w:rPr>
        <w:t xml:space="preserve">ARS Incident Management Procedures” set forth in </w:t>
      </w:r>
      <w:r w:rsidR="00B027A1" w:rsidRPr="00361F8A">
        <w:rPr>
          <w:b/>
          <w:lang w:val="en-ZA"/>
        </w:rPr>
        <w:fldChar w:fldCharType="begin"/>
      </w:r>
      <w:r w:rsidR="00B027A1" w:rsidRPr="00361F8A">
        <w:rPr>
          <w:b/>
          <w:lang w:val="en-ZA"/>
        </w:rPr>
        <w:instrText xml:space="preserve"> REF _Ref239818399 \r \h  \* MERGEFORMAT </w:instrText>
      </w:r>
      <w:r w:rsidR="00B027A1" w:rsidRPr="00361F8A">
        <w:rPr>
          <w:b/>
          <w:lang w:val="en-ZA"/>
        </w:rPr>
      </w:r>
      <w:r w:rsidR="00B027A1" w:rsidRPr="00361F8A">
        <w:rPr>
          <w:b/>
          <w:lang w:val="en-ZA"/>
        </w:rPr>
        <w:fldChar w:fldCharType="separate"/>
      </w:r>
      <w:r w:rsidR="009E39AB">
        <w:rPr>
          <w:b/>
          <w:lang w:val="en-ZA"/>
        </w:rPr>
        <w:t>Annexure G</w:t>
      </w:r>
      <w:r w:rsidR="00B027A1" w:rsidRPr="00361F8A">
        <w:rPr>
          <w:b/>
          <w:lang w:val="en-ZA"/>
        </w:rPr>
        <w:fldChar w:fldCharType="end"/>
      </w:r>
      <w:r w:rsidR="00D03769" w:rsidRPr="00361F8A">
        <w:rPr>
          <w:lang w:val="en-ZA"/>
        </w:rPr>
        <w:t xml:space="preserve"> (Certain SARS Policies and Procedures)</w:t>
      </w:r>
      <w:r w:rsidR="008721C1">
        <w:rPr>
          <w:lang w:val="en-ZA"/>
        </w:rPr>
        <w:t xml:space="preserve">; </w:t>
      </w:r>
    </w:p>
    <w:p w:rsidR="00D03769" w:rsidRPr="00361F8A" w:rsidRDefault="00813B0C" w:rsidP="002F0519">
      <w:pPr>
        <w:pStyle w:val="XClause2Sub"/>
        <w:rPr>
          <w:lang w:val="en-ZA"/>
        </w:rPr>
      </w:pPr>
      <w:r w:rsidRPr="00361F8A">
        <w:rPr>
          <w:i/>
        </w:rPr>
        <w:t>"</w:t>
      </w:r>
      <w:r w:rsidR="00AD3222" w:rsidRPr="00361F8A">
        <w:rPr>
          <w:b/>
        </w:rPr>
        <w:t>S</w:t>
      </w:r>
      <w:r w:rsidR="00D03769" w:rsidRPr="00361F8A">
        <w:rPr>
          <w:b/>
        </w:rPr>
        <w:t>ARS Intellectual Property</w:t>
      </w:r>
      <w:r w:rsidR="00D03769" w:rsidRPr="00361F8A">
        <w:t xml:space="preserve">" means all Intellectual Property owned by to SARS </w:t>
      </w:r>
      <w:r w:rsidR="00086E4F">
        <w:t xml:space="preserve">in relation to the Fiscal Mark </w:t>
      </w:r>
      <w:r w:rsidR="00D03769" w:rsidRPr="00361F8A">
        <w:t xml:space="preserve">as of the Effective Date </w:t>
      </w:r>
      <w:r w:rsidR="001E58D4" w:rsidRPr="00361F8A">
        <w:t>and in terms of this</w:t>
      </w:r>
      <w:r w:rsidR="00086E4F">
        <w:t xml:space="preserve"> </w:t>
      </w:r>
      <w:r w:rsidR="006219E7">
        <w:t>MSA</w:t>
      </w:r>
      <w:r w:rsidR="00086E4F">
        <w:t xml:space="preserve"> and</w:t>
      </w:r>
      <w:r w:rsidR="00387984">
        <w:t xml:space="preserve"> </w:t>
      </w:r>
      <w:r w:rsidR="00D03769" w:rsidRPr="00361F8A">
        <w:t xml:space="preserve">all Intellectual Property created </w:t>
      </w:r>
      <w:r w:rsidR="00086E4F">
        <w:t xml:space="preserve">from the Bespoke Services </w:t>
      </w:r>
      <w:r w:rsidR="00D03769" w:rsidRPr="00361F8A">
        <w:t>under the</w:t>
      </w:r>
      <w:r w:rsidR="00086E4F">
        <w:t xml:space="preserve"> </w:t>
      </w:r>
      <w:r w:rsidR="006219E7">
        <w:t>MS</w:t>
      </w:r>
      <w:r w:rsidR="008721C1">
        <w:t xml:space="preserve">A; </w:t>
      </w:r>
    </w:p>
    <w:p w:rsidR="00D03769" w:rsidRDefault="00813B0C" w:rsidP="002F0519">
      <w:pPr>
        <w:pStyle w:val="XClause2Sub"/>
        <w:rPr>
          <w:lang w:val="en-ZA"/>
        </w:rPr>
      </w:pPr>
      <w:r w:rsidRPr="00361F8A">
        <w:rPr>
          <w:lang w:val="en-ZA"/>
        </w:rPr>
        <w:t>"</w:t>
      </w:r>
      <w:r w:rsidR="00AD3222" w:rsidRPr="00361F8A">
        <w:rPr>
          <w:b/>
          <w:lang w:val="en-ZA"/>
        </w:rPr>
        <w:t>S</w:t>
      </w:r>
      <w:r w:rsidR="00D03769" w:rsidRPr="00361F8A">
        <w:rPr>
          <w:b/>
          <w:lang w:val="en-ZA"/>
        </w:rPr>
        <w:t>ARS Oath of Secrecy/Solemn Declaration</w:t>
      </w:r>
      <w:r w:rsidR="00D03769" w:rsidRPr="00361F8A">
        <w:rPr>
          <w:lang w:val="en-ZA"/>
        </w:rPr>
        <w:t xml:space="preserve">" means the oath that is current as of the Effective Date set forth in </w:t>
      </w:r>
      <w:r w:rsidR="00B027A1" w:rsidRPr="00361F8A">
        <w:rPr>
          <w:rFonts w:cs="Arial"/>
          <w:b/>
          <w:lang w:val="en-ZA"/>
        </w:rPr>
        <w:fldChar w:fldCharType="begin"/>
      </w:r>
      <w:r w:rsidR="00B027A1" w:rsidRPr="00361F8A">
        <w:rPr>
          <w:b/>
          <w:lang w:val="en-ZA"/>
        </w:rPr>
        <w:instrText xml:space="preserve"> REF _Ref239815510 \r \h </w:instrText>
      </w:r>
      <w:r w:rsidR="00B027A1" w:rsidRPr="00361F8A">
        <w:rPr>
          <w:rFonts w:cs="Arial"/>
          <w:b/>
          <w:lang w:val="en-ZA"/>
        </w:rPr>
        <w:instrText xml:space="preserve"> \* MERGEFORMAT </w:instrText>
      </w:r>
      <w:r w:rsidR="00B027A1" w:rsidRPr="00361F8A">
        <w:rPr>
          <w:rFonts w:cs="Arial"/>
          <w:b/>
          <w:lang w:val="en-ZA"/>
        </w:rPr>
      </w:r>
      <w:r w:rsidR="00B027A1" w:rsidRPr="00361F8A">
        <w:rPr>
          <w:rFonts w:cs="Arial"/>
          <w:b/>
          <w:lang w:val="en-ZA"/>
        </w:rPr>
        <w:fldChar w:fldCharType="separate"/>
      </w:r>
      <w:r w:rsidR="009E39AB">
        <w:rPr>
          <w:b/>
          <w:lang w:val="en-ZA"/>
        </w:rPr>
        <w:t>Annexure D</w:t>
      </w:r>
      <w:r w:rsidR="00B027A1" w:rsidRPr="00361F8A">
        <w:rPr>
          <w:rFonts w:cs="Arial"/>
          <w:b/>
          <w:lang w:val="en-ZA"/>
        </w:rPr>
        <w:fldChar w:fldCharType="end"/>
      </w:r>
      <w:r w:rsidR="00D03769" w:rsidRPr="00361F8A">
        <w:rPr>
          <w:lang w:val="en-ZA"/>
        </w:rPr>
        <w:t xml:space="preserve"> (Oath of Secrecy/Solemn Declaration), and which may change from time to time</w:t>
      </w:r>
      <w:r w:rsidR="008721C1">
        <w:rPr>
          <w:lang w:val="en-ZA"/>
        </w:rPr>
        <w:t xml:space="preserve">; </w:t>
      </w:r>
    </w:p>
    <w:p w:rsidR="00D03769" w:rsidRPr="00361F8A" w:rsidRDefault="00813B0C" w:rsidP="002F0519">
      <w:pPr>
        <w:pStyle w:val="XClause2Sub"/>
        <w:rPr>
          <w:lang w:val="en-ZA"/>
        </w:rPr>
      </w:pPr>
      <w:r w:rsidRPr="00361F8A">
        <w:rPr>
          <w:lang w:val="en-ZA"/>
        </w:rPr>
        <w:t>"</w:t>
      </w:r>
      <w:r w:rsidR="00AD3222" w:rsidRPr="00361F8A">
        <w:rPr>
          <w:b/>
          <w:lang w:val="en-ZA"/>
        </w:rPr>
        <w:t>S</w:t>
      </w:r>
      <w:r w:rsidR="00D03769" w:rsidRPr="00361F8A">
        <w:rPr>
          <w:b/>
          <w:lang w:val="en-ZA"/>
        </w:rPr>
        <w:t>ARS Technology Strategy/Architecture</w:t>
      </w:r>
      <w:r w:rsidR="00D03769" w:rsidRPr="00361F8A">
        <w:rPr>
          <w:lang w:val="en-ZA"/>
        </w:rPr>
        <w:t xml:space="preserve">" means the standards under the heading </w:t>
      </w:r>
      <w:r w:rsidRPr="00361F8A">
        <w:rPr>
          <w:lang w:val="en-ZA"/>
        </w:rPr>
        <w:t>"</w:t>
      </w:r>
      <w:r w:rsidR="00D03769" w:rsidRPr="00361F8A">
        <w:rPr>
          <w:lang w:val="en-ZA"/>
        </w:rPr>
        <w:t xml:space="preserve">SARS Technology Strategy/Architecture” set forth in </w:t>
      </w:r>
      <w:r w:rsidR="00C915E3" w:rsidRPr="00361F8A">
        <w:rPr>
          <w:b/>
          <w:lang w:val="en-ZA"/>
        </w:rPr>
        <w:fldChar w:fldCharType="begin"/>
      </w:r>
      <w:r w:rsidR="00C915E3" w:rsidRPr="00361F8A">
        <w:rPr>
          <w:b/>
          <w:lang w:val="en-ZA"/>
        </w:rPr>
        <w:instrText xml:space="preserve"> REF _Ref239818399 \r \h  \* MERGEFORMAT </w:instrText>
      </w:r>
      <w:r w:rsidR="00C915E3" w:rsidRPr="00361F8A">
        <w:rPr>
          <w:b/>
          <w:lang w:val="en-ZA"/>
        </w:rPr>
      </w:r>
      <w:r w:rsidR="00C915E3" w:rsidRPr="00361F8A">
        <w:rPr>
          <w:b/>
          <w:lang w:val="en-ZA"/>
        </w:rPr>
        <w:fldChar w:fldCharType="separate"/>
      </w:r>
      <w:r w:rsidR="009E39AB">
        <w:rPr>
          <w:b/>
          <w:lang w:val="en-ZA"/>
        </w:rPr>
        <w:t>Annexure G</w:t>
      </w:r>
      <w:r w:rsidR="00C915E3" w:rsidRPr="00361F8A">
        <w:rPr>
          <w:b/>
          <w:lang w:val="en-ZA"/>
        </w:rPr>
        <w:fldChar w:fldCharType="end"/>
      </w:r>
      <w:r w:rsidR="00D03769" w:rsidRPr="00361F8A">
        <w:rPr>
          <w:lang w:val="en-ZA"/>
        </w:rPr>
        <w:t xml:space="preserve"> (Certain SARS Policies and Procedures)</w:t>
      </w:r>
      <w:r w:rsidR="008721C1">
        <w:rPr>
          <w:lang w:val="en-ZA"/>
        </w:rPr>
        <w:t xml:space="preserve">; </w:t>
      </w:r>
    </w:p>
    <w:p w:rsidR="00D74741" w:rsidRPr="00D74741" w:rsidRDefault="00D74741" w:rsidP="00D74741">
      <w:pPr>
        <w:pStyle w:val="XClause2Sub"/>
        <w:rPr>
          <w:bCs/>
          <w:lang w:val="en-ZA"/>
        </w:rPr>
      </w:pPr>
      <w:r>
        <w:rPr>
          <w:lang w:val="en-ZA"/>
        </w:rPr>
        <w:t>“</w:t>
      </w:r>
      <w:r w:rsidRPr="00204564">
        <w:rPr>
          <w:b/>
          <w:bCs/>
        </w:rPr>
        <w:t>Secure</w:t>
      </w:r>
      <w:r w:rsidR="000206EB">
        <w:rPr>
          <w:b/>
          <w:bCs/>
        </w:rPr>
        <w:t xml:space="preserve"> Markings</w:t>
      </w:r>
      <w:r>
        <w:rPr>
          <w:b/>
          <w:bCs/>
        </w:rPr>
        <w:t>”</w:t>
      </w:r>
      <w:r w:rsidR="000206EB">
        <w:rPr>
          <w:b/>
          <w:bCs/>
        </w:rPr>
        <w:t xml:space="preserve"> </w:t>
      </w:r>
      <w:r w:rsidRPr="00204564">
        <w:rPr>
          <w:bCs/>
        </w:rPr>
        <w:t xml:space="preserve">means </w:t>
      </w:r>
      <w:r>
        <w:rPr>
          <w:bCs/>
        </w:rPr>
        <w:t xml:space="preserve">the security features of a Mark, whether </w:t>
      </w:r>
      <w:r w:rsidRPr="008E4F03">
        <w:rPr>
          <w:rFonts w:eastAsia="Arial" w:cs="Arial"/>
          <w:bCs/>
          <w:color w:val="000000"/>
          <w:lang w:eastAsia="fr-FR"/>
        </w:rPr>
        <w:t>virtual or physical</w:t>
      </w:r>
      <w:r>
        <w:rPr>
          <w:rFonts w:eastAsia="Arial" w:cs="Arial"/>
          <w:bCs/>
          <w:color w:val="000000"/>
          <w:lang w:eastAsia="fr-FR"/>
        </w:rPr>
        <w:t xml:space="preserve"> that prevent the unlawful duplication and counterfeiting of </w:t>
      </w:r>
      <w:r w:rsidR="00144593">
        <w:rPr>
          <w:rFonts w:eastAsia="Arial" w:cs="Arial"/>
          <w:bCs/>
          <w:color w:val="000000"/>
          <w:lang w:eastAsia="fr-FR"/>
        </w:rPr>
        <w:t>excise</w:t>
      </w:r>
      <w:r>
        <w:rPr>
          <w:rFonts w:eastAsia="Arial" w:cs="Arial"/>
          <w:bCs/>
          <w:color w:val="000000"/>
          <w:lang w:eastAsia="fr-FR"/>
        </w:rPr>
        <w:t xml:space="preserve"> goods (and is able to resist </w:t>
      </w:r>
      <w:r w:rsidRPr="008E4F03">
        <w:rPr>
          <w:rFonts w:eastAsia="Arial" w:cs="Arial"/>
          <w:bCs/>
          <w:color w:val="000000"/>
          <w:lang w:eastAsia="fr-FR"/>
        </w:rPr>
        <w:t>internal or external attacks</w:t>
      </w:r>
      <w:r>
        <w:rPr>
          <w:rFonts w:eastAsia="Arial" w:cs="Arial"/>
          <w:bCs/>
          <w:color w:val="000000"/>
          <w:lang w:eastAsia="fr-FR"/>
        </w:rPr>
        <w:t xml:space="preserve">); </w:t>
      </w:r>
    </w:p>
    <w:p w:rsidR="00D74741" w:rsidRDefault="00D74741" w:rsidP="00D74741">
      <w:pPr>
        <w:pStyle w:val="XClause2Sub"/>
        <w:rPr>
          <w:bCs/>
          <w:lang w:val="en-ZA"/>
        </w:rPr>
      </w:pPr>
      <w:r w:rsidRPr="00B87860">
        <w:rPr>
          <w:b/>
          <w:bCs/>
          <w:lang w:val="en-ZA"/>
        </w:rPr>
        <w:t>“Serialisation”</w:t>
      </w:r>
      <w:r>
        <w:rPr>
          <w:bCs/>
          <w:lang w:val="en-ZA"/>
        </w:rPr>
        <w:t xml:space="preserve"> </w:t>
      </w:r>
      <w:r w:rsidR="00C30301">
        <w:rPr>
          <w:bCs/>
          <w:lang w:val="en-ZA"/>
        </w:rPr>
        <w:t xml:space="preserve"> or “</w:t>
      </w:r>
      <w:r w:rsidR="00C30301" w:rsidRPr="00C30301">
        <w:rPr>
          <w:b/>
          <w:bCs/>
          <w:lang w:val="en-ZA"/>
        </w:rPr>
        <w:t>Serial Marking</w:t>
      </w:r>
      <w:r w:rsidR="00C30301">
        <w:rPr>
          <w:bCs/>
          <w:lang w:val="en-ZA"/>
        </w:rPr>
        <w:t xml:space="preserve">” </w:t>
      </w:r>
      <w:r>
        <w:rPr>
          <w:bCs/>
          <w:lang w:val="en-ZA"/>
        </w:rPr>
        <w:t xml:space="preserve">means </w:t>
      </w:r>
      <w:r w:rsidR="0092395E">
        <w:rPr>
          <w:bCs/>
          <w:lang w:val="en-ZA"/>
        </w:rPr>
        <w:t xml:space="preserve">the process of marking the Cigarrette Products with a </w:t>
      </w:r>
      <w:r w:rsidRPr="00B87860">
        <w:rPr>
          <w:bCs/>
          <w:lang w:val="en-ZA"/>
        </w:rPr>
        <w:t xml:space="preserve">unique identifier </w:t>
      </w:r>
      <w:r w:rsidR="0092395E">
        <w:rPr>
          <w:bCs/>
          <w:lang w:val="en-ZA"/>
        </w:rPr>
        <w:t xml:space="preserve">for purposes of monitoring such Products; </w:t>
      </w:r>
    </w:p>
    <w:p w:rsidR="00D03769" w:rsidRPr="00361F8A" w:rsidRDefault="00813B0C" w:rsidP="002F0519">
      <w:pPr>
        <w:pStyle w:val="XClause2Sub"/>
        <w:rPr>
          <w:bCs/>
          <w:lang w:val="en-ZA"/>
        </w:rPr>
      </w:pPr>
      <w:r w:rsidRPr="00361F8A">
        <w:rPr>
          <w:lang w:val="en-ZA"/>
        </w:rPr>
        <w:lastRenderedPageBreak/>
        <w:t>"</w:t>
      </w:r>
      <w:r w:rsidR="00AD3222" w:rsidRPr="00361F8A">
        <w:rPr>
          <w:b/>
          <w:lang w:val="en-ZA"/>
        </w:rPr>
        <w:t>S</w:t>
      </w:r>
      <w:r w:rsidR="00D03769" w:rsidRPr="00361F8A">
        <w:rPr>
          <w:b/>
          <w:lang w:val="en-ZA"/>
        </w:rPr>
        <w:t>ervice Level</w:t>
      </w:r>
      <w:r w:rsidR="00D03769" w:rsidRPr="00361F8A">
        <w:rPr>
          <w:lang w:val="en-ZA"/>
        </w:rPr>
        <w:t xml:space="preserve">" means the quantitative standards of performance of certain of the Services that Service Provider is required to satisfy under clause </w:t>
      </w:r>
      <w:r w:rsidR="00117E57" w:rsidRPr="00361F8A">
        <w:rPr>
          <w:lang w:val="en-ZA"/>
        </w:rPr>
        <w:fldChar w:fldCharType="begin"/>
      </w:r>
      <w:r w:rsidR="00117E57" w:rsidRPr="00361F8A">
        <w:rPr>
          <w:lang w:val="en-ZA"/>
        </w:rPr>
        <w:instrText xml:space="preserve"> REF _Ref165262856 \r \h </w:instrText>
      </w:r>
      <w:r w:rsidR="00DA14B6" w:rsidRPr="00361F8A">
        <w:rPr>
          <w:lang w:val="en-ZA"/>
        </w:rPr>
        <w:instrText xml:space="preserve"> \* MERGEFORMAT </w:instrText>
      </w:r>
      <w:r w:rsidR="00117E57" w:rsidRPr="00361F8A">
        <w:rPr>
          <w:lang w:val="en-ZA"/>
        </w:rPr>
      </w:r>
      <w:r w:rsidR="00117E57" w:rsidRPr="00361F8A">
        <w:rPr>
          <w:lang w:val="en-ZA"/>
        </w:rPr>
        <w:fldChar w:fldCharType="separate"/>
      </w:r>
      <w:r w:rsidR="009E39AB">
        <w:rPr>
          <w:lang w:val="en-ZA"/>
        </w:rPr>
        <w:t>3</w:t>
      </w:r>
      <w:r w:rsidR="00117E57" w:rsidRPr="00361F8A">
        <w:rPr>
          <w:lang w:val="en-ZA"/>
        </w:rPr>
        <w:fldChar w:fldCharType="end"/>
      </w:r>
      <w:r w:rsidR="00D03769" w:rsidRPr="00361F8A">
        <w:rPr>
          <w:lang w:val="en-ZA"/>
        </w:rPr>
        <w:t xml:space="preserve"> of </w:t>
      </w:r>
      <w:r w:rsidR="00C56137" w:rsidRPr="00361F8A">
        <w:rPr>
          <w:rFonts w:cs="Arial"/>
          <w:b/>
          <w:lang w:val="en-ZA"/>
        </w:rPr>
        <w:fldChar w:fldCharType="begin"/>
      </w:r>
      <w:r w:rsidR="00C56137" w:rsidRPr="00361F8A">
        <w:rPr>
          <w:b/>
          <w:lang w:val="en-ZA"/>
        </w:rPr>
        <w:instrText xml:space="preserve"> REF _Ref239502145 \r \h </w:instrText>
      </w:r>
      <w:r w:rsidR="00C56137" w:rsidRPr="00361F8A">
        <w:rPr>
          <w:rFonts w:cs="Arial"/>
          <w:b/>
          <w:lang w:val="en-ZA"/>
        </w:rPr>
        <w:instrText xml:space="preserve"> \* MERGEFORMAT </w:instrText>
      </w:r>
      <w:r w:rsidR="00C56137" w:rsidRPr="00361F8A">
        <w:rPr>
          <w:rFonts w:cs="Arial"/>
          <w:b/>
          <w:lang w:val="en-ZA"/>
        </w:rPr>
      </w:r>
      <w:r w:rsidR="00C56137" w:rsidRPr="00361F8A">
        <w:rPr>
          <w:rFonts w:cs="Arial"/>
          <w:b/>
          <w:lang w:val="en-ZA"/>
        </w:rPr>
        <w:fldChar w:fldCharType="separate"/>
      </w:r>
      <w:r w:rsidR="009E39AB">
        <w:rPr>
          <w:b/>
          <w:lang w:val="en-ZA"/>
        </w:rPr>
        <w:t>Annexure F</w:t>
      </w:r>
      <w:r w:rsidR="00C56137" w:rsidRPr="00361F8A">
        <w:rPr>
          <w:rFonts w:cs="Arial"/>
          <w:b/>
          <w:lang w:val="en-ZA"/>
        </w:rPr>
        <w:fldChar w:fldCharType="end"/>
      </w:r>
      <w:r w:rsidR="00D03769" w:rsidRPr="00361F8A">
        <w:rPr>
          <w:bCs/>
          <w:lang w:val="en-ZA"/>
        </w:rPr>
        <w:t xml:space="preserve"> (Maintenance</w:t>
      </w:r>
      <w:r w:rsidR="00FA5058" w:rsidRPr="00361F8A">
        <w:rPr>
          <w:bCs/>
          <w:lang w:val="en-ZA"/>
        </w:rPr>
        <w:t xml:space="preserve"> </w:t>
      </w:r>
      <w:r w:rsidR="00FA5058" w:rsidRPr="00361F8A">
        <w:rPr>
          <w:lang w:val="en-ZA"/>
        </w:rPr>
        <w:t>Services</w:t>
      </w:r>
      <w:r w:rsidR="00D03769" w:rsidRPr="00361F8A">
        <w:rPr>
          <w:bCs/>
          <w:lang w:val="en-ZA"/>
        </w:rPr>
        <w:t>)</w:t>
      </w:r>
      <w:r w:rsidR="0092395E">
        <w:rPr>
          <w:bCs/>
          <w:lang w:val="en-ZA"/>
        </w:rPr>
        <w:t xml:space="preserve">; </w:t>
      </w:r>
    </w:p>
    <w:p w:rsidR="00D03769" w:rsidRPr="00361F8A" w:rsidRDefault="00813B0C" w:rsidP="002F0519">
      <w:pPr>
        <w:pStyle w:val="XClause2Sub"/>
        <w:rPr>
          <w:lang w:val="en-ZA"/>
        </w:rPr>
      </w:pPr>
      <w:r w:rsidRPr="00361F8A">
        <w:rPr>
          <w:lang w:val="en-ZA"/>
        </w:rPr>
        <w:t>"</w:t>
      </w:r>
      <w:r w:rsidR="00AD3222" w:rsidRPr="00361F8A">
        <w:rPr>
          <w:b/>
          <w:lang w:val="en-ZA"/>
        </w:rPr>
        <w:t>S</w:t>
      </w:r>
      <w:r w:rsidR="00D03769" w:rsidRPr="00361F8A">
        <w:rPr>
          <w:b/>
          <w:lang w:val="en-ZA"/>
        </w:rPr>
        <w:t>ervice Level Default</w:t>
      </w:r>
      <w:r w:rsidR="00D03769" w:rsidRPr="00361F8A">
        <w:rPr>
          <w:lang w:val="en-ZA"/>
        </w:rPr>
        <w:t xml:space="preserve">" means in respect of a Service Level, </w:t>
      </w:r>
      <w:r w:rsidR="007449F0" w:rsidRPr="00361F8A">
        <w:rPr>
          <w:lang w:val="en-ZA"/>
        </w:rPr>
        <w:t xml:space="preserve">that </w:t>
      </w:r>
      <w:r w:rsidR="00D03769" w:rsidRPr="00361F8A">
        <w:rPr>
          <w:lang w:val="en-ZA"/>
        </w:rPr>
        <w:t>Service Provider's actual performance of the Services fails to meet or exceed such Service Level in the relevant month</w:t>
      </w:r>
      <w:r w:rsidR="008721C1">
        <w:rPr>
          <w:lang w:val="en-ZA"/>
        </w:rPr>
        <w:t xml:space="preserve">; </w:t>
      </w:r>
    </w:p>
    <w:p w:rsidR="00D03769" w:rsidRPr="00361F8A" w:rsidRDefault="00813B0C" w:rsidP="002F0519">
      <w:pPr>
        <w:pStyle w:val="XClause2Sub"/>
        <w:rPr>
          <w:lang w:val="en-ZA"/>
        </w:rPr>
      </w:pPr>
      <w:r w:rsidRPr="00361F8A">
        <w:rPr>
          <w:lang w:val="en-ZA"/>
        </w:rPr>
        <w:t>"</w:t>
      </w:r>
      <w:r w:rsidR="00AD3222" w:rsidRPr="00361F8A">
        <w:rPr>
          <w:b/>
          <w:lang w:val="en-ZA"/>
        </w:rPr>
        <w:t>S</w:t>
      </w:r>
      <w:r w:rsidR="00D03769" w:rsidRPr="00361F8A">
        <w:rPr>
          <w:b/>
          <w:lang w:val="en-ZA"/>
        </w:rPr>
        <w:t>ervice Provider</w:t>
      </w:r>
      <w:r w:rsidR="00D03769" w:rsidRPr="00361F8A">
        <w:rPr>
          <w:lang w:val="en-ZA"/>
        </w:rPr>
        <w:t xml:space="preserve">" </w:t>
      </w:r>
      <w:r w:rsidR="003020EF" w:rsidRPr="00361F8A">
        <w:rPr>
          <w:lang w:val="en-ZA"/>
        </w:rPr>
        <w:t xml:space="preserve">means </w:t>
      </w:r>
      <w:r w:rsidR="00387984">
        <w:rPr>
          <w:lang w:val="en-ZA"/>
        </w:rPr>
        <w:t>__________________________________</w:t>
      </w:r>
      <w:r w:rsidR="003020EF" w:rsidRPr="00361F8A">
        <w:rPr>
          <w:lang w:val="en-ZA"/>
        </w:rPr>
        <w:t xml:space="preserve">, (Registration Number </w:t>
      </w:r>
      <w:r w:rsidR="00387984">
        <w:rPr>
          <w:lang w:val="en-ZA"/>
        </w:rPr>
        <w:t>___________</w:t>
      </w:r>
      <w:r w:rsidR="003020EF" w:rsidRPr="00361F8A">
        <w:rPr>
          <w:lang w:val="en-ZA"/>
        </w:rPr>
        <w:t>)</w:t>
      </w:r>
      <w:r w:rsidR="008721C1">
        <w:rPr>
          <w:lang w:val="en-ZA"/>
        </w:rPr>
        <w:t>;</w:t>
      </w:r>
    </w:p>
    <w:p w:rsidR="003174A4" w:rsidRDefault="003174A4" w:rsidP="008721C1">
      <w:pPr>
        <w:pStyle w:val="XClause2Sub"/>
        <w:rPr>
          <w:lang w:val="en-ZA"/>
        </w:rPr>
      </w:pPr>
      <w:r w:rsidRPr="003174A4">
        <w:rPr>
          <w:b/>
          <w:lang w:val="en-ZA"/>
        </w:rPr>
        <w:t>“Service Provider’s Proposal”</w:t>
      </w:r>
      <w:r>
        <w:rPr>
          <w:lang w:val="en-ZA"/>
        </w:rPr>
        <w:t xml:space="preserve"> means the response bid accepted by SARS</w:t>
      </w:r>
      <w:r w:rsidR="00D44278">
        <w:rPr>
          <w:lang w:val="en-ZA"/>
        </w:rPr>
        <w:t xml:space="preserve"> in respect of RFP01/2019</w:t>
      </w:r>
      <w:r>
        <w:rPr>
          <w:lang w:val="en-ZA"/>
        </w:rPr>
        <w:t xml:space="preserve"> pursuant to this MSA; </w:t>
      </w:r>
    </w:p>
    <w:p w:rsidR="008721C1" w:rsidRPr="00D74741" w:rsidRDefault="00813B0C" w:rsidP="008721C1">
      <w:pPr>
        <w:pStyle w:val="XClause2Sub"/>
        <w:rPr>
          <w:lang w:val="en-ZA"/>
        </w:rPr>
      </w:pPr>
      <w:r w:rsidRPr="00361F8A">
        <w:rPr>
          <w:lang w:val="en-ZA"/>
        </w:rPr>
        <w:t>"</w:t>
      </w:r>
      <w:r w:rsidR="007449F0" w:rsidRPr="00361F8A">
        <w:rPr>
          <w:b/>
          <w:lang w:val="en-ZA"/>
        </w:rPr>
        <w:t>Services</w:t>
      </w:r>
      <w:r w:rsidR="007449F0" w:rsidRPr="00361F8A">
        <w:rPr>
          <w:lang w:val="en-ZA"/>
        </w:rPr>
        <w:t xml:space="preserve">” means collectively, the </w:t>
      </w:r>
      <w:r w:rsidR="008721C1" w:rsidRPr="00361F8A">
        <w:rPr>
          <w:lang w:val="en-ZA"/>
        </w:rPr>
        <w:t>Additional Services</w:t>
      </w:r>
      <w:r w:rsidR="008721C1">
        <w:rPr>
          <w:lang w:val="en-ZA"/>
        </w:rPr>
        <w:t xml:space="preserve">, </w:t>
      </w:r>
      <w:r w:rsidR="008721C1" w:rsidRPr="008B51BE">
        <w:rPr>
          <w:lang w:val="en-ZA"/>
        </w:rPr>
        <w:t xml:space="preserve">Bespoke Services; </w:t>
      </w:r>
      <w:r w:rsidR="008721C1">
        <w:rPr>
          <w:lang w:val="en-ZA"/>
        </w:rPr>
        <w:t xml:space="preserve">the </w:t>
      </w:r>
      <w:r w:rsidR="008721C1" w:rsidRPr="008B51BE">
        <w:rPr>
          <w:lang w:val="en-ZA"/>
        </w:rPr>
        <w:t>Support and Maintenance Services;</w:t>
      </w:r>
      <w:r w:rsidR="008721C1">
        <w:rPr>
          <w:lang w:val="en-ZA"/>
        </w:rPr>
        <w:t xml:space="preserve"> Solution Monitoring Centre Services; Data Management Services; Installation Services, Integration Services, Implementation Services; </w:t>
      </w:r>
      <w:r w:rsidR="008721C1" w:rsidRPr="008B51BE">
        <w:rPr>
          <w:lang w:val="en-ZA"/>
        </w:rPr>
        <w:t xml:space="preserve">Training Services; </w:t>
      </w:r>
      <w:r w:rsidR="008721C1">
        <w:rPr>
          <w:lang w:val="en-ZA"/>
        </w:rPr>
        <w:t xml:space="preserve">Disengagement Assistance Services </w:t>
      </w:r>
      <w:r w:rsidR="001B1925">
        <w:rPr>
          <w:lang w:val="en-ZA"/>
        </w:rPr>
        <w:t>and ancillary services thereto;</w:t>
      </w:r>
      <w:r w:rsidR="008721C1" w:rsidRPr="008721C1">
        <w:rPr>
          <w:b/>
          <w:lang w:val="en-ZA"/>
        </w:rPr>
        <w:t xml:space="preserve"> </w:t>
      </w:r>
    </w:p>
    <w:p w:rsidR="00D4320F" w:rsidRDefault="00D4320F" w:rsidP="008721C1">
      <w:pPr>
        <w:pStyle w:val="XClause2Sub"/>
      </w:pPr>
      <w:r w:rsidRPr="008721C1">
        <w:rPr>
          <w:b/>
          <w:bCs/>
          <w:lang w:val="en-ZA"/>
        </w:rPr>
        <w:t>“Software”</w:t>
      </w:r>
      <w:r w:rsidR="00667337" w:rsidRPr="008721C1">
        <w:rPr>
          <w:bCs/>
          <w:lang w:val="en-ZA"/>
        </w:rPr>
        <w:t xml:space="preserve"> means</w:t>
      </w:r>
      <w:r w:rsidR="00667337" w:rsidRPr="00361F8A">
        <w:t xml:space="preserve"> any computer programs, software, source code, object code, programmer interfaces, specifications and/or operating instructions owned or controlled by </w:t>
      </w:r>
      <w:r w:rsidR="00667337">
        <w:t xml:space="preserve">the Service Provider (or </w:t>
      </w:r>
      <w:r w:rsidR="00667337" w:rsidRPr="00361F8A">
        <w:t>a Third Party</w:t>
      </w:r>
      <w:r w:rsidR="00667337">
        <w:t>)</w:t>
      </w:r>
      <w:r w:rsidR="00667337" w:rsidRPr="00361F8A">
        <w:t xml:space="preserve"> and (i) used by </w:t>
      </w:r>
      <w:r w:rsidR="00667337">
        <w:t xml:space="preserve">the </w:t>
      </w:r>
      <w:r w:rsidR="00667337" w:rsidRPr="00361F8A">
        <w:t>Service Provider to perform the Services</w:t>
      </w:r>
      <w:r w:rsidR="00667337">
        <w:t xml:space="preserve"> pursuant to this Agreement</w:t>
      </w:r>
      <w:r w:rsidR="00667337" w:rsidRPr="00361F8A">
        <w:t xml:space="preserve">; or (ii) incorporated or embedded in any item of the </w:t>
      </w:r>
      <w:r w:rsidR="00667337">
        <w:t>Solution</w:t>
      </w:r>
      <w:r w:rsidR="00667337" w:rsidRPr="00361F8A">
        <w:t xml:space="preserve"> or any Deliverable or any Intellectual Property forming party of or related to any item of the </w:t>
      </w:r>
      <w:r w:rsidR="00667337">
        <w:t>Solution or any Deliverable</w:t>
      </w:r>
      <w:r w:rsidR="006D6E56">
        <w:t xml:space="preserve">; </w:t>
      </w:r>
    </w:p>
    <w:p w:rsidR="005D17F0" w:rsidRDefault="005D17F0" w:rsidP="005D17F0">
      <w:pPr>
        <w:pStyle w:val="XClause2Sub"/>
      </w:pPr>
      <w:r w:rsidRPr="00FF5827">
        <w:rPr>
          <w:b/>
        </w:rPr>
        <w:t>The “Solution”</w:t>
      </w:r>
      <w:r>
        <w:t xml:space="preserve"> means the end to end </w:t>
      </w:r>
      <w:r w:rsidR="00774929">
        <w:t xml:space="preserve">provision </w:t>
      </w:r>
      <w:r w:rsidR="00F270C4">
        <w:t xml:space="preserve">and delivery </w:t>
      </w:r>
      <w:r w:rsidR="00774929">
        <w:t xml:space="preserve">of </w:t>
      </w:r>
      <w:r w:rsidR="00F270C4">
        <w:t xml:space="preserve">the </w:t>
      </w:r>
      <w:r w:rsidR="001B1925">
        <w:t xml:space="preserve">Secure </w:t>
      </w:r>
      <w:r w:rsidR="00F270C4">
        <w:t>track and trace system</w:t>
      </w:r>
      <w:r w:rsidRPr="00FF5827">
        <w:t xml:space="preserve"> </w:t>
      </w:r>
      <w:r w:rsidR="001B1925">
        <w:t xml:space="preserve">of Cigarrete Products (i.e Hardware and Software); </w:t>
      </w:r>
      <w:r w:rsidR="00F270C4">
        <w:t xml:space="preserve">including </w:t>
      </w:r>
      <w:r w:rsidR="00725A17">
        <w:t xml:space="preserve">but not limited to </w:t>
      </w:r>
      <w:r w:rsidR="00F270C4">
        <w:t xml:space="preserve">the design and </w:t>
      </w:r>
      <w:r w:rsidR="001B1925">
        <w:t>delivery</w:t>
      </w:r>
      <w:r w:rsidR="00F270C4">
        <w:t xml:space="preserve"> of a </w:t>
      </w:r>
      <w:r w:rsidR="001B1925">
        <w:t xml:space="preserve">SARS’ approved </w:t>
      </w:r>
      <w:r w:rsidR="00BB5000">
        <w:t>F</w:t>
      </w:r>
      <w:r w:rsidR="00F270C4">
        <w:t>iscal Mark</w:t>
      </w:r>
      <w:r w:rsidR="00725A17">
        <w:rPr>
          <w:rFonts w:cs="Arial"/>
          <w:color w:val="000000"/>
        </w:rPr>
        <w:t xml:space="preserve"> and enforcement automated Devices; a Data Management system </w:t>
      </w:r>
      <w:r w:rsidR="001B1925">
        <w:t>as envisaged by RFP 01/2019</w:t>
      </w:r>
      <w:r>
        <w:rPr>
          <w:bCs/>
        </w:rPr>
        <w:t xml:space="preserve">); </w:t>
      </w:r>
    </w:p>
    <w:p w:rsidR="006D6E56" w:rsidRPr="00361F8A" w:rsidRDefault="006D6E56" w:rsidP="006D6E56">
      <w:pPr>
        <w:pStyle w:val="XClause2Sub"/>
        <w:rPr>
          <w:lang w:val="en-ZA"/>
        </w:rPr>
      </w:pPr>
      <w:r w:rsidRPr="00361F8A">
        <w:rPr>
          <w:lang w:val="en-ZA"/>
        </w:rPr>
        <w:t>"</w:t>
      </w:r>
      <w:r>
        <w:rPr>
          <w:b/>
          <w:lang w:val="en-ZA"/>
        </w:rPr>
        <w:t>Monitoring Centre Services</w:t>
      </w:r>
      <w:r w:rsidRPr="00361F8A">
        <w:rPr>
          <w:lang w:val="en-ZA"/>
        </w:rPr>
        <w:t>" means the</w:t>
      </w:r>
      <w:r w:rsidR="00415587">
        <w:rPr>
          <w:lang w:val="en-ZA"/>
        </w:rPr>
        <w:t xml:space="preserve"> support services provided</w:t>
      </w:r>
      <w:r w:rsidRPr="00361F8A">
        <w:rPr>
          <w:lang w:val="en-ZA"/>
        </w:rPr>
        <w:t xml:space="preserve"> </w:t>
      </w:r>
      <w:r w:rsidR="00415587">
        <w:rPr>
          <w:lang w:val="en-ZA"/>
        </w:rPr>
        <w:t xml:space="preserve">through the  </w:t>
      </w:r>
      <w:r>
        <w:rPr>
          <w:lang w:val="en-ZA"/>
        </w:rPr>
        <w:t xml:space="preserve">service command centre that enables </w:t>
      </w:r>
      <w:r w:rsidRPr="00361F8A">
        <w:rPr>
          <w:lang w:val="en-ZA"/>
        </w:rPr>
        <w:t>incident tracking</w:t>
      </w:r>
      <w:r>
        <w:rPr>
          <w:lang w:val="en-ZA"/>
        </w:rPr>
        <w:t>,</w:t>
      </w:r>
      <w:r w:rsidRPr="00361F8A">
        <w:rPr>
          <w:lang w:val="en-ZA"/>
        </w:rPr>
        <w:t>management</w:t>
      </w:r>
      <w:r>
        <w:rPr>
          <w:lang w:val="en-ZA"/>
        </w:rPr>
        <w:t xml:space="preserve"> and Maintenance and Support</w:t>
      </w:r>
      <w:r w:rsidRPr="00361F8A">
        <w:rPr>
          <w:lang w:val="en-ZA"/>
        </w:rPr>
        <w:t xml:space="preserve"> </w:t>
      </w:r>
      <w:r>
        <w:rPr>
          <w:lang w:val="en-ZA"/>
        </w:rPr>
        <w:t xml:space="preserve">Services </w:t>
      </w:r>
      <w:r w:rsidRPr="00361F8A">
        <w:rPr>
          <w:lang w:val="en-ZA"/>
        </w:rPr>
        <w:t xml:space="preserve">used by </w:t>
      </w:r>
      <w:r>
        <w:rPr>
          <w:lang w:val="en-ZA"/>
        </w:rPr>
        <w:t xml:space="preserve">the </w:t>
      </w:r>
      <w:r w:rsidRPr="00361F8A">
        <w:rPr>
          <w:lang w:val="en-ZA"/>
        </w:rPr>
        <w:t>Service Provider to track, monitor, resolve and escalate Problems and questions from SARS and its Third Party service providers</w:t>
      </w:r>
      <w:r>
        <w:rPr>
          <w:lang w:val="en-ZA"/>
        </w:rPr>
        <w:t xml:space="preserve">; </w:t>
      </w:r>
    </w:p>
    <w:p w:rsidR="00D03769" w:rsidRPr="00361F8A" w:rsidRDefault="00813B0C" w:rsidP="002F0519">
      <w:pPr>
        <w:pStyle w:val="XClause2Sub"/>
      </w:pPr>
      <w:r w:rsidRPr="00361F8A">
        <w:rPr>
          <w:lang w:val="en-ZA"/>
        </w:rPr>
        <w:t>"</w:t>
      </w:r>
      <w:r w:rsidR="00A26836" w:rsidRPr="00361F8A">
        <w:rPr>
          <w:b/>
          <w:lang w:val="en-ZA"/>
        </w:rPr>
        <w:t>S</w:t>
      </w:r>
      <w:r w:rsidR="00D03769" w:rsidRPr="00361F8A">
        <w:rPr>
          <w:b/>
          <w:lang w:val="en-ZA"/>
        </w:rPr>
        <w:t>tage One Testing</w:t>
      </w:r>
      <w:r w:rsidR="00D03769" w:rsidRPr="00361F8A">
        <w:rPr>
          <w:lang w:val="en-ZA"/>
        </w:rPr>
        <w:t xml:space="preserve">" has the meaning given in clause </w:t>
      </w:r>
      <w:r w:rsidR="00AC7616" w:rsidRPr="00361F8A">
        <w:rPr>
          <w:lang w:val="en-ZA"/>
        </w:rPr>
        <w:fldChar w:fldCharType="begin"/>
      </w:r>
      <w:r w:rsidR="00AC7616" w:rsidRPr="00361F8A">
        <w:rPr>
          <w:lang w:val="en-ZA"/>
        </w:rPr>
        <w:instrText xml:space="preserve"> REF _Ref239239947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1.5.1</w:t>
      </w:r>
      <w:r w:rsidR="00AC7616" w:rsidRPr="00361F8A">
        <w:rPr>
          <w:lang w:val="en-ZA"/>
        </w:rPr>
        <w:fldChar w:fldCharType="end"/>
      </w:r>
      <w:r w:rsidR="00D03769" w:rsidRPr="00361F8A">
        <w:rPr>
          <w:lang w:val="en-ZA"/>
        </w:rPr>
        <w:t xml:space="preserve"> of </w:t>
      </w:r>
      <w:r w:rsidR="0055568B" w:rsidRPr="00361F8A">
        <w:rPr>
          <w:rFonts w:cs="Arial"/>
          <w:b/>
          <w:lang w:val="en-ZA"/>
        </w:rPr>
        <w:fldChar w:fldCharType="begin"/>
      </w:r>
      <w:r w:rsidR="0055568B" w:rsidRPr="00361F8A">
        <w:rPr>
          <w:b/>
          <w:lang w:val="en-ZA"/>
        </w:rPr>
        <w:instrText xml:space="preserve"> REF _Ref239502072 \r \h </w:instrText>
      </w:r>
      <w:r w:rsidR="0055568B" w:rsidRPr="00361F8A">
        <w:rPr>
          <w:rFonts w:cs="Arial"/>
          <w:b/>
          <w:lang w:val="en-ZA"/>
        </w:rPr>
        <w:instrText xml:space="preserve"> \* MERGEFORMAT </w:instrText>
      </w:r>
      <w:r w:rsidR="0055568B" w:rsidRPr="00361F8A">
        <w:rPr>
          <w:rFonts w:cs="Arial"/>
          <w:b/>
          <w:lang w:val="en-ZA"/>
        </w:rPr>
      </w:r>
      <w:r w:rsidR="0055568B" w:rsidRPr="00361F8A">
        <w:rPr>
          <w:rFonts w:cs="Arial"/>
          <w:b/>
          <w:lang w:val="en-ZA"/>
        </w:rPr>
        <w:fldChar w:fldCharType="separate"/>
      </w:r>
      <w:r w:rsidR="009E39AB">
        <w:rPr>
          <w:b/>
          <w:lang w:val="en-ZA"/>
        </w:rPr>
        <w:t>Annexure C</w:t>
      </w:r>
      <w:r w:rsidR="0055568B" w:rsidRPr="00361F8A">
        <w:rPr>
          <w:rFonts w:cs="Arial"/>
          <w:b/>
          <w:lang w:val="en-ZA"/>
        </w:rPr>
        <w:fldChar w:fldCharType="end"/>
      </w:r>
      <w:r w:rsidR="00C56137" w:rsidRPr="00361F8A">
        <w:rPr>
          <w:lang w:val="en-ZA"/>
        </w:rPr>
        <w:t xml:space="preserve"> (Testing) </w:t>
      </w:r>
      <w:r w:rsidR="00D03769" w:rsidRPr="00361F8A">
        <w:rPr>
          <w:lang w:val="en-ZA"/>
        </w:rPr>
        <w:t>of the Agreement</w:t>
      </w:r>
      <w:r w:rsidR="00D03769" w:rsidRPr="00361F8A">
        <w:t>.</w:t>
      </w:r>
    </w:p>
    <w:p w:rsidR="00D03769" w:rsidRPr="00361F8A" w:rsidRDefault="00813B0C" w:rsidP="002F0519">
      <w:pPr>
        <w:pStyle w:val="XClause2Sub"/>
        <w:rPr>
          <w:lang w:val="en-ZA"/>
        </w:rPr>
      </w:pPr>
      <w:r w:rsidRPr="00361F8A">
        <w:rPr>
          <w:lang w:val="en-ZA"/>
        </w:rPr>
        <w:t>"</w:t>
      </w:r>
      <w:r w:rsidR="00A26836" w:rsidRPr="00361F8A">
        <w:rPr>
          <w:b/>
          <w:lang w:val="en-ZA"/>
        </w:rPr>
        <w:t>S</w:t>
      </w:r>
      <w:r w:rsidR="00D03769" w:rsidRPr="00361F8A">
        <w:rPr>
          <w:b/>
          <w:lang w:val="en-ZA"/>
        </w:rPr>
        <w:t>tage Two Testing</w:t>
      </w:r>
      <w:r w:rsidR="00D03769" w:rsidRPr="00361F8A">
        <w:rPr>
          <w:lang w:val="en-ZA"/>
        </w:rPr>
        <w:t xml:space="preserve">" has the meaning given in clause </w:t>
      </w:r>
      <w:r w:rsidR="00AC7616" w:rsidRPr="00361F8A">
        <w:rPr>
          <w:lang w:val="en-ZA"/>
        </w:rPr>
        <w:fldChar w:fldCharType="begin"/>
      </w:r>
      <w:r w:rsidR="00AC7616" w:rsidRPr="00361F8A">
        <w:rPr>
          <w:lang w:val="en-ZA"/>
        </w:rPr>
        <w:instrText xml:space="preserve"> REF _Ref239239949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1.5.2</w:t>
      </w:r>
      <w:r w:rsidR="00AC7616" w:rsidRPr="00361F8A">
        <w:rPr>
          <w:lang w:val="en-ZA"/>
        </w:rPr>
        <w:fldChar w:fldCharType="end"/>
      </w:r>
      <w:r w:rsidR="00D03769" w:rsidRPr="00361F8A">
        <w:rPr>
          <w:lang w:val="en-ZA"/>
        </w:rPr>
        <w:t xml:space="preserve"> of </w:t>
      </w:r>
      <w:r w:rsidR="0055568B" w:rsidRPr="00361F8A">
        <w:rPr>
          <w:rFonts w:cs="Arial"/>
          <w:b/>
          <w:lang w:val="en-ZA"/>
        </w:rPr>
        <w:fldChar w:fldCharType="begin"/>
      </w:r>
      <w:r w:rsidR="0055568B" w:rsidRPr="00361F8A">
        <w:rPr>
          <w:b/>
          <w:lang w:val="en-ZA"/>
        </w:rPr>
        <w:instrText xml:space="preserve"> REF _Ref239502072 \r \h </w:instrText>
      </w:r>
      <w:r w:rsidR="0055568B" w:rsidRPr="00361F8A">
        <w:rPr>
          <w:rFonts w:cs="Arial"/>
          <w:b/>
          <w:lang w:val="en-ZA"/>
        </w:rPr>
        <w:instrText xml:space="preserve"> \* MERGEFORMAT </w:instrText>
      </w:r>
      <w:r w:rsidR="0055568B" w:rsidRPr="00361F8A">
        <w:rPr>
          <w:rFonts w:cs="Arial"/>
          <w:b/>
          <w:lang w:val="en-ZA"/>
        </w:rPr>
      </w:r>
      <w:r w:rsidR="0055568B" w:rsidRPr="00361F8A">
        <w:rPr>
          <w:rFonts w:cs="Arial"/>
          <w:b/>
          <w:lang w:val="en-ZA"/>
        </w:rPr>
        <w:fldChar w:fldCharType="separate"/>
      </w:r>
      <w:r w:rsidR="009E39AB">
        <w:rPr>
          <w:b/>
          <w:lang w:val="en-ZA"/>
        </w:rPr>
        <w:t>Annexure C</w:t>
      </w:r>
      <w:r w:rsidR="0055568B" w:rsidRPr="00361F8A">
        <w:rPr>
          <w:rFonts w:cs="Arial"/>
          <w:b/>
          <w:lang w:val="en-ZA"/>
        </w:rPr>
        <w:fldChar w:fldCharType="end"/>
      </w:r>
      <w:r w:rsidR="00D03769" w:rsidRPr="00361F8A">
        <w:rPr>
          <w:lang w:val="en-ZA"/>
        </w:rPr>
        <w:t xml:space="preserve"> </w:t>
      </w:r>
      <w:r w:rsidR="00C56137" w:rsidRPr="00361F8A">
        <w:rPr>
          <w:lang w:val="en-ZA"/>
        </w:rPr>
        <w:t>(Testing).</w:t>
      </w:r>
    </w:p>
    <w:p w:rsidR="00D03769" w:rsidRPr="00361F8A" w:rsidRDefault="00813B0C" w:rsidP="002F0519">
      <w:pPr>
        <w:pStyle w:val="XClause2Sub"/>
        <w:rPr>
          <w:lang w:val="en-ZA"/>
        </w:rPr>
      </w:pPr>
      <w:r w:rsidRPr="00361F8A">
        <w:rPr>
          <w:lang w:val="en-ZA"/>
        </w:rPr>
        <w:t>"</w:t>
      </w:r>
      <w:bookmarkStart w:id="1285" w:name="F"/>
      <w:bookmarkEnd w:id="1285"/>
      <w:r w:rsidR="00A26836" w:rsidRPr="00361F8A">
        <w:rPr>
          <w:b/>
          <w:lang w:val="en-ZA"/>
        </w:rPr>
        <w:t>S</w:t>
      </w:r>
      <w:r w:rsidR="00D03769" w:rsidRPr="00361F8A">
        <w:rPr>
          <w:b/>
          <w:lang w:val="en-ZA"/>
        </w:rPr>
        <w:t>tage Three Testing</w:t>
      </w:r>
      <w:r w:rsidR="00D03769" w:rsidRPr="00361F8A">
        <w:rPr>
          <w:lang w:val="en-ZA"/>
        </w:rPr>
        <w:t xml:space="preserve">" has the meaning given in clause </w:t>
      </w:r>
      <w:r w:rsidR="00AC7616" w:rsidRPr="00361F8A">
        <w:rPr>
          <w:lang w:val="en-ZA"/>
        </w:rPr>
        <w:fldChar w:fldCharType="begin"/>
      </w:r>
      <w:r w:rsidR="00AC7616" w:rsidRPr="00361F8A">
        <w:rPr>
          <w:lang w:val="en-ZA"/>
        </w:rPr>
        <w:instrText xml:space="preserve"> REF _Ref239239952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1.5.3</w:t>
      </w:r>
      <w:r w:rsidR="00AC7616" w:rsidRPr="00361F8A">
        <w:rPr>
          <w:lang w:val="en-ZA"/>
        </w:rPr>
        <w:fldChar w:fldCharType="end"/>
      </w:r>
      <w:r w:rsidR="00D03769" w:rsidRPr="00361F8A">
        <w:rPr>
          <w:lang w:val="en-ZA"/>
        </w:rPr>
        <w:t xml:space="preserve"> of </w:t>
      </w:r>
      <w:r w:rsidR="0055568B" w:rsidRPr="00361F8A">
        <w:rPr>
          <w:rFonts w:cs="Arial"/>
          <w:b/>
          <w:lang w:val="en-ZA"/>
        </w:rPr>
        <w:fldChar w:fldCharType="begin"/>
      </w:r>
      <w:r w:rsidR="0055568B" w:rsidRPr="00361F8A">
        <w:rPr>
          <w:b/>
          <w:lang w:val="en-ZA"/>
        </w:rPr>
        <w:instrText xml:space="preserve"> REF _Ref239502072 \r \h </w:instrText>
      </w:r>
      <w:r w:rsidR="0055568B" w:rsidRPr="00361F8A">
        <w:rPr>
          <w:rFonts w:cs="Arial"/>
          <w:b/>
          <w:lang w:val="en-ZA"/>
        </w:rPr>
        <w:instrText xml:space="preserve"> \* MERGEFORMAT </w:instrText>
      </w:r>
      <w:r w:rsidR="0055568B" w:rsidRPr="00361F8A">
        <w:rPr>
          <w:rFonts w:cs="Arial"/>
          <w:b/>
          <w:lang w:val="en-ZA"/>
        </w:rPr>
      </w:r>
      <w:r w:rsidR="0055568B" w:rsidRPr="00361F8A">
        <w:rPr>
          <w:rFonts w:cs="Arial"/>
          <w:b/>
          <w:lang w:val="en-ZA"/>
        </w:rPr>
        <w:fldChar w:fldCharType="separate"/>
      </w:r>
      <w:r w:rsidR="009E39AB">
        <w:rPr>
          <w:b/>
          <w:lang w:val="en-ZA"/>
        </w:rPr>
        <w:t>Annexure C</w:t>
      </w:r>
      <w:r w:rsidR="0055568B" w:rsidRPr="00361F8A">
        <w:rPr>
          <w:rFonts w:cs="Arial"/>
          <w:b/>
          <w:lang w:val="en-ZA"/>
        </w:rPr>
        <w:fldChar w:fldCharType="end"/>
      </w:r>
      <w:r w:rsidR="00D03769" w:rsidRPr="00361F8A">
        <w:rPr>
          <w:lang w:val="en-ZA"/>
        </w:rPr>
        <w:t xml:space="preserve"> </w:t>
      </w:r>
      <w:r w:rsidR="00C56137" w:rsidRPr="00361F8A">
        <w:rPr>
          <w:lang w:val="en-ZA"/>
        </w:rPr>
        <w:t>(Testing)</w:t>
      </w:r>
      <w:r w:rsidR="00D03769" w:rsidRPr="00361F8A">
        <w:rPr>
          <w:lang w:val="en-ZA"/>
        </w:rPr>
        <w:t>.</w:t>
      </w:r>
    </w:p>
    <w:p w:rsidR="00D03769" w:rsidRDefault="00813B0C" w:rsidP="002F0519">
      <w:pPr>
        <w:pStyle w:val="XClause2Sub"/>
        <w:rPr>
          <w:lang w:val="en-ZA"/>
        </w:rPr>
      </w:pPr>
      <w:r w:rsidRPr="00361F8A">
        <w:rPr>
          <w:lang w:val="en-ZA"/>
        </w:rPr>
        <w:lastRenderedPageBreak/>
        <w:t>"</w:t>
      </w:r>
      <w:r w:rsidR="00A26836" w:rsidRPr="00361F8A">
        <w:rPr>
          <w:b/>
          <w:lang w:val="en-ZA"/>
        </w:rPr>
        <w:t>S</w:t>
      </w:r>
      <w:r w:rsidR="00D03769" w:rsidRPr="00361F8A">
        <w:rPr>
          <w:b/>
          <w:lang w:val="en-ZA"/>
        </w:rPr>
        <w:t>ubcontractor</w:t>
      </w:r>
      <w:r w:rsidR="00D03769" w:rsidRPr="00361F8A">
        <w:rPr>
          <w:lang w:val="en-ZA"/>
        </w:rPr>
        <w:t xml:space="preserve">" means a Third Party (including an Affiliate of Service Provider) to whom </w:t>
      </w:r>
      <w:r w:rsidR="006D6E56">
        <w:rPr>
          <w:lang w:val="en-ZA"/>
        </w:rPr>
        <w:t xml:space="preserve">the </w:t>
      </w:r>
      <w:r w:rsidR="00D03769" w:rsidRPr="00361F8A">
        <w:rPr>
          <w:lang w:val="en-ZA"/>
        </w:rPr>
        <w:t>Service Provider subcontracts or otherwise delegates any Service Provider obligations to perform any of the Services (including contractors and subcontractors of a Subcontractor)</w:t>
      </w:r>
      <w:r w:rsidR="007449F0" w:rsidRPr="00361F8A">
        <w:rPr>
          <w:lang w:val="en-ZA"/>
        </w:rPr>
        <w:t>, provided that such Third Party has been approved for such purpose by SARS</w:t>
      </w:r>
      <w:r w:rsidR="006D6E56">
        <w:rPr>
          <w:lang w:val="en-ZA"/>
        </w:rPr>
        <w:t xml:space="preserve">; </w:t>
      </w:r>
    </w:p>
    <w:p w:rsidR="007C2CC1" w:rsidRPr="007C2CC1" w:rsidRDefault="007C2CC1" w:rsidP="007C2CC1">
      <w:pPr>
        <w:pStyle w:val="XClause2Sub"/>
      </w:pPr>
      <w:r w:rsidRPr="007C2CC1">
        <w:rPr>
          <w:b/>
          <w:lang w:val="en-ZA"/>
        </w:rPr>
        <w:t>“Supply Chain”</w:t>
      </w:r>
      <w:r>
        <w:rPr>
          <w:lang w:val="en-ZA"/>
        </w:rPr>
        <w:t xml:space="preserve"> means </w:t>
      </w:r>
      <w:r w:rsidR="000F2A2C" w:rsidRPr="00477778">
        <w:rPr>
          <w:highlight w:val="yellow"/>
          <w:lang w:val="en-ZA"/>
        </w:rPr>
        <w:t>(</w:t>
      </w:r>
      <w:r w:rsidR="000F2A2C" w:rsidRPr="00477778">
        <w:rPr>
          <w:rFonts w:cs="Arial"/>
          <w:color w:val="000000"/>
          <w:highlight w:val="yellow"/>
        </w:rPr>
        <w:t>production, importation, exportation and distribution of)</w:t>
      </w:r>
      <w:r w:rsidR="000F2A2C" w:rsidRPr="000F2A2C">
        <w:rPr>
          <w:rFonts w:cs="Arial"/>
          <w:color w:val="000000"/>
          <w:highlight w:val="yellow"/>
        </w:rPr>
        <w:t xml:space="preserve"> (i.e. the entire cycle from production, importation, exportation and distribution).</w:t>
      </w:r>
    </w:p>
    <w:p w:rsidR="00B031F4" w:rsidRPr="00361F8A" w:rsidRDefault="00B031F4" w:rsidP="002F0519">
      <w:pPr>
        <w:pStyle w:val="XClause2Sub"/>
        <w:rPr>
          <w:lang w:val="en-ZA"/>
        </w:rPr>
      </w:pPr>
      <w:r w:rsidRPr="0016338E">
        <w:rPr>
          <w:rFonts w:eastAsia="Times New Roman"/>
          <w:b/>
          <w:lang w:eastAsia="en-ZA"/>
        </w:rPr>
        <w:t>"Support Services"</w:t>
      </w:r>
      <w:r w:rsidRPr="0016338E">
        <w:rPr>
          <w:rFonts w:eastAsia="Times New Roman"/>
          <w:lang w:eastAsia="en-ZA"/>
        </w:rPr>
        <w:t xml:space="preserve"> means the provision of the support services by </w:t>
      </w:r>
      <w:r>
        <w:rPr>
          <w:rFonts w:eastAsia="Times New Roman"/>
          <w:lang w:eastAsia="en-ZA"/>
        </w:rPr>
        <w:t>the Service Provider</w:t>
      </w:r>
      <w:r w:rsidRPr="0016338E">
        <w:rPr>
          <w:rFonts w:eastAsia="Times New Roman"/>
          <w:lang w:eastAsia="en-ZA"/>
        </w:rPr>
        <w:t xml:space="preserve"> to SARS whereby </w:t>
      </w:r>
      <w:r>
        <w:rPr>
          <w:rFonts w:eastAsia="Times New Roman"/>
          <w:lang w:eastAsia="en-ZA"/>
        </w:rPr>
        <w:t xml:space="preserve">the Service Provider </w:t>
      </w:r>
      <w:r w:rsidRPr="0016338E">
        <w:rPr>
          <w:rFonts w:eastAsia="Times New Roman"/>
          <w:lang w:eastAsia="en-ZA"/>
        </w:rPr>
        <w:t xml:space="preserve">resolves all Incidents and Problems in respect of </w:t>
      </w:r>
      <w:r>
        <w:rPr>
          <w:rFonts w:eastAsia="Times New Roman"/>
          <w:lang w:eastAsia="en-ZA"/>
        </w:rPr>
        <w:t xml:space="preserve">the Solution or components thereof; </w:t>
      </w:r>
      <w:r w:rsidRPr="0016338E">
        <w:rPr>
          <w:rFonts w:eastAsia="Times New Roman"/>
          <w:lang w:eastAsia="en-ZA"/>
        </w:rPr>
        <w:t xml:space="preserve"> to ensure the continued functionality of the </w:t>
      </w:r>
      <w:r>
        <w:rPr>
          <w:rFonts w:eastAsia="Times New Roman"/>
          <w:lang w:eastAsia="en-ZA"/>
        </w:rPr>
        <w:t>Solution</w:t>
      </w:r>
      <w:r w:rsidRPr="0016338E">
        <w:rPr>
          <w:rFonts w:eastAsia="Times New Roman"/>
          <w:lang w:eastAsia="en-ZA"/>
        </w:rPr>
        <w:t xml:space="preserve"> in accordance with its D</w:t>
      </w:r>
      <w:r>
        <w:rPr>
          <w:rFonts w:eastAsia="Times New Roman"/>
          <w:lang w:eastAsia="en-ZA"/>
        </w:rPr>
        <w:t xml:space="preserve">ocumentation, which services </w:t>
      </w:r>
      <w:r w:rsidR="00BA13D3">
        <w:rPr>
          <w:rFonts w:eastAsia="Times New Roman"/>
          <w:lang w:eastAsia="en-ZA"/>
        </w:rPr>
        <w:t>shall</w:t>
      </w:r>
      <w:r w:rsidRPr="0016338E">
        <w:rPr>
          <w:rFonts w:eastAsia="Times New Roman"/>
          <w:lang w:eastAsia="en-ZA"/>
        </w:rPr>
        <w:t xml:space="preserve"> include the provision of telephonic and</w:t>
      </w:r>
      <w:r w:rsidR="00BA13D3">
        <w:rPr>
          <w:rFonts w:eastAsia="Times New Roman"/>
          <w:lang w:eastAsia="en-ZA"/>
        </w:rPr>
        <w:t>/or</w:t>
      </w:r>
      <w:r w:rsidRPr="0016338E">
        <w:rPr>
          <w:rFonts w:eastAsia="Times New Roman"/>
          <w:lang w:eastAsia="en-ZA"/>
        </w:rPr>
        <w:t xml:space="preserve"> on-site assistance, remote access support for the resolution of any Bug Fixes, Work-Arounds and temporary fixes, patches and Upgrades and all support activities described generally in clause </w:t>
      </w:r>
      <w:r w:rsidR="00BA13D3">
        <w:rPr>
          <w:rFonts w:eastAsia="Times New Roman"/>
          <w:lang w:eastAsia="en-ZA"/>
        </w:rPr>
        <w:t>____</w:t>
      </w:r>
      <w:r>
        <w:rPr>
          <w:rFonts w:eastAsia="Times New Roman"/>
          <w:lang w:eastAsia="en-ZA"/>
        </w:rPr>
        <w:t xml:space="preserve"> </w:t>
      </w:r>
      <w:r w:rsidRPr="0016338E">
        <w:rPr>
          <w:rFonts w:eastAsia="Times New Roman"/>
          <w:lang w:eastAsia="en-ZA"/>
        </w:rPr>
        <w:t xml:space="preserve">and (if applicable), specifically </w:t>
      </w:r>
      <w:r w:rsidR="00BA13D3">
        <w:rPr>
          <w:rFonts w:eastAsia="Times New Roman"/>
          <w:lang w:eastAsia="en-ZA"/>
        </w:rPr>
        <w:t xml:space="preserve">any Work Order or Service Level Agreement; </w:t>
      </w:r>
    </w:p>
    <w:p w:rsidR="000A527A" w:rsidRPr="000A527A" w:rsidRDefault="000A527A" w:rsidP="002F0519">
      <w:pPr>
        <w:pStyle w:val="XClause2Sub"/>
        <w:rPr>
          <w:lang w:val="en-ZA"/>
        </w:rPr>
      </w:pPr>
      <w:r w:rsidRPr="000A527A">
        <w:rPr>
          <w:b/>
          <w:lang w:val="en-ZA"/>
        </w:rPr>
        <w:t>“Tamper Evident”</w:t>
      </w:r>
      <w:r>
        <w:rPr>
          <w:lang w:val="en-ZA"/>
        </w:rPr>
        <w:t xml:space="preserve"> means the </w:t>
      </w:r>
      <w:r w:rsidRPr="000A527A">
        <w:rPr>
          <w:bCs/>
        </w:rPr>
        <w:t xml:space="preserve">ability of the authentication element to show potential compromise </w:t>
      </w:r>
      <w:r>
        <w:rPr>
          <w:bCs/>
        </w:rPr>
        <w:t>whether by</w:t>
      </w:r>
      <w:r w:rsidRPr="000A527A">
        <w:rPr>
          <w:bCs/>
        </w:rPr>
        <w:t xml:space="preserve"> ta</w:t>
      </w:r>
      <w:r>
        <w:rPr>
          <w:bCs/>
        </w:rPr>
        <w:t xml:space="preserve">mpering, removal or manipulation; </w:t>
      </w:r>
    </w:p>
    <w:p w:rsidR="0051587C" w:rsidRDefault="0051587C" w:rsidP="002F0519">
      <w:pPr>
        <w:pStyle w:val="XClause2Sub"/>
        <w:rPr>
          <w:lang w:val="en-ZA"/>
        </w:rPr>
      </w:pPr>
      <w:r w:rsidRPr="0051587C">
        <w:rPr>
          <w:b/>
          <w:lang w:val="en-ZA"/>
        </w:rPr>
        <w:t>“Tax Laws”</w:t>
      </w:r>
      <w:r>
        <w:rPr>
          <w:lang w:val="en-ZA"/>
        </w:rPr>
        <w:t xml:space="preserve"> means </w:t>
      </w:r>
      <w:r w:rsidR="00F31A8D">
        <w:rPr>
          <w:lang w:val="en-ZA"/>
        </w:rPr>
        <w:t xml:space="preserve">all </w:t>
      </w:r>
      <w:r w:rsidR="006D6E56">
        <w:rPr>
          <w:lang w:val="en-ZA"/>
        </w:rPr>
        <w:t xml:space="preserve">South African tax laws; </w:t>
      </w:r>
    </w:p>
    <w:p w:rsidR="00D03769" w:rsidRPr="00361F8A" w:rsidRDefault="00D03769" w:rsidP="002F0519">
      <w:pPr>
        <w:pStyle w:val="XClause2Sub"/>
        <w:rPr>
          <w:lang w:val="en-ZA"/>
        </w:rPr>
      </w:pPr>
      <w:r w:rsidRPr="00361F8A">
        <w:rPr>
          <w:lang w:val="en-ZA"/>
        </w:rPr>
        <w:t>"</w:t>
      </w:r>
      <w:r w:rsidRPr="00361F8A">
        <w:rPr>
          <w:b/>
          <w:lang w:val="en-ZA"/>
        </w:rPr>
        <w:t>Taxpayer</w:t>
      </w:r>
      <w:r w:rsidRPr="00361F8A">
        <w:rPr>
          <w:lang w:val="en-ZA"/>
        </w:rPr>
        <w:t>" means a Person who is subject to the tax laws and regulations of the national or provincial governmental entities in South Africa.</w:t>
      </w:r>
    </w:p>
    <w:p w:rsidR="007449F0" w:rsidRPr="00361F8A" w:rsidRDefault="00813B0C" w:rsidP="002F0519">
      <w:pPr>
        <w:pStyle w:val="XClause2Sub"/>
        <w:rPr>
          <w:lang w:val="en-ZA"/>
        </w:rPr>
      </w:pPr>
      <w:r w:rsidRPr="00361F8A">
        <w:rPr>
          <w:lang w:val="en-ZA"/>
        </w:rPr>
        <w:t>"</w:t>
      </w:r>
      <w:r w:rsidR="007449F0" w:rsidRPr="00361F8A">
        <w:rPr>
          <w:b/>
          <w:lang w:val="en-ZA"/>
        </w:rPr>
        <w:t>Terms and Conditions</w:t>
      </w:r>
      <w:r w:rsidR="007449F0" w:rsidRPr="00361F8A">
        <w:rPr>
          <w:lang w:val="en-ZA"/>
        </w:rPr>
        <w:t xml:space="preserve">” means the document headed </w:t>
      </w:r>
      <w:r w:rsidRPr="00361F8A">
        <w:rPr>
          <w:lang w:val="en-ZA"/>
        </w:rPr>
        <w:t>"</w:t>
      </w:r>
      <w:r w:rsidR="007449F0" w:rsidRPr="00361F8A">
        <w:rPr>
          <w:lang w:val="en-ZA"/>
        </w:rPr>
        <w:t xml:space="preserve">Terms and Conditions” to which this glossary is </w:t>
      </w:r>
      <w:r w:rsidR="0055568B" w:rsidRPr="00361F8A">
        <w:rPr>
          <w:b/>
          <w:lang w:val="en-ZA"/>
        </w:rPr>
        <w:fldChar w:fldCharType="begin"/>
      </w:r>
      <w:r w:rsidR="0055568B" w:rsidRPr="00361F8A">
        <w:rPr>
          <w:b/>
          <w:lang w:val="en-ZA"/>
        </w:rPr>
        <w:instrText xml:space="preserve"> REF _Ref239501998 \r \h  \* MERGEFORMAT </w:instrText>
      </w:r>
      <w:r w:rsidR="0055568B" w:rsidRPr="00361F8A">
        <w:rPr>
          <w:b/>
          <w:lang w:val="en-ZA"/>
        </w:rPr>
      </w:r>
      <w:r w:rsidR="0055568B" w:rsidRPr="00361F8A">
        <w:rPr>
          <w:b/>
          <w:lang w:val="en-ZA"/>
        </w:rPr>
        <w:fldChar w:fldCharType="separate"/>
      </w:r>
      <w:r w:rsidR="009E39AB">
        <w:rPr>
          <w:b/>
          <w:lang w:val="en-ZA"/>
        </w:rPr>
        <w:t>Annexure A</w:t>
      </w:r>
      <w:r w:rsidR="0055568B" w:rsidRPr="00361F8A">
        <w:rPr>
          <w:b/>
          <w:lang w:val="en-ZA"/>
        </w:rPr>
        <w:fldChar w:fldCharType="end"/>
      </w:r>
      <w:r w:rsidR="0092395E">
        <w:rPr>
          <w:lang w:val="en-ZA"/>
        </w:rPr>
        <w:t>;</w:t>
      </w:r>
    </w:p>
    <w:p w:rsidR="00D03769" w:rsidRPr="00361F8A" w:rsidRDefault="00D03769" w:rsidP="002F0519">
      <w:pPr>
        <w:pStyle w:val="XClause2Sub"/>
        <w:rPr>
          <w:lang w:val="en-ZA"/>
        </w:rPr>
      </w:pPr>
      <w:r w:rsidRPr="00361F8A">
        <w:t>"</w:t>
      </w:r>
      <w:r w:rsidRPr="00361F8A">
        <w:rPr>
          <w:b/>
        </w:rPr>
        <w:t>Test Plan</w:t>
      </w:r>
      <w:r w:rsidRPr="00361F8A">
        <w:t xml:space="preserve">" means a detailed testing plan, developed in consultation with </w:t>
      </w:r>
      <w:r w:rsidR="00144593" w:rsidRPr="00361F8A">
        <w:t>SARS, which</w:t>
      </w:r>
      <w:r w:rsidRPr="00361F8A">
        <w:t xml:space="preserve"> details the specific mechanics of testing, </w:t>
      </w:r>
      <w:r w:rsidR="00B87016" w:rsidRPr="00361F8A">
        <w:t>annexure</w:t>
      </w:r>
      <w:r w:rsidRPr="00361F8A">
        <w:t xml:space="preserve">s of testing activities and required resources, and proposed timelines to implement the objectives of the Testing Strategy Document for each </w:t>
      </w:r>
      <w:r w:rsidR="00FE486D" w:rsidRPr="00361F8A">
        <w:t>Deliverable</w:t>
      </w:r>
      <w:r w:rsidR="00DC207C">
        <w:rPr>
          <w:lang w:val="en-ZA"/>
        </w:rPr>
        <w:t xml:space="preserve">; </w:t>
      </w:r>
    </w:p>
    <w:p w:rsidR="00D03769" w:rsidRPr="00361F8A" w:rsidRDefault="00D03769" w:rsidP="002F0519">
      <w:pPr>
        <w:pStyle w:val="XClause2Sub"/>
        <w:rPr>
          <w:lang w:val="en-ZA"/>
        </w:rPr>
      </w:pPr>
      <w:r w:rsidRPr="00361F8A">
        <w:t>"</w:t>
      </w:r>
      <w:r w:rsidRPr="00361F8A">
        <w:rPr>
          <w:b/>
        </w:rPr>
        <w:t>Testing</w:t>
      </w:r>
      <w:r w:rsidRPr="00361F8A">
        <w:t xml:space="preserve">" means all of the testing activities that </w:t>
      </w:r>
      <w:r w:rsidR="00DC207C">
        <w:t xml:space="preserve">the </w:t>
      </w:r>
      <w:r w:rsidRPr="00361F8A">
        <w:t xml:space="preserve">Service Provider is required to perform on a Deliverable </w:t>
      </w:r>
      <w:r w:rsidR="00DC207C">
        <w:t>which shall</w:t>
      </w:r>
      <w:r w:rsidRPr="00361F8A">
        <w:t xml:space="preserve"> include unit, integration and stress testing</w:t>
      </w:r>
      <w:r w:rsidR="00DC207C">
        <w:t>;</w:t>
      </w:r>
      <w:r w:rsidRPr="00361F8A">
        <w:t xml:space="preserve"> </w:t>
      </w:r>
    </w:p>
    <w:p w:rsidR="00D03769" w:rsidRPr="00361F8A" w:rsidRDefault="00D03769" w:rsidP="002F0519">
      <w:pPr>
        <w:pStyle w:val="XClause2Sub"/>
        <w:rPr>
          <w:lang w:val="en-ZA"/>
        </w:rPr>
      </w:pPr>
      <w:r w:rsidRPr="00361F8A">
        <w:rPr>
          <w:lang w:val="en-ZA"/>
        </w:rPr>
        <w:t>"</w:t>
      </w:r>
      <w:r w:rsidRPr="00361F8A">
        <w:rPr>
          <w:b/>
          <w:lang w:val="en-ZA"/>
        </w:rPr>
        <w:t>Testing Stage</w:t>
      </w:r>
      <w:r w:rsidRPr="00361F8A">
        <w:rPr>
          <w:lang w:val="en-ZA"/>
        </w:rPr>
        <w:t>" means Stage One Testing, Stage Two Testing, and Stage Three Testing</w:t>
      </w:r>
      <w:r w:rsidR="00DC207C">
        <w:rPr>
          <w:lang w:val="en-ZA"/>
        </w:rPr>
        <w:t>;</w:t>
      </w:r>
    </w:p>
    <w:p w:rsidR="00D03769" w:rsidRPr="00361F8A" w:rsidRDefault="00D03769" w:rsidP="002F0519">
      <w:pPr>
        <w:pStyle w:val="XClause2Sub"/>
        <w:rPr>
          <w:lang w:val="en-ZA"/>
        </w:rPr>
      </w:pPr>
      <w:r w:rsidRPr="00361F8A">
        <w:rPr>
          <w:lang w:val="en-ZA"/>
        </w:rPr>
        <w:t>"</w:t>
      </w:r>
      <w:r w:rsidRPr="00361F8A">
        <w:rPr>
          <w:b/>
          <w:lang w:val="en-ZA"/>
        </w:rPr>
        <w:t>Testing Strategy Document</w:t>
      </w:r>
      <w:r w:rsidRPr="00361F8A">
        <w:rPr>
          <w:lang w:val="en-ZA"/>
        </w:rPr>
        <w:t xml:space="preserve">" has the meaning given in clause </w:t>
      </w:r>
      <w:r w:rsidR="00AC7616" w:rsidRPr="00361F8A">
        <w:rPr>
          <w:lang w:val="en-ZA"/>
        </w:rPr>
        <w:fldChar w:fldCharType="begin"/>
      </w:r>
      <w:r w:rsidR="00AC7616" w:rsidRPr="00361F8A">
        <w:rPr>
          <w:lang w:val="en-ZA"/>
        </w:rPr>
        <w:instrText xml:space="preserve"> REF _Ref239240032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1.1</w:t>
      </w:r>
      <w:r w:rsidR="00AC7616" w:rsidRPr="00361F8A">
        <w:rPr>
          <w:lang w:val="en-ZA"/>
        </w:rPr>
        <w:fldChar w:fldCharType="end"/>
      </w:r>
      <w:r w:rsidRPr="00361F8A">
        <w:rPr>
          <w:lang w:val="en-ZA"/>
        </w:rPr>
        <w:t xml:space="preserve"> of </w:t>
      </w:r>
      <w:r w:rsidR="0055568B" w:rsidRPr="00361F8A">
        <w:rPr>
          <w:rFonts w:cs="Arial"/>
          <w:b/>
          <w:lang w:val="en-ZA"/>
        </w:rPr>
        <w:fldChar w:fldCharType="begin"/>
      </w:r>
      <w:r w:rsidR="0055568B" w:rsidRPr="00361F8A">
        <w:rPr>
          <w:b/>
          <w:lang w:val="en-ZA"/>
        </w:rPr>
        <w:instrText xml:space="preserve"> REF _Ref239502072 \r \h </w:instrText>
      </w:r>
      <w:r w:rsidR="0055568B" w:rsidRPr="00361F8A">
        <w:rPr>
          <w:rFonts w:cs="Arial"/>
          <w:b/>
          <w:lang w:val="en-ZA"/>
        </w:rPr>
        <w:instrText xml:space="preserve"> \* MERGEFORMAT </w:instrText>
      </w:r>
      <w:r w:rsidR="0055568B" w:rsidRPr="00361F8A">
        <w:rPr>
          <w:rFonts w:cs="Arial"/>
          <w:b/>
          <w:lang w:val="en-ZA"/>
        </w:rPr>
      </w:r>
      <w:r w:rsidR="0055568B" w:rsidRPr="00361F8A">
        <w:rPr>
          <w:rFonts w:cs="Arial"/>
          <w:b/>
          <w:lang w:val="en-ZA"/>
        </w:rPr>
        <w:fldChar w:fldCharType="separate"/>
      </w:r>
      <w:r w:rsidR="009E39AB">
        <w:rPr>
          <w:b/>
          <w:lang w:val="en-ZA"/>
        </w:rPr>
        <w:t>Annexure C</w:t>
      </w:r>
      <w:r w:rsidR="0055568B" w:rsidRPr="00361F8A">
        <w:rPr>
          <w:rFonts w:cs="Arial"/>
          <w:b/>
          <w:lang w:val="en-ZA"/>
        </w:rPr>
        <w:fldChar w:fldCharType="end"/>
      </w:r>
      <w:r w:rsidRPr="00361F8A">
        <w:rPr>
          <w:lang w:val="en-ZA"/>
        </w:rPr>
        <w:t xml:space="preserve"> (Testing)</w:t>
      </w:r>
      <w:r w:rsidR="00DC207C">
        <w:rPr>
          <w:lang w:val="en-ZA"/>
        </w:rPr>
        <w:t xml:space="preserve">; </w:t>
      </w:r>
    </w:p>
    <w:p w:rsidR="005D17F0" w:rsidRDefault="005D17F0" w:rsidP="005D17F0">
      <w:pPr>
        <w:pStyle w:val="XClause2Sub"/>
      </w:pPr>
      <w:r>
        <w:rPr>
          <w:b/>
        </w:rPr>
        <w:lastRenderedPageBreak/>
        <w:t>“</w:t>
      </w:r>
      <w:r w:rsidRPr="00C53112">
        <w:rPr>
          <w:b/>
        </w:rPr>
        <w:t>Tobacco Industry</w:t>
      </w:r>
      <w:r>
        <w:rPr>
          <w:b/>
        </w:rPr>
        <w:t>”</w:t>
      </w:r>
      <w:r w:rsidRPr="00C53112">
        <w:t xml:space="preserve"> </w:t>
      </w:r>
      <w:r w:rsidR="00DC207C">
        <w:t xml:space="preserve">means </w:t>
      </w:r>
      <w:r w:rsidRPr="00C53112">
        <w:t>organizations, entitles, associations and individuals that work for or on behalf o</w:t>
      </w:r>
      <w:r w:rsidR="00DC207C">
        <w:t>f the tobacco industry, such as but not l</w:t>
      </w:r>
      <w:r w:rsidRPr="00C53112">
        <w:t>imited to, tobacco manufacturers, wholesale distributors, importers and exporters of tobacco products, tobacco retailers, front groups and any other individuals or organizations</w:t>
      </w:r>
      <w:r w:rsidR="00DC207C">
        <w:t xml:space="preserve"> whether</w:t>
      </w:r>
      <w:r w:rsidRPr="00C53112">
        <w:t xml:space="preserve"> lawyers, scientists and lobbyists that work to further the interests of the tobacco industry</w:t>
      </w:r>
      <w:r>
        <w:t xml:space="preserve">; </w:t>
      </w:r>
    </w:p>
    <w:p w:rsidR="005D17F0" w:rsidRPr="00C53112" w:rsidRDefault="005D17F0" w:rsidP="005D17F0">
      <w:pPr>
        <w:pStyle w:val="XClause2Sub"/>
      </w:pPr>
      <w:r>
        <w:rPr>
          <w:b/>
        </w:rPr>
        <w:t>“</w:t>
      </w:r>
      <w:r w:rsidRPr="00FF5827">
        <w:rPr>
          <w:b/>
        </w:rPr>
        <w:t>Traceability Events</w:t>
      </w:r>
      <w:r>
        <w:rPr>
          <w:b/>
        </w:rPr>
        <w:t xml:space="preserve">” </w:t>
      </w:r>
      <w:r w:rsidRPr="00FF5827">
        <w:t>means the tracking and tracing events recorded against every product (included in the traceability solution) during its lifecycle through the supply chain i.e. from raw material stage to consumption, or at defined points as set out by the tracking/tracing criteria</w:t>
      </w:r>
      <w:r w:rsidR="00DC207C">
        <w:t xml:space="preserve">; </w:t>
      </w:r>
    </w:p>
    <w:p w:rsidR="00D03769" w:rsidRPr="00361F8A" w:rsidRDefault="00D03769" w:rsidP="002F0519">
      <w:pPr>
        <w:pStyle w:val="XClause2Sub"/>
      </w:pPr>
      <w:r w:rsidRPr="00361F8A">
        <w:t>"</w:t>
      </w:r>
      <w:r w:rsidRPr="00361F8A">
        <w:rPr>
          <w:b/>
        </w:rPr>
        <w:t>Third Party</w:t>
      </w:r>
      <w:r w:rsidRPr="00361F8A">
        <w:t>" means a</w:t>
      </w:r>
      <w:r w:rsidR="00D31E0E" w:rsidRPr="00361F8A">
        <w:t xml:space="preserve"> person</w:t>
      </w:r>
      <w:r w:rsidRPr="00361F8A">
        <w:t xml:space="preserve"> other than SARS, </w:t>
      </w:r>
      <w:r w:rsidR="009D281E">
        <w:t xml:space="preserve">or the </w:t>
      </w:r>
      <w:r w:rsidRPr="00361F8A">
        <w:t>Service Provider, their personnel and their Affiliates</w:t>
      </w:r>
      <w:r w:rsidR="00DC207C">
        <w:t>;</w:t>
      </w:r>
    </w:p>
    <w:p w:rsidR="00D31E0E" w:rsidRPr="00361F8A" w:rsidRDefault="00D03769" w:rsidP="002F0519">
      <w:pPr>
        <w:pStyle w:val="XClause2Sub"/>
      </w:pPr>
      <w:r w:rsidRPr="00361F8A">
        <w:t>"</w:t>
      </w:r>
      <w:r w:rsidRPr="00361F8A">
        <w:rPr>
          <w:b/>
        </w:rPr>
        <w:t>Third Party Intellectual Property</w:t>
      </w:r>
      <w:r w:rsidRPr="00361F8A">
        <w:t xml:space="preserve">" means all Intellectual Property that is owned or </w:t>
      </w:r>
      <w:r w:rsidR="00152F2A" w:rsidRPr="00361F8A">
        <w:t>controlled</w:t>
      </w:r>
      <w:r w:rsidRPr="00361F8A">
        <w:t xml:space="preserve"> by a Third Party</w:t>
      </w:r>
      <w:r w:rsidR="00152F2A" w:rsidRPr="00361F8A">
        <w:t xml:space="preserve"> and (i) used by Service Provider to perform the Services; or (ii) incorporated or embedded in any item of the </w:t>
      </w:r>
      <w:r w:rsidR="00531D85">
        <w:t>Solution</w:t>
      </w:r>
      <w:r w:rsidR="00152F2A" w:rsidRPr="00361F8A">
        <w:t xml:space="preserve"> or any Deliverable or any Intellectual Proper</w:t>
      </w:r>
      <w:r w:rsidR="00E3391D" w:rsidRPr="00361F8A">
        <w:t>t</w:t>
      </w:r>
      <w:r w:rsidR="00152F2A" w:rsidRPr="00361F8A">
        <w:t xml:space="preserve">y forming part of or related to any item of the </w:t>
      </w:r>
      <w:r w:rsidR="00531D85">
        <w:t>Solution</w:t>
      </w:r>
      <w:r w:rsidR="00152F2A" w:rsidRPr="00361F8A">
        <w:t xml:space="preserve"> or any Deliverable, including all Third Party Software</w:t>
      </w:r>
      <w:r w:rsidR="0092395E">
        <w:t xml:space="preserve">; </w:t>
      </w:r>
    </w:p>
    <w:p w:rsidR="001C08F4" w:rsidRPr="00361F8A" w:rsidRDefault="001C08F4" w:rsidP="002F0519">
      <w:pPr>
        <w:pStyle w:val="XClause2Sub"/>
        <w:rPr>
          <w:lang w:val="en-ZA"/>
        </w:rPr>
      </w:pPr>
      <w:r w:rsidRPr="00361F8A">
        <w:t>"</w:t>
      </w:r>
      <w:r w:rsidRPr="00361F8A">
        <w:rPr>
          <w:b/>
        </w:rPr>
        <w:t>Third Party Source Code Material</w:t>
      </w:r>
      <w:r w:rsidRPr="00361F8A">
        <w:t>" means the source code and object code (both magnetic media and printed versions), executable files, and all other programming materials; and all Documentation, sufficient for SARS and/or SARS Beneficiaries to use, reproduce, copy, adapt, maintain, support, modify, customise, enhance, develop, improve and create derivative works of the Third Party Software</w:t>
      </w:r>
      <w:r w:rsidR="0092395E">
        <w:t>;</w:t>
      </w:r>
    </w:p>
    <w:p w:rsidR="00D03769" w:rsidRPr="005D17F0" w:rsidRDefault="00D03769" w:rsidP="005D17F0">
      <w:pPr>
        <w:pStyle w:val="XClause2Sub"/>
        <w:rPr>
          <w:lang w:val="en-ZA"/>
        </w:rPr>
      </w:pPr>
      <w:r w:rsidRPr="00361F8A">
        <w:t>"</w:t>
      </w:r>
      <w:r w:rsidRPr="005D17F0">
        <w:rPr>
          <w:b/>
        </w:rPr>
        <w:t>Trader</w:t>
      </w:r>
      <w:r w:rsidRPr="00361F8A">
        <w:t xml:space="preserve">" means importers and exporters as described under the Customs and Excise Act of </w:t>
      </w:r>
      <w:r w:rsidR="009D281E">
        <w:t xml:space="preserve">No. 91 of </w:t>
      </w:r>
      <w:r w:rsidRPr="00361F8A">
        <w:t>1964</w:t>
      </w:r>
      <w:r w:rsidR="0092395E">
        <w:t xml:space="preserve">; </w:t>
      </w:r>
    </w:p>
    <w:p w:rsidR="00D03769" w:rsidRPr="00361F8A" w:rsidRDefault="00D03769" w:rsidP="002F0519">
      <w:pPr>
        <w:pStyle w:val="XClause2Sub"/>
      </w:pPr>
      <w:r w:rsidRPr="00361F8A">
        <w:t>"</w:t>
      </w:r>
      <w:r w:rsidRPr="00361F8A">
        <w:rPr>
          <w:b/>
        </w:rPr>
        <w:t>Trainee</w:t>
      </w:r>
      <w:r w:rsidRPr="00361F8A">
        <w:t>" means SARS</w:t>
      </w:r>
      <w:r w:rsidR="0092395E">
        <w:t xml:space="preserve"> employess or such</w:t>
      </w:r>
      <w:r w:rsidRPr="00361F8A">
        <w:t xml:space="preserve"> </w:t>
      </w:r>
      <w:r w:rsidR="0092395E">
        <w:t xml:space="preserve">SARS officials that shall recieve </w:t>
      </w:r>
      <w:r w:rsidR="009D281E" w:rsidRPr="00361F8A">
        <w:t xml:space="preserve">Training </w:t>
      </w:r>
      <w:r w:rsidR="009D281E">
        <w:t xml:space="preserve">Services as envisaged in this </w:t>
      </w:r>
      <w:r w:rsidR="0092395E">
        <w:t>MSA</w:t>
      </w:r>
      <w:r w:rsidR="009D281E">
        <w:t xml:space="preserve">; </w:t>
      </w:r>
    </w:p>
    <w:p w:rsidR="00955ED2" w:rsidRPr="00361F8A" w:rsidRDefault="00955ED2" w:rsidP="002F0519">
      <w:pPr>
        <w:pStyle w:val="XClause2Sub"/>
      </w:pPr>
      <w:r w:rsidRPr="00361F8A">
        <w:rPr>
          <w:lang w:val="en-ZA"/>
        </w:rPr>
        <w:t>"</w:t>
      </w:r>
      <w:r w:rsidRPr="00361F8A">
        <w:rPr>
          <w:b/>
          <w:lang w:val="en-ZA"/>
        </w:rPr>
        <w:t>Training Services</w:t>
      </w:r>
      <w:r w:rsidRPr="00361F8A">
        <w:rPr>
          <w:lang w:val="en-ZA"/>
        </w:rPr>
        <w:t xml:space="preserve">” means the training services provided by </w:t>
      </w:r>
      <w:r w:rsidR="00952510">
        <w:rPr>
          <w:lang w:val="en-ZA"/>
        </w:rPr>
        <w:t xml:space="preserve">the </w:t>
      </w:r>
      <w:r w:rsidRPr="00361F8A">
        <w:rPr>
          <w:lang w:val="en-ZA"/>
        </w:rPr>
        <w:t xml:space="preserve">Service Provider to End-Users (including without limitation Taxpayers, Traders and/or Practitioners) to enable the End-Users to properly use the </w:t>
      </w:r>
      <w:r w:rsidR="00531D85">
        <w:rPr>
          <w:lang w:val="en-ZA"/>
        </w:rPr>
        <w:t>Solution</w:t>
      </w:r>
      <w:r w:rsidR="009D281E">
        <w:rPr>
          <w:lang w:val="en-ZA"/>
        </w:rPr>
        <w:t xml:space="preserve">; </w:t>
      </w:r>
    </w:p>
    <w:p w:rsidR="00384E2D" w:rsidRDefault="00384E2D" w:rsidP="002F0519">
      <w:pPr>
        <w:pStyle w:val="XClause2Sub"/>
      </w:pPr>
      <w:r w:rsidRPr="00384E2D">
        <w:rPr>
          <w:b/>
        </w:rPr>
        <w:t>“UID”</w:t>
      </w:r>
      <w:r w:rsidR="009D281E">
        <w:t xml:space="preserve"> </w:t>
      </w:r>
      <w:r>
        <w:t xml:space="preserve">means a Unique Identifier, whether in the form of a </w:t>
      </w:r>
      <w:r w:rsidR="009D281E">
        <w:t>M</w:t>
      </w:r>
      <w:r>
        <w:t>ark or otherwise;</w:t>
      </w:r>
    </w:p>
    <w:p w:rsidR="009D281E" w:rsidRPr="009D281E" w:rsidRDefault="00D03769" w:rsidP="002F0519">
      <w:pPr>
        <w:pStyle w:val="XClause2Sub"/>
      </w:pPr>
      <w:r w:rsidRPr="00361F8A">
        <w:t>"</w:t>
      </w:r>
      <w:r w:rsidRPr="00361F8A">
        <w:rPr>
          <w:b/>
        </w:rPr>
        <w:t>Update</w:t>
      </w:r>
      <w:r w:rsidRPr="00361F8A">
        <w:t xml:space="preserve">" means an upgrade or any new version of a </w:t>
      </w:r>
      <w:r w:rsidR="00DB431B" w:rsidRPr="00361F8A">
        <w:t>Deliverable that is embedded, contained or otherwise part of</w:t>
      </w:r>
      <w:r w:rsidR="00DB431B" w:rsidRPr="00361F8A" w:rsidDel="00EA7DFA">
        <w:t xml:space="preserve"> </w:t>
      </w:r>
      <w:r w:rsidRPr="00361F8A">
        <w:t>the Deliverable</w:t>
      </w:r>
      <w:r w:rsidR="0092395E" w:rsidRPr="0092395E">
        <w:rPr>
          <w:rFonts w:eastAsia="Times New Roman"/>
          <w:lang w:eastAsia="en-ZA"/>
        </w:rPr>
        <w:t>;</w:t>
      </w:r>
    </w:p>
    <w:p w:rsidR="00D03769" w:rsidRPr="00535C3E" w:rsidRDefault="00BA13D3" w:rsidP="002F0519">
      <w:pPr>
        <w:pStyle w:val="XClause2Sub"/>
        <w:rPr>
          <w:rFonts w:eastAsia="Times New Roman"/>
          <w:lang w:eastAsia="en-ZA"/>
        </w:rPr>
      </w:pPr>
      <w:r w:rsidRPr="0016338E">
        <w:rPr>
          <w:rFonts w:eastAsia="Times New Roman"/>
          <w:b/>
          <w:lang w:eastAsia="en-ZA"/>
        </w:rPr>
        <w:lastRenderedPageBreak/>
        <w:t>"Upgrade"</w:t>
      </w:r>
      <w:r w:rsidRPr="0016338E">
        <w:rPr>
          <w:rFonts w:eastAsia="Times New Roman"/>
          <w:lang w:eastAsia="en-ZA"/>
        </w:rPr>
        <w:t xml:space="preserve"> means any change or improvement to the Product or any component thereof that relates to or affects the operating performance of such Product or an aspect of such Product, but does not change the basic operation or functionality of the Product. For the sake of clarity, Upgrades are usually identified by a change in the version number, for instance a change from version 1.1 to version 1.2;</w:t>
      </w:r>
    </w:p>
    <w:p w:rsidR="009D281E" w:rsidRPr="00361F8A" w:rsidRDefault="009D281E" w:rsidP="002F0519">
      <w:pPr>
        <w:pStyle w:val="XClause2Sub"/>
      </w:pPr>
      <w:r w:rsidRPr="00361F8A">
        <w:t>"</w:t>
      </w:r>
      <w:r w:rsidRPr="00361F8A">
        <w:rPr>
          <w:b/>
        </w:rPr>
        <w:t>VAT</w:t>
      </w:r>
      <w:r w:rsidRPr="00361F8A">
        <w:t>" means value-added tax in terms of the Value Added Tax Act</w:t>
      </w:r>
      <w:r>
        <w:t xml:space="preserve"> No. 89 of</w:t>
      </w:r>
      <w:r w:rsidRPr="00361F8A">
        <w:t xml:space="preserve"> 1991</w:t>
      </w:r>
      <w:r>
        <w:t>.</w:t>
      </w:r>
    </w:p>
    <w:p w:rsidR="00D03769" w:rsidRPr="00361F8A" w:rsidRDefault="00D03769" w:rsidP="002F0519">
      <w:pPr>
        <w:pStyle w:val="XClause2Sub"/>
        <w:rPr>
          <w:lang w:val="en-ZA"/>
        </w:rPr>
      </w:pPr>
      <w:r w:rsidRPr="00361F8A">
        <w:rPr>
          <w:lang w:val="en-ZA"/>
        </w:rPr>
        <w:t>"</w:t>
      </w:r>
      <w:r w:rsidRPr="00361F8A">
        <w:rPr>
          <w:b/>
          <w:lang w:val="en-ZA"/>
        </w:rPr>
        <w:t>Warranty Period</w:t>
      </w:r>
      <w:r w:rsidRPr="00361F8A">
        <w:rPr>
          <w:lang w:val="en-ZA"/>
        </w:rPr>
        <w:t xml:space="preserve">" has the meaning given in clause </w:t>
      </w:r>
      <w:r w:rsidR="00AC7616" w:rsidRPr="00361F8A">
        <w:rPr>
          <w:lang w:val="en-ZA"/>
        </w:rPr>
        <w:fldChar w:fldCharType="begin"/>
      </w:r>
      <w:r w:rsidR="00AC7616" w:rsidRPr="00361F8A">
        <w:rPr>
          <w:lang w:val="en-ZA"/>
        </w:rPr>
        <w:instrText xml:space="preserve"> REF _Ref239240065 \r \h </w:instrText>
      </w:r>
      <w:r w:rsidR="00DA14B6" w:rsidRPr="00361F8A">
        <w:rPr>
          <w:lang w:val="en-ZA"/>
        </w:rPr>
        <w:instrText xml:space="preserve"> \* MERGEFORMAT </w:instrText>
      </w:r>
      <w:r w:rsidR="00AC7616" w:rsidRPr="00361F8A">
        <w:rPr>
          <w:lang w:val="en-ZA"/>
        </w:rPr>
      </w:r>
      <w:r w:rsidR="00AC7616" w:rsidRPr="00361F8A">
        <w:rPr>
          <w:lang w:val="en-ZA"/>
        </w:rPr>
        <w:fldChar w:fldCharType="separate"/>
      </w:r>
      <w:r w:rsidR="009E39AB">
        <w:rPr>
          <w:lang w:val="en-ZA"/>
        </w:rPr>
        <w:t>13.1</w:t>
      </w:r>
      <w:r w:rsidR="00AC7616" w:rsidRPr="00361F8A">
        <w:rPr>
          <w:lang w:val="en-ZA"/>
        </w:rPr>
        <w:fldChar w:fldCharType="end"/>
      </w:r>
      <w:r w:rsidRPr="00361F8A">
        <w:rPr>
          <w:lang w:val="en-ZA"/>
        </w:rPr>
        <w:t xml:space="preserve"> of the Terms and Conditions</w:t>
      </w:r>
      <w:r w:rsidR="0092395E">
        <w:rPr>
          <w:lang w:val="en-ZA"/>
        </w:rPr>
        <w:t xml:space="preserve">; </w:t>
      </w:r>
    </w:p>
    <w:p w:rsidR="0092395E" w:rsidRDefault="0092395E" w:rsidP="002F0519">
      <w:pPr>
        <w:pStyle w:val="XClause2Sub"/>
        <w:rPr>
          <w:lang w:val="en-ZA"/>
        </w:rPr>
      </w:pPr>
      <w:r w:rsidRPr="0092395E">
        <w:rPr>
          <w:b/>
          <w:lang w:val="en-ZA"/>
        </w:rPr>
        <w:t>“WHO”</w:t>
      </w:r>
      <w:r>
        <w:rPr>
          <w:lang w:val="en-ZA"/>
        </w:rPr>
        <w:t xml:space="preserve"> means the World Health Organization; and</w:t>
      </w:r>
    </w:p>
    <w:p w:rsidR="00D03769" w:rsidRPr="00361F8A" w:rsidRDefault="00D03769" w:rsidP="002F0519">
      <w:pPr>
        <w:pStyle w:val="XClause2Sub"/>
        <w:rPr>
          <w:lang w:val="en-ZA"/>
        </w:rPr>
      </w:pPr>
      <w:r w:rsidRPr="00361F8A">
        <w:rPr>
          <w:lang w:val="en-ZA"/>
        </w:rPr>
        <w:t>"</w:t>
      </w:r>
      <w:r w:rsidRPr="00361F8A">
        <w:rPr>
          <w:b/>
          <w:lang w:val="en-ZA"/>
        </w:rPr>
        <w:t>Work Order</w:t>
      </w:r>
      <w:r w:rsidRPr="00361F8A">
        <w:rPr>
          <w:lang w:val="en-ZA"/>
        </w:rPr>
        <w:t xml:space="preserve">" means a work order in the form of </w:t>
      </w:r>
      <w:r w:rsidR="0055568B" w:rsidRPr="00361F8A">
        <w:rPr>
          <w:rFonts w:cs="Arial"/>
          <w:b/>
          <w:lang w:val="en-ZA"/>
        </w:rPr>
        <w:fldChar w:fldCharType="begin"/>
      </w:r>
      <w:r w:rsidR="0055568B" w:rsidRPr="00361F8A">
        <w:rPr>
          <w:b/>
          <w:lang w:val="en-ZA"/>
        </w:rPr>
        <w:instrText xml:space="preserve"> REF _Ref239502017 \r \h </w:instrText>
      </w:r>
      <w:r w:rsidR="0055568B" w:rsidRPr="00361F8A">
        <w:rPr>
          <w:rFonts w:cs="Arial"/>
          <w:b/>
          <w:lang w:val="en-ZA"/>
        </w:rPr>
        <w:instrText xml:space="preserve"> \* MERGEFORMAT </w:instrText>
      </w:r>
      <w:r w:rsidR="0055568B" w:rsidRPr="00361F8A">
        <w:rPr>
          <w:rFonts w:cs="Arial"/>
          <w:b/>
          <w:lang w:val="en-ZA"/>
        </w:rPr>
      </w:r>
      <w:r w:rsidR="0055568B" w:rsidRPr="00361F8A">
        <w:rPr>
          <w:rFonts w:cs="Arial"/>
          <w:b/>
          <w:lang w:val="en-ZA"/>
        </w:rPr>
        <w:fldChar w:fldCharType="separate"/>
      </w:r>
      <w:r w:rsidR="009E39AB">
        <w:rPr>
          <w:b/>
          <w:lang w:val="en-ZA"/>
        </w:rPr>
        <w:t>Annexure B</w:t>
      </w:r>
      <w:r w:rsidR="0055568B" w:rsidRPr="00361F8A">
        <w:rPr>
          <w:rFonts w:cs="Arial"/>
          <w:b/>
          <w:lang w:val="en-ZA"/>
        </w:rPr>
        <w:fldChar w:fldCharType="end"/>
      </w:r>
      <w:r w:rsidRPr="00361F8A">
        <w:rPr>
          <w:lang w:val="en-ZA"/>
        </w:rPr>
        <w:t xml:space="preserve"> (Form of Work Order) describing in writing the </w:t>
      </w:r>
      <w:r w:rsidRPr="00361F8A">
        <w:t xml:space="preserve">details of the </w:t>
      </w:r>
      <w:r w:rsidR="00C76782">
        <w:t>Additional Services in terms of this MSA</w:t>
      </w:r>
      <w:r w:rsidRPr="00361F8A">
        <w:t xml:space="preserve">, including the anticipated parameters and scope of </w:t>
      </w:r>
      <w:r w:rsidR="00E44FC1" w:rsidRPr="00361F8A">
        <w:t xml:space="preserve">such </w:t>
      </w:r>
      <w:r w:rsidR="00C76782">
        <w:t xml:space="preserve">Additional Services </w:t>
      </w:r>
      <w:r w:rsidRPr="00361F8A">
        <w:t xml:space="preserve">including the project phase or project phase(s), Deliverables to be provided by Service Provider as part of </w:t>
      </w:r>
      <w:r w:rsidR="00E44FC1" w:rsidRPr="00361F8A">
        <w:t xml:space="preserve">such </w:t>
      </w:r>
      <w:r w:rsidR="00535C3E">
        <w:t xml:space="preserve">Additional Services </w:t>
      </w:r>
      <w:r w:rsidRPr="00361F8A">
        <w:t xml:space="preserve">and the timeline for the completion </w:t>
      </w:r>
      <w:r w:rsidR="00535C3E">
        <w:t>thereof</w:t>
      </w:r>
      <w:r w:rsidRPr="00361F8A">
        <w:t xml:space="preserve"> including the timeline for the completion of each Deliverable.</w:t>
      </w:r>
    </w:p>
    <w:p w:rsidR="00D03769" w:rsidRPr="00361F8A" w:rsidRDefault="00D03769" w:rsidP="0077077F">
      <w:pPr>
        <w:pStyle w:val="XClause2Sub"/>
        <w:numPr>
          <w:ilvl w:val="0"/>
          <w:numId w:val="0"/>
        </w:numPr>
        <w:ind w:left="720"/>
        <w:rPr>
          <w:lang w:val="en-ZA"/>
        </w:rPr>
      </w:pPr>
    </w:p>
    <w:p w:rsidR="00AF31BA" w:rsidRPr="00361F8A" w:rsidRDefault="00AF31BA" w:rsidP="00D03769"/>
    <w:p w:rsidR="00C01BF4" w:rsidRPr="00361F8A" w:rsidRDefault="00C01BF4" w:rsidP="00D03769">
      <w:pPr>
        <w:sectPr w:rsidR="00C01BF4" w:rsidRPr="00361F8A" w:rsidSect="00223C78">
          <w:headerReference w:type="first" r:id="rId13"/>
          <w:pgSz w:w="11906" w:h="16838" w:code="9"/>
          <w:pgMar w:top="1134" w:right="1134" w:bottom="1134" w:left="1134" w:header="709" w:footer="709" w:gutter="0"/>
          <w:pgNumType w:start="1"/>
          <w:cols w:space="708"/>
          <w:titlePg/>
          <w:docGrid w:linePitch="360"/>
        </w:sectPr>
      </w:pPr>
    </w:p>
    <w:p w:rsidR="00D03769" w:rsidRPr="00361F8A" w:rsidRDefault="00FF1ADE" w:rsidP="00AF31BA">
      <w:pPr>
        <w:pStyle w:val="Annexures"/>
      </w:pPr>
      <w:bookmarkStart w:id="1286" w:name="_Toc239492921"/>
      <w:bookmarkStart w:id="1287" w:name="_Toc239503830"/>
      <w:bookmarkStart w:id="1288" w:name="_Toc239508045"/>
      <w:bookmarkStart w:id="1289" w:name="_Ref239820517"/>
      <w:bookmarkStart w:id="1290" w:name="_Toc239831917"/>
      <w:bookmarkStart w:id="1291" w:name="_Toc239840885"/>
      <w:bookmarkStart w:id="1292" w:name="_Toc240135804"/>
      <w:bookmarkStart w:id="1293" w:name="_Toc240150761"/>
      <w:bookmarkStart w:id="1294" w:name="_Toc240150918"/>
      <w:bookmarkStart w:id="1295" w:name="_Toc251681681"/>
      <w:bookmarkStart w:id="1296" w:name="_Toc254876453"/>
      <w:bookmarkStart w:id="1297" w:name="_Toc254948259"/>
      <w:bookmarkStart w:id="1298" w:name="_Toc260224463"/>
      <w:bookmarkStart w:id="1299" w:name="_Toc4698865"/>
      <w:bookmarkStart w:id="1300" w:name="_Ref239502017"/>
      <w:bookmarkEnd w:id="1286"/>
      <w:bookmarkEnd w:id="1287"/>
      <w:bookmarkEnd w:id="1288"/>
      <w:r w:rsidRPr="00361F8A">
        <w:lastRenderedPageBreak/>
        <w:t>– Form of Work Order</w:t>
      </w:r>
      <w:bookmarkEnd w:id="1289"/>
      <w:bookmarkEnd w:id="1290"/>
      <w:bookmarkEnd w:id="1291"/>
      <w:bookmarkEnd w:id="1292"/>
      <w:bookmarkEnd w:id="1293"/>
      <w:bookmarkEnd w:id="1294"/>
      <w:bookmarkEnd w:id="1295"/>
      <w:bookmarkEnd w:id="1296"/>
      <w:bookmarkEnd w:id="1297"/>
      <w:bookmarkEnd w:id="1298"/>
      <w:bookmarkEnd w:id="1299"/>
    </w:p>
    <w:bookmarkEnd w:id="1300"/>
    <w:p w:rsidR="00AF31BA" w:rsidRPr="00361F8A" w:rsidRDefault="00AF31BA" w:rsidP="00AF31BA">
      <w:pPr>
        <w:pStyle w:val="Clause0Sub"/>
        <w:ind w:left="0"/>
      </w:pPr>
      <w:r w:rsidRPr="00361F8A">
        <w:t xml:space="preserve">THIS WORK ORDER NO. ______________ dated as of </w:t>
      </w:r>
      <w:r w:rsidR="00494484" w:rsidRPr="00361F8A">
        <w:t>{</w:t>
      </w:r>
      <w:r w:rsidRPr="00361F8A">
        <w:t>____________</w:t>
      </w:r>
      <w:r w:rsidR="00494484" w:rsidRPr="00361F8A">
        <w:t>}</w:t>
      </w:r>
      <w:r w:rsidRPr="00361F8A">
        <w:t xml:space="preserve"> (the ‘</w:t>
      </w:r>
      <w:r w:rsidRPr="00361F8A">
        <w:rPr>
          <w:b/>
        </w:rPr>
        <w:t>Work Order Commencement Date</w:t>
      </w:r>
      <w:r w:rsidRPr="00361F8A">
        <w:t xml:space="preserve">’) is being executed pursuant to the </w:t>
      </w:r>
      <w:r w:rsidR="00FF5DD9">
        <w:t>MSA between</w:t>
      </w:r>
      <w:r w:rsidR="00D46EFF">
        <w:t xml:space="preserve"> </w:t>
      </w:r>
      <w:r w:rsidR="006219E7">
        <w:t>t</w:t>
      </w:r>
      <w:r w:rsidR="00FF5DD9">
        <w:t>he</w:t>
      </w:r>
      <w:r w:rsidRPr="00361F8A">
        <w:t xml:space="preserve"> S</w:t>
      </w:r>
      <w:r w:rsidR="00875A0A" w:rsidRPr="00361F8A">
        <w:t xml:space="preserve">outh </w:t>
      </w:r>
      <w:r w:rsidRPr="00361F8A">
        <w:t>A</w:t>
      </w:r>
      <w:r w:rsidR="00875A0A" w:rsidRPr="00361F8A">
        <w:t xml:space="preserve">frican </w:t>
      </w:r>
      <w:r w:rsidRPr="00361F8A">
        <w:t>R</w:t>
      </w:r>
      <w:r w:rsidR="00875A0A" w:rsidRPr="00361F8A">
        <w:t xml:space="preserve">evenue </w:t>
      </w:r>
      <w:r w:rsidRPr="00361F8A">
        <w:t>S</w:t>
      </w:r>
      <w:r w:rsidR="00875A0A" w:rsidRPr="00361F8A">
        <w:t>ervices (</w:t>
      </w:r>
      <w:r w:rsidR="00813B0C" w:rsidRPr="00361F8A">
        <w:t>"</w:t>
      </w:r>
      <w:r w:rsidR="00875A0A" w:rsidRPr="00361F8A">
        <w:rPr>
          <w:b/>
        </w:rPr>
        <w:t>SARS</w:t>
      </w:r>
      <w:r w:rsidR="00875A0A" w:rsidRPr="00361F8A">
        <w:t>”)</w:t>
      </w:r>
      <w:r w:rsidRPr="00361F8A">
        <w:t xml:space="preserve"> and </w:t>
      </w:r>
      <w:r w:rsidR="00D46EFF">
        <w:t>the</w:t>
      </w:r>
      <w:r w:rsidR="00647F5B">
        <w:t xml:space="preserve"> Service Provider</w:t>
      </w:r>
      <w:r w:rsidR="00875A0A" w:rsidRPr="00361F8A">
        <w:t xml:space="preserve"> (Proprietary) </w:t>
      </w:r>
      <w:r w:rsidR="006B2AA5" w:rsidRPr="00361F8A">
        <w:t>Limited (</w:t>
      </w:r>
      <w:r w:rsidR="00875A0A" w:rsidRPr="00361F8A">
        <w:t>Registration No. </w:t>
      </w:r>
      <w:r w:rsidR="00387984">
        <w:t>____________</w:t>
      </w:r>
      <w:r w:rsidR="00875A0A" w:rsidRPr="00361F8A">
        <w:t>) (</w:t>
      </w:r>
      <w:r w:rsidR="00813B0C" w:rsidRPr="00361F8A">
        <w:t>"</w:t>
      </w:r>
      <w:r w:rsidRPr="00361F8A">
        <w:rPr>
          <w:b/>
        </w:rPr>
        <w:t>Service Provider</w:t>
      </w:r>
      <w:r w:rsidR="00875A0A" w:rsidRPr="00361F8A">
        <w:t>”)</w:t>
      </w:r>
      <w:r w:rsidRPr="00361F8A">
        <w:t xml:space="preserve"> dated as of</w:t>
      </w:r>
      <w:r w:rsidR="00C915E3" w:rsidRPr="00361F8A">
        <w:t xml:space="preserve"> </w:t>
      </w:r>
      <w:r w:rsidR="00494484" w:rsidRPr="00361F8A">
        <w:t>{</w:t>
      </w:r>
      <w:r w:rsidR="00875A0A" w:rsidRPr="00361F8A">
        <w:rPr>
          <w:b/>
          <w:i/>
        </w:rPr>
        <w:t>insert signature date</w:t>
      </w:r>
      <w:r w:rsidR="00494484" w:rsidRPr="00361F8A">
        <w:t>}</w:t>
      </w:r>
      <w:r w:rsidR="00C64BC4" w:rsidRPr="00361F8A">
        <w:t xml:space="preserve"> (to which this Form of Work Order is </w:t>
      </w:r>
      <w:r w:rsidR="00C915E3" w:rsidRPr="00361F8A">
        <w:rPr>
          <w:b/>
        </w:rPr>
        <w:fldChar w:fldCharType="begin"/>
      </w:r>
      <w:r w:rsidR="00C915E3" w:rsidRPr="00361F8A">
        <w:rPr>
          <w:b/>
        </w:rPr>
        <w:instrText xml:space="preserve"> REF _Ref239820517 \r \h  \* MERGEFORMAT </w:instrText>
      </w:r>
      <w:r w:rsidR="00C915E3" w:rsidRPr="00361F8A">
        <w:rPr>
          <w:b/>
        </w:rPr>
      </w:r>
      <w:r w:rsidR="00C915E3" w:rsidRPr="00361F8A">
        <w:rPr>
          <w:b/>
        </w:rPr>
        <w:fldChar w:fldCharType="separate"/>
      </w:r>
      <w:r w:rsidR="00DF0351">
        <w:rPr>
          <w:b/>
        </w:rPr>
        <w:t>Annexure B</w:t>
      </w:r>
      <w:r w:rsidR="00C915E3" w:rsidRPr="00361F8A">
        <w:rPr>
          <w:b/>
        </w:rPr>
        <w:fldChar w:fldCharType="end"/>
      </w:r>
      <w:r w:rsidR="00C64BC4" w:rsidRPr="00361F8A">
        <w:t>)</w:t>
      </w:r>
      <w:r w:rsidRPr="00361F8A">
        <w:t>, the terms of which are incorporated herein by reference (the ‘</w:t>
      </w:r>
      <w:r w:rsidRPr="00361F8A">
        <w:rPr>
          <w:b/>
        </w:rPr>
        <w:t>Work Order</w:t>
      </w:r>
      <w:r w:rsidRPr="00361F8A">
        <w:t xml:space="preserve">’).  Capitalized terms used but not defined herein shall have the meanings given to them under </w:t>
      </w:r>
      <w:r w:rsidR="0055568B" w:rsidRPr="00361F8A">
        <w:rPr>
          <w:b/>
          <w:lang w:val="en-ZA"/>
        </w:rPr>
        <w:fldChar w:fldCharType="begin"/>
      </w:r>
      <w:r w:rsidR="0055568B" w:rsidRPr="00361F8A">
        <w:rPr>
          <w:b/>
        </w:rPr>
        <w:instrText xml:space="preserve"> REF _Ref239501998 \r \h </w:instrText>
      </w:r>
      <w:r w:rsidR="0055568B" w:rsidRPr="00361F8A">
        <w:rPr>
          <w:b/>
          <w:lang w:val="en-ZA"/>
        </w:rPr>
        <w:instrText xml:space="preserve"> \* MERGEFORMAT </w:instrText>
      </w:r>
      <w:r w:rsidR="0055568B" w:rsidRPr="00361F8A">
        <w:rPr>
          <w:b/>
          <w:lang w:val="en-ZA"/>
        </w:rPr>
      </w:r>
      <w:r w:rsidR="0055568B" w:rsidRPr="00361F8A">
        <w:rPr>
          <w:b/>
          <w:lang w:val="en-ZA"/>
        </w:rPr>
        <w:fldChar w:fldCharType="separate"/>
      </w:r>
      <w:r w:rsidR="00DF0351">
        <w:rPr>
          <w:b/>
        </w:rPr>
        <w:t>Annexure A</w:t>
      </w:r>
      <w:r w:rsidR="0055568B" w:rsidRPr="00361F8A">
        <w:rPr>
          <w:b/>
          <w:lang w:val="en-ZA"/>
        </w:rPr>
        <w:fldChar w:fldCharType="end"/>
      </w:r>
      <w:r w:rsidRPr="00361F8A">
        <w:t xml:space="preserve"> (Glossary)</w:t>
      </w:r>
      <w:r w:rsidR="00ED0D98" w:rsidRPr="00361F8A">
        <w:t xml:space="preserve"> to the aforesaid Master Turnkey Solutions Agreement</w:t>
      </w:r>
      <w:r w:rsidRPr="00361F8A">
        <w:t xml:space="preserve">. </w:t>
      </w:r>
    </w:p>
    <w:p w:rsidR="00AF31BA" w:rsidRPr="00361F8A" w:rsidRDefault="00AF31BA" w:rsidP="006E5AC9">
      <w:pPr>
        <w:pStyle w:val="Clause1Head"/>
        <w:numPr>
          <w:ilvl w:val="0"/>
          <w:numId w:val="5"/>
        </w:numPr>
      </w:pPr>
      <w:bookmarkStart w:id="1301" w:name="_Toc239487194"/>
      <w:bookmarkStart w:id="1302" w:name="_Toc239492270"/>
      <w:bookmarkStart w:id="1303" w:name="_Toc239492866"/>
      <w:bookmarkStart w:id="1304" w:name="_Toc239503776"/>
      <w:bookmarkStart w:id="1305" w:name="_Toc239507600"/>
      <w:bookmarkStart w:id="1306" w:name="_Toc239507991"/>
      <w:bookmarkStart w:id="1307" w:name="_Ref239822554"/>
      <w:bookmarkStart w:id="1308" w:name="_Toc239831875"/>
      <w:bookmarkStart w:id="1309" w:name="_Toc239840843"/>
      <w:bookmarkStart w:id="1310" w:name="_Toc240141441"/>
      <w:bookmarkStart w:id="1311" w:name="_Toc240141545"/>
      <w:bookmarkStart w:id="1312" w:name="_Toc240150858"/>
      <w:bookmarkStart w:id="1313" w:name="_Toc240151939"/>
      <w:bookmarkStart w:id="1314" w:name="_Toc251681621"/>
      <w:bookmarkStart w:id="1315" w:name="_Toc254876381"/>
      <w:bookmarkStart w:id="1316" w:name="_Toc254948187"/>
      <w:bookmarkStart w:id="1317" w:name="_Toc260224391"/>
      <w:bookmarkStart w:id="1318" w:name="_Toc7035109"/>
      <w:r w:rsidRPr="00361F8A">
        <w:t>DESCRIPTION OF THE SERVICES</w:t>
      </w:r>
      <w:bookmarkStart w:id="1319" w:name="_Toc165282272"/>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AF31BA" w:rsidRPr="00361F8A" w:rsidRDefault="00494484" w:rsidP="00AC21AC">
      <w:pPr>
        <w:pStyle w:val="Clause0Sub"/>
        <w:spacing w:line="240" w:lineRule="auto"/>
        <w:ind w:left="0"/>
        <w:rPr>
          <w:b/>
          <w:i/>
        </w:rPr>
      </w:pPr>
      <w:r w:rsidRPr="00361F8A">
        <w:rPr>
          <w:b/>
          <w:i/>
        </w:rPr>
        <w:t>{</w:t>
      </w:r>
      <w:r w:rsidR="00AF31BA" w:rsidRPr="00361F8A">
        <w:rPr>
          <w:b/>
          <w:i/>
          <w:lang w:val="en-ZA"/>
        </w:rPr>
        <w:t>Note</w:t>
      </w:r>
      <w:r w:rsidR="00AF31BA" w:rsidRPr="00361F8A">
        <w:rPr>
          <w:b/>
          <w:i/>
        </w:rPr>
        <w:t xml:space="preserve"> to the Parties: Please insert a description of the Services under this Work Order.  Identify </w:t>
      </w:r>
      <w:r w:rsidR="00D46EFF">
        <w:rPr>
          <w:b/>
          <w:i/>
        </w:rPr>
        <w:t xml:space="preserve">the </w:t>
      </w:r>
      <w:r w:rsidR="00AF31BA" w:rsidRPr="00361F8A">
        <w:rPr>
          <w:b/>
          <w:i/>
        </w:rPr>
        <w:t xml:space="preserve">Service Provider resources, hardware to be provided by </w:t>
      </w:r>
      <w:r w:rsidR="00D46EFF">
        <w:rPr>
          <w:b/>
          <w:i/>
        </w:rPr>
        <w:t xml:space="preserve">the </w:t>
      </w:r>
      <w:r w:rsidR="00AF31BA" w:rsidRPr="00361F8A">
        <w:rPr>
          <w:b/>
          <w:i/>
        </w:rPr>
        <w:t xml:space="preserve">Service Provider and Third Party </w:t>
      </w:r>
      <w:r w:rsidR="007710EF" w:rsidRPr="00361F8A">
        <w:rPr>
          <w:b/>
          <w:i/>
        </w:rPr>
        <w:t>S</w:t>
      </w:r>
      <w:r w:rsidR="00AF31BA" w:rsidRPr="00361F8A">
        <w:rPr>
          <w:b/>
          <w:i/>
        </w:rPr>
        <w:t xml:space="preserve">oftware to be provided by </w:t>
      </w:r>
      <w:r w:rsidR="00D46EFF">
        <w:rPr>
          <w:b/>
          <w:i/>
        </w:rPr>
        <w:t xml:space="preserve">the </w:t>
      </w:r>
      <w:r w:rsidR="00AF31BA" w:rsidRPr="00361F8A">
        <w:rPr>
          <w:b/>
          <w:i/>
        </w:rPr>
        <w:t>Service Provider.</w:t>
      </w:r>
      <w:bookmarkEnd w:id="1319"/>
      <w:r w:rsidRPr="00361F8A">
        <w:rPr>
          <w:b/>
          <w:i/>
        </w:rPr>
        <w:t>}</w:t>
      </w:r>
    </w:p>
    <w:p w:rsidR="00AF31BA" w:rsidRPr="00361F8A" w:rsidRDefault="00AF31BA" w:rsidP="00C43F53">
      <w:pPr>
        <w:pStyle w:val="Clause1Head"/>
        <w:numPr>
          <w:ilvl w:val="0"/>
          <w:numId w:val="5"/>
        </w:numPr>
      </w:pPr>
      <w:bookmarkStart w:id="1320" w:name="_Toc165442095"/>
      <w:bookmarkStart w:id="1321" w:name="_Toc169628980"/>
      <w:bookmarkStart w:id="1322" w:name="_Toc239228034"/>
      <w:bookmarkStart w:id="1323" w:name="_Toc239228230"/>
      <w:bookmarkStart w:id="1324" w:name="_Toc239229008"/>
      <w:bookmarkStart w:id="1325" w:name="_Toc239230936"/>
      <w:bookmarkStart w:id="1326" w:name="_Toc239232636"/>
      <w:bookmarkStart w:id="1327" w:name="_Toc239487195"/>
      <w:bookmarkStart w:id="1328" w:name="_Toc239492271"/>
      <w:bookmarkStart w:id="1329" w:name="_Toc239492867"/>
      <w:bookmarkStart w:id="1330" w:name="_Toc239503777"/>
      <w:bookmarkStart w:id="1331" w:name="_Toc239507601"/>
      <w:bookmarkStart w:id="1332" w:name="_Toc239507992"/>
      <w:bookmarkStart w:id="1333" w:name="_Toc239831876"/>
      <w:bookmarkStart w:id="1334" w:name="_Toc239840844"/>
      <w:bookmarkStart w:id="1335" w:name="_Toc240141442"/>
      <w:bookmarkStart w:id="1336" w:name="_Toc240141546"/>
      <w:bookmarkStart w:id="1337" w:name="_Toc240150859"/>
      <w:bookmarkStart w:id="1338" w:name="_Toc240151940"/>
      <w:bookmarkStart w:id="1339" w:name="_Toc251681622"/>
      <w:bookmarkStart w:id="1340" w:name="_Toc254876382"/>
      <w:bookmarkStart w:id="1341" w:name="_Toc254948188"/>
      <w:bookmarkStart w:id="1342" w:name="_Toc260224392"/>
      <w:bookmarkStart w:id="1343" w:name="_Toc7035110"/>
      <w:r w:rsidRPr="00361F8A">
        <w:t>DELIVERABLES AND TIMELINE</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AF31BA" w:rsidRPr="00361F8A" w:rsidRDefault="00D46EFF" w:rsidP="00653FE2">
      <w:pPr>
        <w:pStyle w:val="Clause2Sub"/>
      </w:pPr>
      <w:bookmarkStart w:id="1344" w:name="_Toc165282274"/>
      <w:bookmarkStart w:id="1345" w:name="_Toc165371886"/>
      <w:bookmarkStart w:id="1346" w:name="_Toc165442096"/>
      <w:r>
        <w:t xml:space="preserve">The </w:t>
      </w:r>
      <w:r w:rsidR="00AF31BA" w:rsidRPr="00361F8A">
        <w:t>Service Provider shall procure, modify, plan, design, develop and/or implement the Deliverables that are identified and described in Table B-1.</w:t>
      </w:r>
      <w:bookmarkEnd w:id="1344"/>
      <w:bookmarkEnd w:id="1345"/>
      <w:bookmarkEnd w:id="1346"/>
      <w:r w:rsidR="00AF31BA" w:rsidRPr="00361F8A">
        <w:t xml:space="preserve"> </w:t>
      </w:r>
    </w:p>
    <w:p w:rsidR="009C5CDA" w:rsidRPr="00361F8A" w:rsidRDefault="00494484" w:rsidP="00AC21AC">
      <w:pPr>
        <w:pStyle w:val="Clause0Sub"/>
        <w:spacing w:line="240" w:lineRule="auto"/>
        <w:ind w:left="0"/>
      </w:pPr>
      <w:r w:rsidRPr="00361F8A">
        <w:rPr>
          <w:b/>
          <w:i/>
        </w:rPr>
        <w:t>{</w:t>
      </w:r>
      <w:r w:rsidR="00AF31BA" w:rsidRPr="00361F8A">
        <w:rPr>
          <w:b/>
          <w:i/>
          <w:lang w:val="en-ZA"/>
        </w:rPr>
        <w:t>Note</w:t>
      </w:r>
      <w:r w:rsidR="00AF31BA" w:rsidRPr="00361F8A">
        <w:rPr>
          <w:b/>
          <w:i/>
        </w:rPr>
        <w:t xml:space="preserve"> to the Parties: In Table B-1, please identify each Deliverable and provide the other information required to complete such Table.</w:t>
      </w:r>
      <w:r w:rsidRPr="00361F8A">
        <w:rPr>
          <w:b/>
          <w:i/>
        </w:rPr>
        <w:t>}</w:t>
      </w:r>
    </w:p>
    <w:tbl>
      <w:tblPr>
        <w:tblpPr w:leftFromText="180" w:rightFromText="180" w:vertAnchor="text" w:tblpXSpec="center" w:tblpY="1"/>
        <w:tblOverlap w:val="neve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2595"/>
        <w:gridCol w:w="3827"/>
      </w:tblGrid>
      <w:tr w:rsidR="009C5CDA" w:rsidRPr="00361F8A">
        <w:trPr>
          <w:jc w:val="center"/>
        </w:trPr>
        <w:tc>
          <w:tcPr>
            <w:tcW w:w="5000" w:type="pct"/>
            <w:gridSpan w:val="3"/>
            <w:shd w:val="clear" w:color="auto" w:fill="D9D9D9"/>
          </w:tcPr>
          <w:p w:rsidR="009C5CDA" w:rsidRPr="00361F8A" w:rsidRDefault="009C5CD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jc w:val="center"/>
              <w:rPr>
                <w:b/>
              </w:rPr>
            </w:pPr>
            <w:r w:rsidRPr="00361F8A">
              <w:rPr>
                <w:b/>
              </w:rPr>
              <w:t>Table B-1</w:t>
            </w:r>
          </w:p>
        </w:tc>
      </w:tr>
      <w:tr w:rsidR="00AF31BA" w:rsidRPr="00361F8A">
        <w:trPr>
          <w:jc w:val="center"/>
        </w:trPr>
        <w:tc>
          <w:tcPr>
            <w:tcW w:w="1431" w:type="pct"/>
            <w:shd w:val="clear" w:color="auto" w:fill="D9D9D9"/>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jc w:val="center"/>
              <w:rPr>
                <w:b/>
              </w:rPr>
            </w:pPr>
            <w:r w:rsidRPr="00361F8A">
              <w:rPr>
                <w:b/>
              </w:rPr>
              <w:t>Name of Deliverable</w:t>
            </w:r>
          </w:p>
        </w:tc>
        <w:tc>
          <w:tcPr>
            <w:tcW w:w="1442" w:type="pct"/>
            <w:shd w:val="clear" w:color="auto" w:fill="D9D9D9"/>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jc w:val="center"/>
              <w:rPr>
                <w:b/>
              </w:rPr>
            </w:pPr>
            <w:r w:rsidRPr="00361F8A">
              <w:rPr>
                <w:b/>
              </w:rPr>
              <w:t>Description</w:t>
            </w:r>
          </w:p>
        </w:tc>
        <w:tc>
          <w:tcPr>
            <w:tcW w:w="2127" w:type="pct"/>
            <w:shd w:val="clear" w:color="auto" w:fill="D9D9D9"/>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jc w:val="center"/>
              <w:rPr>
                <w:b/>
              </w:rPr>
            </w:pPr>
            <w:r w:rsidRPr="00361F8A">
              <w:rPr>
                <w:b/>
              </w:rPr>
              <w:t>Key Milestones and Timeline</w:t>
            </w:r>
          </w:p>
        </w:tc>
      </w:tr>
      <w:tr w:rsidR="00AF31BA" w:rsidRPr="00361F8A">
        <w:trPr>
          <w:jc w:val="center"/>
        </w:trPr>
        <w:tc>
          <w:tcPr>
            <w:tcW w:w="1431"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pPr>
          </w:p>
        </w:tc>
        <w:tc>
          <w:tcPr>
            <w:tcW w:w="1442"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pPr>
          </w:p>
        </w:tc>
        <w:tc>
          <w:tcPr>
            <w:tcW w:w="2127"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pPr>
          </w:p>
        </w:tc>
      </w:tr>
      <w:tr w:rsidR="00AF31BA" w:rsidRPr="00361F8A">
        <w:trPr>
          <w:jc w:val="center"/>
        </w:trPr>
        <w:tc>
          <w:tcPr>
            <w:tcW w:w="1431"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pPr>
          </w:p>
        </w:tc>
        <w:tc>
          <w:tcPr>
            <w:tcW w:w="1442"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pPr>
          </w:p>
        </w:tc>
        <w:tc>
          <w:tcPr>
            <w:tcW w:w="2127"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pPr>
          </w:p>
        </w:tc>
      </w:tr>
      <w:tr w:rsidR="00AF31BA" w:rsidRPr="00361F8A">
        <w:trPr>
          <w:jc w:val="center"/>
        </w:trPr>
        <w:tc>
          <w:tcPr>
            <w:tcW w:w="1431"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pPr>
          </w:p>
        </w:tc>
        <w:tc>
          <w:tcPr>
            <w:tcW w:w="1442"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pPr>
          </w:p>
        </w:tc>
        <w:tc>
          <w:tcPr>
            <w:tcW w:w="2127" w:type="pct"/>
          </w:tcPr>
          <w:p w:rsidR="00AF31BA" w:rsidRPr="00361F8A" w:rsidRDefault="00AF31BA" w:rsidP="00176F16">
            <w:pPr>
              <w:tabs>
                <w:tab w:val="left" w:pos="720"/>
                <w:tab w:val="left" w:pos="1440"/>
                <w:tab w:val="left" w:pos="2552"/>
                <w:tab w:val="left" w:pos="3600"/>
                <w:tab w:val="left" w:pos="5041"/>
                <w:tab w:val="left" w:pos="6481"/>
                <w:tab w:val="left" w:pos="7201"/>
                <w:tab w:val="left" w:pos="7921"/>
                <w:tab w:val="left" w:pos="8222"/>
              </w:tabs>
              <w:spacing w:before="80" w:after="80" w:line="240" w:lineRule="auto"/>
              <w:ind w:left="720" w:hanging="745"/>
            </w:pPr>
          </w:p>
        </w:tc>
      </w:tr>
    </w:tbl>
    <w:p w:rsidR="00AF31BA" w:rsidRPr="00361F8A" w:rsidRDefault="00AF31BA" w:rsidP="00350CE4">
      <w:pPr>
        <w:pStyle w:val="Clause2Sub"/>
        <w:spacing w:before="240"/>
      </w:pPr>
      <w:bookmarkStart w:id="1347" w:name="_Toc165282275"/>
      <w:bookmarkStart w:id="1348" w:name="_Toc165371887"/>
      <w:bookmarkStart w:id="1349" w:name="_Toc165442097"/>
      <w:r w:rsidRPr="00361F8A">
        <w:t xml:space="preserve">Subject to clause </w:t>
      </w:r>
      <w:r w:rsidR="00C915E3" w:rsidRPr="00361F8A">
        <w:fldChar w:fldCharType="begin"/>
      </w:r>
      <w:r w:rsidR="00C915E3" w:rsidRPr="00361F8A">
        <w:instrText xml:space="preserve"> REF _Ref239817742 \r \h </w:instrText>
      </w:r>
      <w:r w:rsidR="00DA14B6" w:rsidRPr="00361F8A">
        <w:instrText xml:space="preserve"> \* MERGEFORMAT </w:instrText>
      </w:r>
      <w:r w:rsidR="00C915E3" w:rsidRPr="00361F8A">
        <w:fldChar w:fldCharType="separate"/>
      </w:r>
      <w:r w:rsidR="00DF0351">
        <w:t>1.2.1</w:t>
      </w:r>
      <w:r w:rsidR="00C915E3" w:rsidRPr="00361F8A">
        <w:fldChar w:fldCharType="end"/>
      </w:r>
      <w:r w:rsidRPr="00361F8A">
        <w:t xml:space="preserve"> of </w:t>
      </w:r>
      <w:r w:rsidR="009107B5" w:rsidRPr="00361F8A">
        <w:rPr>
          <w:rFonts w:cs="Arial"/>
          <w:b/>
          <w:lang w:val="en-ZA"/>
        </w:rPr>
        <w:fldChar w:fldCharType="begin"/>
      </w:r>
      <w:r w:rsidR="009107B5" w:rsidRPr="00361F8A">
        <w:rPr>
          <w:b/>
        </w:rPr>
        <w:instrText xml:space="preserve"> REF _Ref239502145 \r \h </w:instrText>
      </w:r>
      <w:r w:rsidR="009107B5" w:rsidRPr="00361F8A">
        <w:rPr>
          <w:rFonts w:cs="Arial"/>
          <w:b/>
          <w:lang w:val="en-ZA"/>
        </w:rPr>
        <w:instrText xml:space="preserve"> \* MERGEFORMAT </w:instrText>
      </w:r>
      <w:r w:rsidR="009107B5" w:rsidRPr="00361F8A">
        <w:rPr>
          <w:rFonts w:cs="Arial"/>
          <w:b/>
          <w:lang w:val="en-ZA"/>
        </w:rPr>
      </w:r>
      <w:r w:rsidR="009107B5" w:rsidRPr="00361F8A">
        <w:rPr>
          <w:rFonts w:cs="Arial"/>
          <w:b/>
          <w:lang w:val="en-ZA"/>
        </w:rPr>
        <w:fldChar w:fldCharType="separate"/>
      </w:r>
      <w:r w:rsidR="00DF0351">
        <w:rPr>
          <w:b/>
        </w:rPr>
        <w:t>Annexure K</w:t>
      </w:r>
      <w:r w:rsidR="009107B5" w:rsidRPr="00361F8A">
        <w:rPr>
          <w:rFonts w:cs="Arial"/>
          <w:b/>
          <w:lang w:val="en-ZA"/>
        </w:rPr>
        <w:fldChar w:fldCharType="end"/>
      </w:r>
      <w:r w:rsidRPr="00361F8A">
        <w:t xml:space="preserve"> (Maintenance</w:t>
      </w:r>
      <w:r w:rsidR="00FA5058" w:rsidRPr="00361F8A">
        <w:t xml:space="preserve"> </w:t>
      </w:r>
      <w:r w:rsidR="00FA5058" w:rsidRPr="00361F8A">
        <w:rPr>
          <w:lang w:val="en-ZA"/>
        </w:rPr>
        <w:t>Services</w:t>
      </w:r>
      <w:r w:rsidRPr="00361F8A">
        <w:t>), Service Provider shall provide Maintenance Services the Deliverables under this Work Order,</w:t>
      </w:r>
      <w:r w:rsidR="0080062C" w:rsidRPr="00361F8A">
        <w:t xml:space="preserve"> from the following date </w:t>
      </w:r>
      <w:r w:rsidR="00494484" w:rsidRPr="00361F8A">
        <w:t>{</w:t>
      </w:r>
      <w:r w:rsidR="0080062C" w:rsidRPr="00361F8A">
        <w:rPr>
          <w:b/>
          <w:i/>
        </w:rPr>
        <w:t>Insert</w:t>
      </w:r>
      <w:r w:rsidR="00494484" w:rsidRPr="00361F8A">
        <w:t>}</w:t>
      </w:r>
      <w:r w:rsidRPr="00361F8A">
        <w:t xml:space="preserve"> </w:t>
      </w:r>
      <w:bookmarkEnd w:id="1347"/>
      <w:bookmarkEnd w:id="1348"/>
      <w:bookmarkEnd w:id="1349"/>
    </w:p>
    <w:p w:rsidR="00CE5561" w:rsidRDefault="00CE5561" w:rsidP="00CE5561">
      <w:pPr>
        <w:pStyle w:val="Clause1Head"/>
        <w:numPr>
          <w:ilvl w:val="0"/>
          <w:numId w:val="0"/>
        </w:numPr>
        <w:ind w:left="720"/>
      </w:pPr>
      <w:bookmarkStart w:id="1350" w:name="_Toc165442106"/>
      <w:bookmarkStart w:id="1351" w:name="_Toc169628983"/>
      <w:bookmarkStart w:id="1352" w:name="_Toc239228038"/>
      <w:bookmarkStart w:id="1353" w:name="_Toc239228233"/>
      <w:bookmarkStart w:id="1354" w:name="_Toc239229011"/>
      <w:bookmarkStart w:id="1355" w:name="_Toc239230939"/>
      <w:bookmarkStart w:id="1356" w:name="_Toc239232639"/>
      <w:bookmarkStart w:id="1357" w:name="_Toc239487198"/>
      <w:bookmarkStart w:id="1358" w:name="_Toc239492274"/>
      <w:bookmarkStart w:id="1359" w:name="_Toc239492870"/>
      <w:bookmarkStart w:id="1360" w:name="_Toc239503780"/>
      <w:bookmarkStart w:id="1361" w:name="_Toc239507604"/>
      <w:bookmarkStart w:id="1362" w:name="_Toc239507995"/>
      <w:bookmarkStart w:id="1363" w:name="_Toc239831879"/>
      <w:bookmarkStart w:id="1364" w:name="_Toc239840847"/>
      <w:bookmarkStart w:id="1365" w:name="_Toc240141445"/>
      <w:bookmarkStart w:id="1366" w:name="_Toc240141549"/>
      <w:bookmarkStart w:id="1367" w:name="_Toc240150862"/>
      <w:bookmarkStart w:id="1368" w:name="_Toc240151943"/>
      <w:bookmarkStart w:id="1369" w:name="_Toc251681625"/>
      <w:bookmarkStart w:id="1370" w:name="_Toc254876385"/>
      <w:bookmarkStart w:id="1371" w:name="_Toc254948191"/>
      <w:bookmarkStart w:id="1372" w:name="_Toc260224395"/>
      <w:bookmarkStart w:id="1373" w:name="_Toc145831853"/>
      <w:bookmarkStart w:id="1374" w:name="_Toc145978002"/>
      <w:bookmarkStart w:id="1375" w:name="_Toc145999019"/>
    </w:p>
    <w:p w:rsidR="00AF31BA" w:rsidRPr="00361F8A" w:rsidRDefault="00AF31BA" w:rsidP="00206F29">
      <w:pPr>
        <w:pStyle w:val="Clause1Head"/>
      </w:pPr>
      <w:bookmarkStart w:id="1376" w:name="_Toc7035111"/>
      <w:r w:rsidRPr="00361F8A">
        <w:t>KEY POSITIONS</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6"/>
      <w:r w:rsidRPr="00361F8A">
        <w:t xml:space="preserve"> </w:t>
      </w:r>
      <w:bookmarkEnd w:id="1373"/>
      <w:bookmarkEnd w:id="1374"/>
      <w:bookmarkEnd w:id="1375"/>
    </w:p>
    <w:p w:rsidR="00AF31BA" w:rsidRPr="00361F8A" w:rsidRDefault="00AF31BA" w:rsidP="00350CE4">
      <w:pPr>
        <w:pStyle w:val="Clause2Sub"/>
      </w:pPr>
      <w:bookmarkStart w:id="1377" w:name="_Toc165371897"/>
      <w:bookmarkStart w:id="1378" w:name="_Toc165442107"/>
      <w:r w:rsidRPr="00361F8A">
        <w:t>Key Service Provider Positions, are listed in Table B-</w:t>
      </w:r>
      <w:r w:rsidR="00276EAA" w:rsidRPr="00361F8A">
        <w:t>4</w:t>
      </w:r>
      <w:r w:rsidRPr="00361F8A">
        <w:t xml:space="preserve">. </w:t>
      </w:r>
      <w:bookmarkEnd w:id="1377"/>
      <w:bookmarkEnd w:id="1378"/>
    </w:p>
    <w:p w:rsidR="00AF31BA" w:rsidRPr="00361F8A" w:rsidRDefault="00494484" w:rsidP="00ED4B97">
      <w:pPr>
        <w:pStyle w:val="Clause0Sub"/>
        <w:keepNext/>
        <w:spacing w:line="240" w:lineRule="auto"/>
        <w:ind w:left="0"/>
      </w:pPr>
      <w:r w:rsidRPr="00361F8A">
        <w:rPr>
          <w:b/>
          <w:i/>
        </w:rPr>
        <w:lastRenderedPageBreak/>
        <w:t>{</w:t>
      </w:r>
      <w:r w:rsidR="00AF31BA" w:rsidRPr="00361F8A">
        <w:rPr>
          <w:b/>
          <w:i/>
        </w:rPr>
        <w:t>Note to the Parties: In Table B-</w:t>
      </w:r>
      <w:r w:rsidR="00276EAA" w:rsidRPr="00361F8A">
        <w:rPr>
          <w:b/>
          <w:i/>
        </w:rPr>
        <w:t>4</w:t>
      </w:r>
      <w:r w:rsidR="00AF31BA" w:rsidRPr="00361F8A">
        <w:rPr>
          <w:b/>
          <w:i/>
        </w:rPr>
        <w:t xml:space="preserve">, please identify each Key Service Provider </w:t>
      </w:r>
      <w:r w:rsidR="00574DA2" w:rsidRPr="00361F8A">
        <w:rPr>
          <w:b/>
          <w:i/>
        </w:rPr>
        <w:t>Position and</w:t>
      </w:r>
      <w:r w:rsidR="00AF31BA" w:rsidRPr="00361F8A">
        <w:rPr>
          <w:b/>
          <w:i/>
        </w:rPr>
        <w:t xml:space="preserve"> provide the other </w:t>
      </w:r>
      <w:r w:rsidR="00AF31BA" w:rsidRPr="00361F8A">
        <w:rPr>
          <w:b/>
          <w:i/>
          <w:lang w:val="en-ZA"/>
        </w:rPr>
        <w:t>information</w:t>
      </w:r>
      <w:r w:rsidR="00AF31BA" w:rsidRPr="00361F8A">
        <w:rPr>
          <w:b/>
          <w:i/>
        </w:rPr>
        <w:t xml:space="preserve"> required to complete such Table.</w:t>
      </w:r>
      <w:r w:rsidRPr="00361F8A">
        <w:rPr>
          <w:b/>
          <w:i/>
        </w:rPr>
        <w:t>}</w:t>
      </w:r>
    </w:p>
    <w:tbl>
      <w:tblPr>
        <w:tblW w:w="5000"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703"/>
        <w:gridCol w:w="2954"/>
        <w:gridCol w:w="3197"/>
      </w:tblGrid>
      <w:tr w:rsidR="00AF31BA" w:rsidRPr="00361F8A">
        <w:trPr>
          <w:jc w:val="center"/>
        </w:trPr>
        <w:tc>
          <w:tcPr>
            <w:tcW w:w="5000" w:type="pct"/>
            <w:gridSpan w:val="3"/>
            <w:tcBorders>
              <w:top w:val="single" w:sz="4" w:space="0" w:color="auto"/>
              <w:bottom w:val="single" w:sz="4" w:space="0" w:color="auto"/>
            </w:tcBorders>
            <w:shd w:val="clear" w:color="auto" w:fill="D9D9D9"/>
          </w:tcPr>
          <w:p w:rsidR="00AF31BA" w:rsidRPr="00361F8A" w:rsidRDefault="00AF31BA" w:rsidP="00ED4B97">
            <w:pPr>
              <w:keepNext/>
              <w:spacing w:before="80" w:after="80" w:line="240" w:lineRule="auto"/>
              <w:jc w:val="center"/>
              <w:rPr>
                <w:rFonts w:cs="Arial"/>
                <w:b/>
              </w:rPr>
            </w:pPr>
            <w:r w:rsidRPr="00361F8A">
              <w:rPr>
                <w:rFonts w:cs="Arial"/>
                <w:b/>
              </w:rPr>
              <w:t>Table B-</w:t>
            </w:r>
            <w:r w:rsidR="00276EAA" w:rsidRPr="00361F8A">
              <w:rPr>
                <w:rFonts w:cs="Arial"/>
                <w:b/>
              </w:rPr>
              <w:t>4</w:t>
            </w:r>
          </w:p>
        </w:tc>
      </w:tr>
      <w:tr w:rsidR="00AF31BA" w:rsidRPr="00361F8A">
        <w:trPr>
          <w:jc w:val="center"/>
        </w:trPr>
        <w:tc>
          <w:tcPr>
            <w:tcW w:w="1879" w:type="pct"/>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ED4B97">
            <w:pPr>
              <w:keepNext/>
              <w:spacing w:before="80" w:after="80" w:line="240" w:lineRule="auto"/>
              <w:jc w:val="center"/>
              <w:rPr>
                <w:rFonts w:cs="Arial"/>
                <w:b/>
              </w:rPr>
            </w:pPr>
            <w:r w:rsidRPr="00361F8A">
              <w:rPr>
                <w:rFonts w:cs="Arial"/>
                <w:b/>
              </w:rPr>
              <w:t>Position</w:t>
            </w:r>
          </w:p>
        </w:tc>
        <w:tc>
          <w:tcPr>
            <w:tcW w:w="1499" w:type="pct"/>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ED4B97">
            <w:pPr>
              <w:keepNext/>
              <w:spacing w:before="80" w:after="80" w:line="240" w:lineRule="auto"/>
              <w:jc w:val="center"/>
              <w:rPr>
                <w:rFonts w:cs="Arial"/>
                <w:b/>
              </w:rPr>
            </w:pPr>
            <w:r w:rsidRPr="00361F8A">
              <w:rPr>
                <w:rFonts w:cs="Arial"/>
                <w:b/>
              </w:rPr>
              <w:t xml:space="preserve">Name of the Individual </w:t>
            </w:r>
          </w:p>
        </w:tc>
        <w:tc>
          <w:tcPr>
            <w:tcW w:w="1622" w:type="pct"/>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ED4B97">
            <w:pPr>
              <w:keepNext/>
              <w:spacing w:before="80" w:after="80" w:line="240" w:lineRule="auto"/>
              <w:jc w:val="center"/>
              <w:rPr>
                <w:rFonts w:cs="Arial"/>
                <w:b/>
              </w:rPr>
            </w:pPr>
            <w:r w:rsidRPr="00361F8A">
              <w:rPr>
                <w:rFonts w:cs="Arial"/>
                <w:b/>
              </w:rPr>
              <w:t>Contact Information</w:t>
            </w:r>
          </w:p>
        </w:tc>
      </w:tr>
      <w:tr w:rsidR="00AF31BA" w:rsidRPr="00361F8A">
        <w:trPr>
          <w:jc w:val="center"/>
        </w:trPr>
        <w:tc>
          <w:tcPr>
            <w:tcW w:w="1879" w:type="pct"/>
            <w:tcBorders>
              <w:top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left"/>
              <w:rPr>
                <w:rFonts w:cs="Arial"/>
                <w:b/>
              </w:rPr>
            </w:pPr>
          </w:p>
        </w:tc>
        <w:tc>
          <w:tcPr>
            <w:tcW w:w="1499" w:type="pct"/>
            <w:tcBorders>
              <w:top w:val="single" w:sz="4" w:space="0" w:color="auto"/>
              <w:left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center"/>
              <w:rPr>
                <w:rFonts w:cs="Arial"/>
                <w:b/>
              </w:rPr>
            </w:pPr>
          </w:p>
        </w:tc>
        <w:tc>
          <w:tcPr>
            <w:tcW w:w="1622" w:type="pct"/>
            <w:tcBorders>
              <w:top w:val="single" w:sz="4" w:space="0" w:color="auto"/>
              <w:left w:val="single" w:sz="4" w:space="0" w:color="auto"/>
              <w:bottom w:val="single" w:sz="4" w:space="0" w:color="auto"/>
            </w:tcBorders>
          </w:tcPr>
          <w:p w:rsidR="00AF31BA" w:rsidRPr="00361F8A" w:rsidRDefault="00AF31BA" w:rsidP="00ED4B97">
            <w:pPr>
              <w:keepNext/>
              <w:spacing w:before="80" w:after="80" w:line="240" w:lineRule="auto"/>
              <w:jc w:val="left"/>
              <w:rPr>
                <w:rFonts w:cs="Arial"/>
                <w:b/>
              </w:rPr>
            </w:pPr>
            <w:r w:rsidRPr="00361F8A">
              <w:rPr>
                <w:rFonts w:cs="Arial"/>
                <w:b/>
              </w:rPr>
              <w:t xml:space="preserve">Mobile Phone No.: </w:t>
            </w:r>
          </w:p>
          <w:p w:rsidR="00AF31BA" w:rsidRPr="00361F8A" w:rsidRDefault="00AF31BA" w:rsidP="00ED4B97">
            <w:pPr>
              <w:keepNext/>
              <w:spacing w:before="80" w:after="80" w:line="240" w:lineRule="auto"/>
              <w:jc w:val="left"/>
              <w:rPr>
                <w:rFonts w:cs="Arial"/>
                <w:b/>
              </w:rPr>
            </w:pPr>
            <w:r w:rsidRPr="00361F8A">
              <w:rPr>
                <w:rFonts w:cs="Arial"/>
                <w:b/>
              </w:rPr>
              <w:t>Email Address:</w:t>
            </w:r>
          </w:p>
        </w:tc>
      </w:tr>
      <w:tr w:rsidR="00AF31BA" w:rsidRPr="00361F8A">
        <w:trPr>
          <w:jc w:val="center"/>
        </w:trPr>
        <w:tc>
          <w:tcPr>
            <w:tcW w:w="1879" w:type="pct"/>
            <w:tcBorders>
              <w:top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left"/>
              <w:rPr>
                <w:rFonts w:cs="Arial"/>
                <w:b/>
              </w:rPr>
            </w:pPr>
          </w:p>
        </w:tc>
        <w:tc>
          <w:tcPr>
            <w:tcW w:w="1499" w:type="pct"/>
            <w:tcBorders>
              <w:top w:val="single" w:sz="4" w:space="0" w:color="auto"/>
              <w:left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center"/>
              <w:rPr>
                <w:rFonts w:cs="Arial"/>
                <w:b/>
              </w:rPr>
            </w:pPr>
          </w:p>
        </w:tc>
        <w:tc>
          <w:tcPr>
            <w:tcW w:w="1622" w:type="pct"/>
            <w:tcBorders>
              <w:top w:val="single" w:sz="4" w:space="0" w:color="auto"/>
              <w:left w:val="single" w:sz="4" w:space="0" w:color="auto"/>
              <w:bottom w:val="single" w:sz="4" w:space="0" w:color="auto"/>
            </w:tcBorders>
          </w:tcPr>
          <w:p w:rsidR="00AF31BA" w:rsidRPr="00361F8A" w:rsidRDefault="00AF31BA" w:rsidP="00ED4B97">
            <w:pPr>
              <w:keepNext/>
              <w:spacing w:before="80" w:after="80" w:line="240" w:lineRule="auto"/>
              <w:jc w:val="left"/>
              <w:rPr>
                <w:rFonts w:cs="Arial"/>
                <w:b/>
              </w:rPr>
            </w:pPr>
            <w:r w:rsidRPr="00361F8A">
              <w:rPr>
                <w:rFonts w:cs="Arial"/>
                <w:b/>
              </w:rPr>
              <w:t xml:space="preserve">Mobile Phone No.: </w:t>
            </w:r>
          </w:p>
          <w:p w:rsidR="00AF31BA" w:rsidRPr="00361F8A" w:rsidRDefault="00AF31BA" w:rsidP="00ED4B97">
            <w:pPr>
              <w:keepNext/>
              <w:spacing w:before="80" w:after="80" w:line="240" w:lineRule="auto"/>
              <w:jc w:val="left"/>
              <w:rPr>
                <w:rFonts w:cs="Arial"/>
                <w:b/>
              </w:rPr>
            </w:pPr>
            <w:r w:rsidRPr="00361F8A">
              <w:rPr>
                <w:rFonts w:cs="Arial"/>
                <w:b/>
              </w:rPr>
              <w:t>Email Address:</w:t>
            </w:r>
          </w:p>
        </w:tc>
      </w:tr>
      <w:tr w:rsidR="00AF31BA" w:rsidRPr="00361F8A">
        <w:trPr>
          <w:jc w:val="center"/>
        </w:trPr>
        <w:tc>
          <w:tcPr>
            <w:tcW w:w="1879" w:type="pct"/>
            <w:tcBorders>
              <w:top w:val="single" w:sz="4" w:space="0" w:color="auto"/>
              <w:bottom w:val="single" w:sz="4" w:space="0" w:color="auto"/>
              <w:right w:val="single" w:sz="4" w:space="0" w:color="auto"/>
            </w:tcBorders>
          </w:tcPr>
          <w:p w:rsidR="00AF31BA" w:rsidRPr="00361F8A" w:rsidDel="008D4BB9" w:rsidRDefault="00AF31BA" w:rsidP="00ED4B97">
            <w:pPr>
              <w:keepNext/>
              <w:spacing w:before="80" w:after="80" w:line="240" w:lineRule="auto"/>
              <w:jc w:val="left"/>
              <w:rPr>
                <w:rFonts w:cs="Arial"/>
                <w:b/>
              </w:rPr>
            </w:pPr>
          </w:p>
        </w:tc>
        <w:tc>
          <w:tcPr>
            <w:tcW w:w="1499" w:type="pct"/>
            <w:tcBorders>
              <w:top w:val="single" w:sz="4" w:space="0" w:color="auto"/>
              <w:left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center"/>
              <w:rPr>
                <w:rFonts w:cs="Arial"/>
                <w:b/>
              </w:rPr>
            </w:pPr>
          </w:p>
        </w:tc>
        <w:tc>
          <w:tcPr>
            <w:tcW w:w="1622" w:type="pct"/>
            <w:tcBorders>
              <w:top w:val="single" w:sz="4" w:space="0" w:color="auto"/>
              <w:left w:val="single" w:sz="4" w:space="0" w:color="auto"/>
              <w:bottom w:val="single" w:sz="4" w:space="0" w:color="auto"/>
            </w:tcBorders>
          </w:tcPr>
          <w:p w:rsidR="00AF31BA" w:rsidRPr="00361F8A" w:rsidRDefault="00AF31BA" w:rsidP="00ED4B97">
            <w:pPr>
              <w:keepNext/>
              <w:spacing w:before="80" w:after="80" w:line="240" w:lineRule="auto"/>
              <w:jc w:val="left"/>
              <w:rPr>
                <w:rFonts w:cs="Arial"/>
                <w:b/>
              </w:rPr>
            </w:pPr>
            <w:r w:rsidRPr="00361F8A">
              <w:rPr>
                <w:rFonts w:cs="Arial"/>
                <w:b/>
              </w:rPr>
              <w:t xml:space="preserve">Mobile Phone No.: </w:t>
            </w:r>
          </w:p>
          <w:p w:rsidR="00AF31BA" w:rsidRPr="00361F8A" w:rsidRDefault="00AF31BA" w:rsidP="00ED4B97">
            <w:pPr>
              <w:keepNext/>
              <w:spacing w:before="80" w:after="80" w:line="240" w:lineRule="auto"/>
              <w:jc w:val="left"/>
              <w:rPr>
                <w:rFonts w:cs="Arial"/>
                <w:b/>
              </w:rPr>
            </w:pPr>
            <w:r w:rsidRPr="00361F8A">
              <w:rPr>
                <w:rFonts w:cs="Arial"/>
                <w:b/>
              </w:rPr>
              <w:t>Email Address:</w:t>
            </w:r>
          </w:p>
        </w:tc>
      </w:tr>
      <w:tr w:rsidR="00AF31BA" w:rsidRPr="00361F8A">
        <w:trPr>
          <w:jc w:val="center"/>
        </w:trPr>
        <w:tc>
          <w:tcPr>
            <w:tcW w:w="1879" w:type="pct"/>
            <w:tcBorders>
              <w:top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left"/>
              <w:rPr>
                <w:rFonts w:cs="Arial"/>
                <w:b/>
              </w:rPr>
            </w:pPr>
          </w:p>
        </w:tc>
        <w:tc>
          <w:tcPr>
            <w:tcW w:w="1499" w:type="pct"/>
            <w:tcBorders>
              <w:top w:val="single" w:sz="4" w:space="0" w:color="auto"/>
              <w:left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center"/>
              <w:rPr>
                <w:rFonts w:cs="Arial"/>
                <w:b/>
              </w:rPr>
            </w:pPr>
          </w:p>
        </w:tc>
        <w:tc>
          <w:tcPr>
            <w:tcW w:w="1622" w:type="pct"/>
            <w:tcBorders>
              <w:top w:val="single" w:sz="4" w:space="0" w:color="auto"/>
              <w:left w:val="single" w:sz="4" w:space="0" w:color="auto"/>
              <w:bottom w:val="single" w:sz="4" w:space="0" w:color="auto"/>
              <w:right w:val="single" w:sz="4" w:space="0" w:color="auto"/>
            </w:tcBorders>
          </w:tcPr>
          <w:p w:rsidR="00AF31BA" w:rsidRPr="00361F8A" w:rsidRDefault="00AF31BA" w:rsidP="00ED4B97">
            <w:pPr>
              <w:keepNext/>
              <w:spacing w:before="80" w:after="80" w:line="240" w:lineRule="auto"/>
              <w:jc w:val="left"/>
              <w:rPr>
                <w:rFonts w:cs="Arial"/>
                <w:b/>
              </w:rPr>
            </w:pPr>
            <w:r w:rsidRPr="00361F8A">
              <w:rPr>
                <w:rFonts w:cs="Arial"/>
                <w:b/>
              </w:rPr>
              <w:t xml:space="preserve">Mobile Phone No.: </w:t>
            </w:r>
          </w:p>
          <w:p w:rsidR="00AF31BA" w:rsidRPr="00361F8A" w:rsidRDefault="00AF31BA" w:rsidP="00ED4B97">
            <w:pPr>
              <w:keepNext/>
              <w:spacing w:before="80" w:after="80" w:line="240" w:lineRule="auto"/>
              <w:jc w:val="left"/>
              <w:rPr>
                <w:rFonts w:cs="Arial"/>
                <w:b/>
              </w:rPr>
            </w:pPr>
            <w:r w:rsidRPr="00361F8A">
              <w:rPr>
                <w:rFonts w:cs="Arial"/>
                <w:b/>
              </w:rPr>
              <w:t>Email Address:</w:t>
            </w:r>
          </w:p>
        </w:tc>
      </w:tr>
    </w:tbl>
    <w:p w:rsidR="00AF31BA" w:rsidRPr="00361F8A" w:rsidRDefault="00AF31BA" w:rsidP="00ED4B97">
      <w:pPr>
        <w:pStyle w:val="Clause2Sub"/>
        <w:keepNext/>
      </w:pPr>
      <w:bookmarkStart w:id="1379" w:name="_Toc165371898"/>
      <w:bookmarkStart w:id="1380" w:name="_Toc165442108"/>
      <w:r w:rsidRPr="00361F8A">
        <w:t>The SARS’ contact personnel for the purposes of this Work Order are listed in Table B-</w:t>
      </w:r>
      <w:r w:rsidR="00276EAA" w:rsidRPr="00361F8A">
        <w:t>5</w:t>
      </w:r>
      <w:r w:rsidRPr="00361F8A">
        <w:t>.</w:t>
      </w:r>
      <w:bookmarkEnd w:id="1379"/>
      <w:bookmarkEnd w:id="1380"/>
      <w:r w:rsidRPr="00361F8A">
        <w:t xml:space="preserve"> </w:t>
      </w:r>
    </w:p>
    <w:p w:rsidR="00AF31BA" w:rsidRPr="00361F8A" w:rsidRDefault="00494484" w:rsidP="00AC21AC">
      <w:pPr>
        <w:pStyle w:val="Clause0Sub"/>
        <w:spacing w:line="240" w:lineRule="auto"/>
        <w:ind w:left="0"/>
        <w:rPr>
          <w:b/>
          <w:i/>
        </w:rPr>
      </w:pPr>
      <w:r w:rsidRPr="00361F8A">
        <w:rPr>
          <w:b/>
          <w:i/>
        </w:rPr>
        <w:t>{</w:t>
      </w:r>
      <w:r w:rsidR="00AF31BA" w:rsidRPr="00361F8A">
        <w:rPr>
          <w:b/>
          <w:i/>
        </w:rPr>
        <w:t xml:space="preserve">Note to the </w:t>
      </w:r>
      <w:r w:rsidR="00AF31BA" w:rsidRPr="00361F8A">
        <w:rPr>
          <w:b/>
          <w:i/>
          <w:lang w:val="en-ZA"/>
        </w:rPr>
        <w:t>Parties</w:t>
      </w:r>
      <w:r w:rsidR="00AF31BA" w:rsidRPr="00361F8A">
        <w:rPr>
          <w:b/>
          <w:i/>
        </w:rPr>
        <w:t>: In Table B-</w:t>
      </w:r>
      <w:r w:rsidR="00276EAA" w:rsidRPr="00361F8A">
        <w:rPr>
          <w:b/>
          <w:i/>
        </w:rPr>
        <w:t>5</w:t>
      </w:r>
      <w:r w:rsidR="00AF31BA" w:rsidRPr="00361F8A">
        <w:rPr>
          <w:b/>
          <w:i/>
        </w:rPr>
        <w:t>, please identify the SARS’ personnel</w:t>
      </w:r>
      <w:r w:rsidR="00276EAA" w:rsidRPr="00361F8A">
        <w:rPr>
          <w:b/>
          <w:i/>
        </w:rPr>
        <w:t xml:space="preserve"> on this Work Order</w:t>
      </w:r>
      <w:r w:rsidRPr="00361F8A">
        <w:rPr>
          <w:b/>
          <w:i/>
        </w:rPr>
        <w:t>}</w:t>
      </w:r>
      <w:r w:rsidR="00AF31BA" w:rsidRPr="00361F8A">
        <w:rPr>
          <w:b/>
          <w:i/>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675"/>
        <w:gridCol w:w="3384"/>
        <w:gridCol w:w="2795"/>
      </w:tblGrid>
      <w:tr w:rsidR="00AF31BA" w:rsidRPr="00361F8A">
        <w:trPr>
          <w:trHeight w:val="377"/>
          <w:jc w:val="center"/>
        </w:trPr>
        <w:tc>
          <w:tcPr>
            <w:tcW w:w="5000" w:type="pct"/>
            <w:gridSpan w:val="3"/>
            <w:tcBorders>
              <w:top w:val="single" w:sz="4" w:space="0" w:color="auto"/>
              <w:bottom w:val="single" w:sz="4" w:space="0" w:color="auto"/>
            </w:tcBorders>
            <w:shd w:val="clear" w:color="auto" w:fill="D9D9D9"/>
          </w:tcPr>
          <w:p w:rsidR="00AF31BA" w:rsidRPr="00361F8A" w:rsidRDefault="00AF31BA" w:rsidP="00107E02">
            <w:pPr>
              <w:keepNext/>
              <w:spacing w:before="80" w:after="80" w:line="240" w:lineRule="auto"/>
              <w:jc w:val="center"/>
              <w:rPr>
                <w:rFonts w:cs="Arial"/>
                <w:b/>
              </w:rPr>
            </w:pPr>
            <w:r w:rsidRPr="00361F8A">
              <w:rPr>
                <w:rFonts w:cs="Arial"/>
                <w:b/>
              </w:rPr>
              <w:t>Table B-</w:t>
            </w:r>
            <w:r w:rsidR="00CB3E2B" w:rsidRPr="00361F8A">
              <w:rPr>
                <w:rFonts w:cs="Arial"/>
                <w:b/>
              </w:rPr>
              <w:t>5</w:t>
            </w:r>
          </w:p>
        </w:tc>
      </w:tr>
      <w:tr w:rsidR="00AF31BA" w:rsidRPr="00361F8A">
        <w:trPr>
          <w:trHeight w:val="377"/>
          <w:jc w:val="center"/>
        </w:trPr>
        <w:tc>
          <w:tcPr>
            <w:tcW w:w="1865" w:type="pct"/>
            <w:tcBorders>
              <w:top w:val="single" w:sz="4" w:space="0" w:color="auto"/>
              <w:bottom w:val="single" w:sz="4" w:space="0" w:color="auto"/>
              <w:right w:val="single" w:sz="4" w:space="0" w:color="auto"/>
            </w:tcBorders>
            <w:shd w:val="clear" w:color="auto" w:fill="D9D9D9"/>
          </w:tcPr>
          <w:p w:rsidR="00AF31BA" w:rsidRPr="00361F8A" w:rsidRDefault="00AF31BA" w:rsidP="00107E02">
            <w:pPr>
              <w:keepNext/>
              <w:spacing w:before="80" w:after="80" w:line="240" w:lineRule="auto"/>
              <w:jc w:val="center"/>
              <w:rPr>
                <w:rFonts w:cs="Arial"/>
                <w:b/>
              </w:rPr>
            </w:pPr>
            <w:r w:rsidRPr="00361F8A">
              <w:rPr>
                <w:rFonts w:cs="Arial"/>
                <w:b/>
              </w:rPr>
              <w:t>Position</w:t>
            </w:r>
          </w:p>
        </w:tc>
        <w:tc>
          <w:tcPr>
            <w:tcW w:w="1717" w:type="pct"/>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107E02">
            <w:pPr>
              <w:keepNext/>
              <w:spacing w:before="80" w:after="80" w:line="240" w:lineRule="auto"/>
              <w:jc w:val="center"/>
              <w:rPr>
                <w:rFonts w:cs="Arial"/>
                <w:b/>
              </w:rPr>
            </w:pPr>
            <w:r w:rsidRPr="00361F8A">
              <w:rPr>
                <w:rFonts w:cs="Arial"/>
                <w:b/>
              </w:rPr>
              <w:t>Name of Individual</w:t>
            </w:r>
          </w:p>
        </w:tc>
        <w:tc>
          <w:tcPr>
            <w:tcW w:w="1418" w:type="pct"/>
            <w:tcBorders>
              <w:top w:val="single" w:sz="4" w:space="0" w:color="auto"/>
              <w:left w:val="single" w:sz="4" w:space="0" w:color="auto"/>
              <w:bottom w:val="single" w:sz="4" w:space="0" w:color="auto"/>
            </w:tcBorders>
            <w:shd w:val="clear" w:color="auto" w:fill="D9D9D9"/>
          </w:tcPr>
          <w:p w:rsidR="00AF31BA" w:rsidRPr="00361F8A" w:rsidDel="00403EDF" w:rsidRDefault="00AF31BA" w:rsidP="00107E02">
            <w:pPr>
              <w:spacing w:before="80" w:after="80" w:line="240" w:lineRule="auto"/>
              <w:jc w:val="center"/>
              <w:rPr>
                <w:rFonts w:cs="Arial"/>
                <w:b/>
              </w:rPr>
            </w:pPr>
            <w:r w:rsidRPr="00361F8A">
              <w:rPr>
                <w:rFonts w:cs="Arial"/>
                <w:b/>
              </w:rPr>
              <w:t>Contact Information</w:t>
            </w:r>
          </w:p>
        </w:tc>
      </w:tr>
      <w:tr w:rsidR="00AF31BA" w:rsidRPr="00361F8A">
        <w:trPr>
          <w:cantSplit/>
          <w:jc w:val="center"/>
        </w:trPr>
        <w:tc>
          <w:tcPr>
            <w:tcW w:w="1865" w:type="pct"/>
            <w:tcBorders>
              <w:top w:val="single" w:sz="4" w:space="0" w:color="auto"/>
              <w:bottom w:val="single" w:sz="4" w:space="0" w:color="auto"/>
              <w:right w:val="single" w:sz="4" w:space="0" w:color="auto"/>
            </w:tcBorders>
          </w:tcPr>
          <w:p w:rsidR="00AF31BA" w:rsidRPr="00361F8A" w:rsidRDefault="00AF31BA" w:rsidP="00107E02">
            <w:pPr>
              <w:keepNext/>
              <w:spacing w:before="80" w:after="80" w:line="240" w:lineRule="auto"/>
              <w:jc w:val="left"/>
              <w:rPr>
                <w:rFonts w:cs="Arial"/>
                <w:b/>
              </w:rPr>
            </w:pPr>
          </w:p>
        </w:tc>
        <w:tc>
          <w:tcPr>
            <w:tcW w:w="1717" w:type="pct"/>
            <w:tcBorders>
              <w:top w:val="single" w:sz="4" w:space="0" w:color="auto"/>
              <w:left w:val="single" w:sz="4" w:space="0" w:color="auto"/>
              <w:bottom w:val="single" w:sz="4" w:space="0" w:color="auto"/>
              <w:right w:val="single" w:sz="4" w:space="0" w:color="auto"/>
            </w:tcBorders>
          </w:tcPr>
          <w:p w:rsidR="00AF31BA" w:rsidRPr="00361F8A" w:rsidRDefault="00AF31BA" w:rsidP="00107E02">
            <w:pPr>
              <w:keepNext/>
              <w:spacing w:before="80" w:after="80" w:line="240" w:lineRule="auto"/>
              <w:jc w:val="left"/>
              <w:rPr>
                <w:rFonts w:cs="Arial"/>
                <w:b/>
              </w:rPr>
            </w:pPr>
          </w:p>
        </w:tc>
        <w:tc>
          <w:tcPr>
            <w:tcW w:w="1418" w:type="pct"/>
            <w:tcBorders>
              <w:top w:val="single" w:sz="4" w:space="0" w:color="auto"/>
              <w:left w:val="single" w:sz="4" w:space="0" w:color="auto"/>
              <w:bottom w:val="single" w:sz="4" w:space="0" w:color="auto"/>
            </w:tcBorders>
          </w:tcPr>
          <w:p w:rsidR="00AF31BA" w:rsidRPr="00361F8A" w:rsidRDefault="00AF31BA" w:rsidP="00107E02">
            <w:pPr>
              <w:spacing w:before="80" w:after="80" w:line="240" w:lineRule="auto"/>
              <w:jc w:val="left"/>
              <w:rPr>
                <w:rFonts w:cs="Arial"/>
                <w:b/>
              </w:rPr>
            </w:pPr>
          </w:p>
        </w:tc>
      </w:tr>
      <w:tr w:rsidR="00AF31BA" w:rsidRPr="00361F8A">
        <w:trPr>
          <w:cantSplit/>
          <w:jc w:val="center"/>
        </w:trPr>
        <w:tc>
          <w:tcPr>
            <w:tcW w:w="1865" w:type="pct"/>
            <w:tcBorders>
              <w:top w:val="single" w:sz="4" w:space="0" w:color="auto"/>
              <w:bottom w:val="single" w:sz="4" w:space="0" w:color="auto"/>
              <w:right w:val="single" w:sz="4" w:space="0" w:color="auto"/>
            </w:tcBorders>
          </w:tcPr>
          <w:p w:rsidR="00AF31BA" w:rsidRPr="00361F8A" w:rsidRDefault="00AF31BA" w:rsidP="00107E02">
            <w:pPr>
              <w:keepNext/>
              <w:spacing w:before="80" w:after="80" w:line="240" w:lineRule="auto"/>
              <w:jc w:val="left"/>
              <w:rPr>
                <w:rFonts w:cs="Arial"/>
                <w:b/>
              </w:rPr>
            </w:pPr>
          </w:p>
        </w:tc>
        <w:tc>
          <w:tcPr>
            <w:tcW w:w="1717" w:type="pct"/>
            <w:tcBorders>
              <w:top w:val="single" w:sz="4" w:space="0" w:color="auto"/>
              <w:left w:val="single" w:sz="4" w:space="0" w:color="auto"/>
              <w:bottom w:val="single" w:sz="4" w:space="0" w:color="auto"/>
              <w:right w:val="single" w:sz="4" w:space="0" w:color="auto"/>
            </w:tcBorders>
          </w:tcPr>
          <w:p w:rsidR="00AF31BA" w:rsidRPr="00361F8A" w:rsidRDefault="00AF31BA" w:rsidP="00107E02">
            <w:pPr>
              <w:keepNext/>
              <w:spacing w:before="80" w:after="80" w:line="240" w:lineRule="auto"/>
              <w:jc w:val="left"/>
              <w:rPr>
                <w:rFonts w:cs="Arial"/>
                <w:b/>
              </w:rPr>
            </w:pPr>
          </w:p>
        </w:tc>
        <w:tc>
          <w:tcPr>
            <w:tcW w:w="1418" w:type="pct"/>
            <w:tcBorders>
              <w:top w:val="single" w:sz="4" w:space="0" w:color="auto"/>
              <w:left w:val="single" w:sz="4" w:space="0" w:color="auto"/>
              <w:bottom w:val="single" w:sz="4" w:space="0" w:color="auto"/>
            </w:tcBorders>
          </w:tcPr>
          <w:p w:rsidR="00C43F53" w:rsidRPr="00361F8A" w:rsidRDefault="00AF31BA" w:rsidP="00107E02">
            <w:pPr>
              <w:spacing w:before="80" w:after="80" w:line="240" w:lineRule="auto"/>
              <w:jc w:val="left"/>
              <w:rPr>
                <w:rFonts w:cs="Arial"/>
                <w:b/>
              </w:rPr>
            </w:pPr>
            <w:r w:rsidRPr="00361F8A">
              <w:rPr>
                <w:rFonts w:cs="Arial"/>
                <w:b/>
              </w:rPr>
              <w:t xml:space="preserve">Mobile Phone No.:  </w:t>
            </w:r>
          </w:p>
          <w:p w:rsidR="00AF31BA" w:rsidRPr="00361F8A" w:rsidRDefault="00AF31BA" w:rsidP="00107E02">
            <w:pPr>
              <w:spacing w:before="80" w:after="80" w:line="240" w:lineRule="auto"/>
              <w:jc w:val="left"/>
              <w:rPr>
                <w:rFonts w:cs="Arial"/>
                <w:b/>
              </w:rPr>
            </w:pPr>
            <w:r w:rsidRPr="00361F8A">
              <w:rPr>
                <w:rFonts w:cs="Arial"/>
                <w:b/>
              </w:rPr>
              <w:t>Email Address:</w:t>
            </w:r>
          </w:p>
        </w:tc>
      </w:tr>
      <w:tr w:rsidR="00AF31BA" w:rsidRPr="00361F8A">
        <w:trPr>
          <w:jc w:val="center"/>
        </w:trPr>
        <w:tc>
          <w:tcPr>
            <w:tcW w:w="1865" w:type="pct"/>
            <w:tcBorders>
              <w:top w:val="single" w:sz="4" w:space="0" w:color="auto"/>
              <w:bottom w:val="single" w:sz="4" w:space="0" w:color="auto"/>
              <w:right w:val="single" w:sz="4" w:space="0" w:color="auto"/>
            </w:tcBorders>
          </w:tcPr>
          <w:p w:rsidR="00AF31BA" w:rsidRPr="00361F8A" w:rsidRDefault="00AF31BA" w:rsidP="00107E02">
            <w:pPr>
              <w:keepNext/>
              <w:spacing w:before="80" w:after="80" w:line="240" w:lineRule="auto"/>
              <w:jc w:val="left"/>
              <w:rPr>
                <w:rFonts w:cs="Arial"/>
                <w:b/>
              </w:rPr>
            </w:pPr>
          </w:p>
        </w:tc>
        <w:tc>
          <w:tcPr>
            <w:tcW w:w="1717" w:type="pct"/>
            <w:tcBorders>
              <w:top w:val="single" w:sz="4" w:space="0" w:color="auto"/>
              <w:left w:val="single" w:sz="4" w:space="0" w:color="auto"/>
              <w:bottom w:val="single" w:sz="4" w:space="0" w:color="auto"/>
              <w:right w:val="single" w:sz="4" w:space="0" w:color="auto"/>
            </w:tcBorders>
          </w:tcPr>
          <w:p w:rsidR="00AF31BA" w:rsidRPr="00361F8A" w:rsidRDefault="00AF31BA" w:rsidP="00107E02">
            <w:pPr>
              <w:keepNext/>
              <w:spacing w:before="80" w:after="80" w:line="240" w:lineRule="auto"/>
              <w:jc w:val="left"/>
              <w:rPr>
                <w:rFonts w:cs="Arial"/>
                <w:b/>
              </w:rPr>
            </w:pPr>
          </w:p>
        </w:tc>
        <w:tc>
          <w:tcPr>
            <w:tcW w:w="1418" w:type="pct"/>
            <w:tcBorders>
              <w:top w:val="single" w:sz="4" w:space="0" w:color="auto"/>
              <w:left w:val="single" w:sz="4" w:space="0" w:color="auto"/>
              <w:bottom w:val="single" w:sz="4" w:space="0" w:color="auto"/>
            </w:tcBorders>
          </w:tcPr>
          <w:p w:rsidR="00C43F53" w:rsidRPr="00361F8A" w:rsidRDefault="00AF31BA" w:rsidP="00107E02">
            <w:pPr>
              <w:spacing w:before="80" w:after="80" w:line="240" w:lineRule="auto"/>
              <w:jc w:val="left"/>
              <w:rPr>
                <w:rFonts w:cs="Arial"/>
                <w:b/>
              </w:rPr>
            </w:pPr>
            <w:r w:rsidRPr="00361F8A">
              <w:rPr>
                <w:rFonts w:cs="Arial"/>
                <w:b/>
              </w:rPr>
              <w:t xml:space="preserve">Mobile Phone No.:  </w:t>
            </w:r>
          </w:p>
          <w:p w:rsidR="00AF31BA" w:rsidRPr="00361F8A" w:rsidRDefault="00AF31BA" w:rsidP="00107E02">
            <w:pPr>
              <w:spacing w:before="80" w:after="80" w:line="240" w:lineRule="auto"/>
              <w:jc w:val="left"/>
              <w:rPr>
                <w:rFonts w:cs="Arial"/>
                <w:b/>
              </w:rPr>
            </w:pPr>
            <w:r w:rsidRPr="00361F8A">
              <w:rPr>
                <w:rFonts w:cs="Arial"/>
                <w:b/>
              </w:rPr>
              <w:t>Email Address:</w:t>
            </w:r>
          </w:p>
        </w:tc>
      </w:tr>
    </w:tbl>
    <w:p w:rsidR="00AF31BA" w:rsidRPr="00361F8A" w:rsidRDefault="00AF31BA" w:rsidP="00206F29">
      <w:pPr>
        <w:pStyle w:val="Clause1Head"/>
      </w:pPr>
      <w:bookmarkStart w:id="1381" w:name="_Toc169628986"/>
      <w:bookmarkStart w:id="1382" w:name="_Toc239228041"/>
      <w:bookmarkStart w:id="1383" w:name="_Toc239228236"/>
      <w:bookmarkStart w:id="1384" w:name="_Toc239229014"/>
      <w:bookmarkStart w:id="1385" w:name="_Toc239230942"/>
      <w:bookmarkStart w:id="1386" w:name="_Toc239232642"/>
      <w:bookmarkStart w:id="1387" w:name="_Toc239487201"/>
      <w:bookmarkStart w:id="1388" w:name="_Toc239492277"/>
      <w:bookmarkStart w:id="1389" w:name="_Toc239492873"/>
      <w:bookmarkStart w:id="1390" w:name="_Toc239503783"/>
      <w:bookmarkStart w:id="1391" w:name="_Toc239507607"/>
      <w:bookmarkStart w:id="1392" w:name="_Toc239507998"/>
      <w:bookmarkStart w:id="1393" w:name="_Toc239831880"/>
      <w:bookmarkStart w:id="1394" w:name="_Toc239840848"/>
      <w:bookmarkStart w:id="1395" w:name="_Toc240141446"/>
      <w:bookmarkStart w:id="1396" w:name="_Toc240141550"/>
      <w:bookmarkStart w:id="1397" w:name="_Toc240150863"/>
      <w:bookmarkStart w:id="1398" w:name="_Toc240151944"/>
      <w:bookmarkStart w:id="1399" w:name="_Toc251681626"/>
      <w:bookmarkStart w:id="1400" w:name="_Toc254876386"/>
      <w:bookmarkStart w:id="1401" w:name="_Toc254948192"/>
      <w:bookmarkStart w:id="1402" w:name="_Toc260224396"/>
      <w:bookmarkStart w:id="1403" w:name="_Toc7035112"/>
      <w:bookmarkStart w:id="1404" w:name="_Toc145831859"/>
      <w:bookmarkStart w:id="1405" w:name="_Toc145978008"/>
      <w:bookmarkStart w:id="1406" w:name="_Toc145999025"/>
      <w:bookmarkStart w:id="1407" w:name="_Toc165442139"/>
      <w:r w:rsidRPr="00361F8A">
        <w:t>MAINTENANCE WINDOWS</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AF31BA" w:rsidRPr="00361F8A" w:rsidRDefault="00DB275E" w:rsidP="00107E02">
      <w:pPr>
        <w:pStyle w:val="Clause0Sub"/>
      </w:pPr>
      <w:r w:rsidRPr="00361F8A">
        <w:t>T</w:t>
      </w:r>
      <w:r w:rsidR="00AF31BA" w:rsidRPr="00361F8A">
        <w:t>he Maintenance Windows for each Work Order Maintained Deliverable are set forth below in Table B-</w:t>
      </w:r>
      <w:r w:rsidR="00A849E8" w:rsidRPr="00361F8A">
        <w:t>6</w:t>
      </w:r>
      <w:r w:rsidR="00AF31BA" w:rsidRPr="00361F8A">
        <w:t xml:space="preserve">. </w:t>
      </w:r>
    </w:p>
    <w:p w:rsidR="00AF31BA" w:rsidRPr="00361F8A" w:rsidRDefault="00494484" w:rsidP="00AC21AC">
      <w:pPr>
        <w:pStyle w:val="Clause0Sub"/>
        <w:spacing w:line="240" w:lineRule="auto"/>
        <w:ind w:left="0"/>
        <w:rPr>
          <w:b/>
          <w:i/>
        </w:rPr>
      </w:pPr>
      <w:r w:rsidRPr="00361F8A">
        <w:rPr>
          <w:b/>
          <w:i/>
        </w:rPr>
        <w:t>{</w:t>
      </w:r>
      <w:r w:rsidR="00AF31BA" w:rsidRPr="00361F8A">
        <w:rPr>
          <w:b/>
          <w:i/>
        </w:rPr>
        <w:t xml:space="preserve">Note to the </w:t>
      </w:r>
      <w:r w:rsidR="00AF31BA" w:rsidRPr="00361F8A">
        <w:rPr>
          <w:b/>
          <w:i/>
          <w:lang w:val="en-ZA"/>
        </w:rPr>
        <w:t>Parties</w:t>
      </w:r>
      <w:r w:rsidR="00AF31BA" w:rsidRPr="00361F8A">
        <w:rPr>
          <w:b/>
          <w:i/>
        </w:rPr>
        <w:t>: In Table B-</w:t>
      </w:r>
      <w:r w:rsidR="00A849E8" w:rsidRPr="00361F8A">
        <w:rPr>
          <w:b/>
          <w:i/>
        </w:rPr>
        <w:t>6</w:t>
      </w:r>
      <w:r w:rsidR="00AF31BA" w:rsidRPr="00361F8A">
        <w:rPr>
          <w:b/>
          <w:i/>
        </w:rPr>
        <w:t>, for each Work Order Maintained Deliverable, please list the Maintenance Window for such Deliverable.</w:t>
      </w:r>
      <w:r w:rsidRPr="00361F8A">
        <w:rPr>
          <w:b/>
          <w:i/>
        </w:rPr>
        <w:t>}</w:t>
      </w:r>
    </w:p>
    <w:tbl>
      <w:tblPr>
        <w:tblW w:w="5000" w:type="pct"/>
        <w:jc w:val="center"/>
        <w:tblLook w:val="01E0" w:firstRow="1" w:lastRow="1" w:firstColumn="1" w:lastColumn="1" w:noHBand="0" w:noVBand="0"/>
      </w:tblPr>
      <w:tblGrid>
        <w:gridCol w:w="4730"/>
        <w:gridCol w:w="5124"/>
      </w:tblGrid>
      <w:tr w:rsidR="00AF31BA" w:rsidRPr="00361F8A">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6E5AC9">
            <w:pPr>
              <w:spacing w:before="80" w:after="80" w:line="240" w:lineRule="auto"/>
              <w:jc w:val="center"/>
              <w:rPr>
                <w:rFonts w:cs="Arial"/>
                <w:b/>
              </w:rPr>
            </w:pPr>
            <w:r w:rsidRPr="00361F8A">
              <w:rPr>
                <w:rFonts w:cs="Arial"/>
                <w:b/>
              </w:rPr>
              <w:t>Table B-</w:t>
            </w:r>
            <w:r w:rsidR="00A849E8" w:rsidRPr="00361F8A">
              <w:rPr>
                <w:rFonts w:cs="Arial"/>
                <w:b/>
              </w:rPr>
              <w:t>6</w:t>
            </w:r>
          </w:p>
        </w:tc>
      </w:tr>
      <w:tr w:rsidR="00AF31BA" w:rsidRPr="00361F8A">
        <w:trPr>
          <w:jc w:val="center"/>
        </w:trPr>
        <w:tc>
          <w:tcPr>
            <w:tcW w:w="2400" w:type="pct"/>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6E5AC9">
            <w:pPr>
              <w:spacing w:before="80" w:after="80" w:line="240" w:lineRule="auto"/>
              <w:jc w:val="center"/>
              <w:rPr>
                <w:rFonts w:cs="Arial"/>
                <w:b/>
              </w:rPr>
            </w:pPr>
            <w:r w:rsidRPr="00361F8A">
              <w:rPr>
                <w:rFonts w:cs="Arial"/>
                <w:b/>
              </w:rPr>
              <w:t>Work Order Maintained Deliverable</w:t>
            </w:r>
          </w:p>
        </w:tc>
        <w:tc>
          <w:tcPr>
            <w:tcW w:w="2600" w:type="pct"/>
            <w:tcBorders>
              <w:top w:val="single" w:sz="4" w:space="0" w:color="auto"/>
              <w:left w:val="single" w:sz="4" w:space="0" w:color="auto"/>
              <w:bottom w:val="single" w:sz="4" w:space="0" w:color="auto"/>
              <w:right w:val="single" w:sz="4" w:space="0" w:color="auto"/>
            </w:tcBorders>
            <w:shd w:val="clear" w:color="auto" w:fill="D9D9D9"/>
          </w:tcPr>
          <w:p w:rsidR="00AF31BA" w:rsidRPr="00361F8A" w:rsidRDefault="00AF31BA" w:rsidP="006E5AC9">
            <w:pPr>
              <w:spacing w:before="80" w:after="80" w:line="240" w:lineRule="auto"/>
              <w:jc w:val="center"/>
              <w:rPr>
                <w:rFonts w:cs="Arial"/>
                <w:b/>
              </w:rPr>
            </w:pPr>
            <w:r w:rsidRPr="00361F8A">
              <w:rPr>
                <w:rFonts w:cs="Arial"/>
                <w:b/>
              </w:rPr>
              <w:t>Maintenance Window</w:t>
            </w:r>
          </w:p>
        </w:tc>
      </w:tr>
      <w:tr w:rsidR="00AF31BA" w:rsidRPr="00361F8A">
        <w:trPr>
          <w:jc w:val="center"/>
        </w:trPr>
        <w:tc>
          <w:tcPr>
            <w:tcW w:w="2400" w:type="pct"/>
            <w:tcBorders>
              <w:top w:val="single" w:sz="4" w:space="0" w:color="auto"/>
              <w:left w:val="single" w:sz="4" w:space="0" w:color="auto"/>
              <w:bottom w:val="single" w:sz="4" w:space="0" w:color="auto"/>
              <w:right w:val="single" w:sz="4" w:space="0" w:color="auto"/>
            </w:tcBorders>
          </w:tcPr>
          <w:p w:rsidR="00AF31BA" w:rsidRPr="00361F8A" w:rsidRDefault="00AF31BA" w:rsidP="006E5AC9">
            <w:pPr>
              <w:spacing w:before="80" w:after="80" w:line="240" w:lineRule="auto"/>
              <w:jc w:val="center"/>
              <w:rPr>
                <w:rFonts w:cs="Arial"/>
                <w:b/>
              </w:rPr>
            </w:pPr>
          </w:p>
        </w:tc>
        <w:tc>
          <w:tcPr>
            <w:tcW w:w="2600" w:type="pct"/>
            <w:tcBorders>
              <w:top w:val="single" w:sz="4" w:space="0" w:color="auto"/>
              <w:left w:val="single" w:sz="4" w:space="0" w:color="auto"/>
              <w:bottom w:val="single" w:sz="4" w:space="0" w:color="auto"/>
              <w:right w:val="single" w:sz="4" w:space="0" w:color="auto"/>
            </w:tcBorders>
          </w:tcPr>
          <w:p w:rsidR="00AF31BA" w:rsidRPr="00361F8A" w:rsidRDefault="00AF31BA" w:rsidP="006E5AC9">
            <w:pPr>
              <w:spacing w:before="80" w:after="80" w:line="240" w:lineRule="auto"/>
              <w:jc w:val="center"/>
              <w:rPr>
                <w:rFonts w:cs="Arial"/>
                <w:b/>
              </w:rPr>
            </w:pPr>
          </w:p>
        </w:tc>
      </w:tr>
      <w:tr w:rsidR="00AF31BA" w:rsidRPr="00361F8A">
        <w:trPr>
          <w:jc w:val="center"/>
        </w:trPr>
        <w:tc>
          <w:tcPr>
            <w:tcW w:w="2400" w:type="pct"/>
            <w:tcBorders>
              <w:top w:val="single" w:sz="4" w:space="0" w:color="auto"/>
              <w:left w:val="single" w:sz="4" w:space="0" w:color="auto"/>
              <w:bottom w:val="single" w:sz="4" w:space="0" w:color="auto"/>
              <w:right w:val="single" w:sz="4" w:space="0" w:color="auto"/>
            </w:tcBorders>
          </w:tcPr>
          <w:p w:rsidR="00AF31BA" w:rsidRPr="00361F8A" w:rsidRDefault="00AF31BA" w:rsidP="006E5AC9">
            <w:pPr>
              <w:spacing w:before="80" w:after="80" w:line="240" w:lineRule="auto"/>
              <w:jc w:val="center"/>
              <w:rPr>
                <w:rFonts w:cs="Arial"/>
                <w:b/>
              </w:rPr>
            </w:pPr>
          </w:p>
        </w:tc>
        <w:tc>
          <w:tcPr>
            <w:tcW w:w="2600" w:type="pct"/>
            <w:tcBorders>
              <w:top w:val="single" w:sz="4" w:space="0" w:color="auto"/>
              <w:left w:val="single" w:sz="4" w:space="0" w:color="auto"/>
              <w:bottom w:val="single" w:sz="4" w:space="0" w:color="auto"/>
              <w:right w:val="single" w:sz="4" w:space="0" w:color="auto"/>
            </w:tcBorders>
          </w:tcPr>
          <w:p w:rsidR="00AF31BA" w:rsidRPr="00361F8A" w:rsidRDefault="00AF31BA" w:rsidP="006E5AC9">
            <w:pPr>
              <w:spacing w:before="80" w:after="80" w:line="240" w:lineRule="auto"/>
              <w:jc w:val="center"/>
              <w:rPr>
                <w:rFonts w:cs="Arial"/>
                <w:b/>
              </w:rPr>
            </w:pPr>
          </w:p>
        </w:tc>
      </w:tr>
      <w:tr w:rsidR="00AF31BA" w:rsidRPr="00361F8A">
        <w:trPr>
          <w:jc w:val="center"/>
        </w:trPr>
        <w:tc>
          <w:tcPr>
            <w:tcW w:w="2400" w:type="pct"/>
            <w:tcBorders>
              <w:top w:val="single" w:sz="4" w:space="0" w:color="auto"/>
              <w:left w:val="single" w:sz="4" w:space="0" w:color="auto"/>
              <w:bottom w:val="single" w:sz="4" w:space="0" w:color="auto"/>
              <w:right w:val="single" w:sz="4" w:space="0" w:color="auto"/>
            </w:tcBorders>
          </w:tcPr>
          <w:p w:rsidR="00AF31BA" w:rsidRPr="00361F8A" w:rsidRDefault="00AF31BA" w:rsidP="006E5AC9">
            <w:pPr>
              <w:spacing w:before="80" w:after="80" w:line="240" w:lineRule="auto"/>
              <w:jc w:val="center"/>
              <w:rPr>
                <w:rFonts w:cs="Arial"/>
                <w:b/>
              </w:rPr>
            </w:pPr>
          </w:p>
        </w:tc>
        <w:tc>
          <w:tcPr>
            <w:tcW w:w="2600" w:type="pct"/>
            <w:tcBorders>
              <w:top w:val="single" w:sz="4" w:space="0" w:color="auto"/>
              <w:left w:val="single" w:sz="4" w:space="0" w:color="auto"/>
              <w:bottom w:val="single" w:sz="4" w:space="0" w:color="auto"/>
              <w:right w:val="single" w:sz="4" w:space="0" w:color="auto"/>
            </w:tcBorders>
          </w:tcPr>
          <w:p w:rsidR="00AF31BA" w:rsidRPr="00361F8A" w:rsidRDefault="00AF31BA" w:rsidP="006E5AC9">
            <w:pPr>
              <w:spacing w:before="80" w:after="80" w:line="240" w:lineRule="auto"/>
              <w:jc w:val="center"/>
              <w:rPr>
                <w:rFonts w:cs="Arial"/>
                <w:b/>
              </w:rPr>
            </w:pPr>
          </w:p>
        </w:tc>
      </w:tr>
    </w:tbl>
    <w:p w:rsidR="008466C5" w:rsidRPr="00361F8A" w:rsidRDefault="008466C5" w:rsidP="008466C5">
      <w:pPr>
        <w:jc w:val="center"/>
      </w:pPr>
      <w:bookmarkStart w:id="1408" w:name="_Toc169628987"/>
    </w:p>
    <w:p w:rsidR="008466C5" w:rsidRPr="00361F8A" w:rsidRDefault="00AF31BA" w:rsidP="008466C5">
      <w:pPr>
        <w:jc w:val="center"/>
        <w:rPr>
          <w:rFonts w:cs="Arial"/>
          <w:b/>
          <w:lang w:val="en-ZA"/>
        </w:rPr>
      </w:pPr>
      <w:r w:rsidRPr="00361F8A" w:rsidDel="000B695D">
        <w:t xml:space="preserve"> </w:t>
      </w:r>
      <w:bookmarkEnd w:id="1404"/>
      <w:bookmarkEnd w:id="1405"/>
      <w:bookmarkEnd w:id="1406"/>
      <w:bookmarkEnd w:id="1407"/>
      <w:bookmarkEnd w:id="1408"/>
      <w:r w:rsidR="00494484" w:rsidRPr="00361F8A">
        <w:rPr>
          <w:rFonts w:cs="Arial"/>
          <w:b/>
          <w:lang w:val="en-ZA"/>
        </w:rPr>
        <w:t>{</w:t>
      </w:r>
      <w:r w:rsidR="008466C5" w:rsidRPr="00361F8A">
        <w:rPr>
          <w:rFonts w:cs="Arial"/>
          <w:b/>
          <w:lang w:val="en-ZA"/>
        </w:rPr>
        <w:t xml:space="preserve">Signature </w:t>
      </w:r>
      <w:r w:rsidR="00494484" w:rsidRPr="00361F8A">
        <w:rPr>
          <w:rFonts w:cs="Arial"/>
          <w:b/>
          <w:lang w:val="en-ZA"/>
        </w:rPr>
        <w:t>blocks appear on the next page.}</w:t>
      </w:r>
    </w:p>
    <w:p w:rsidR="008F7A00" w:rsidRPr="00361F8A" w:rsidRDefault="008F7A00" w:rsidP="00794892"/>
    <w:p w:rsidR="008466C5" w:rsidRPr="00361F8A" w:rsidRDefault="008466C5" w:rsidP="00794892">
      <w:pPr>
        <w:sectPr w:rsidR="008466C5" w:rsidRPr="00361F8A" w:rsidSect="00223C78">
          <w:headerReference w:type="first" r:id="rId14"/>
          <w:pgSz w:w="11906" w:h="16838" w:code="9"/>
          <w:pgMar w:top="1134" w:right="1134" w:bottom="1134" w:left="1134" w:header="709" w:footer="709" w:gutter="0"/>
          <w:pgNumType w:start="1"/>
          <w:cols w:space="708"/>
          <w:titlePg/>
          <w:docGrid w:linePitch="360"/>
        </w:sectPr>
      </w:pPr>
    </w:p>
    <w:p w:rsidR="00794892" w:rsidRPr="00361F8A" w:rsidRDefault="00794892" w:rsidP="008F7A00">
      <w:r w:rsidRPr="00361F8A">
        <w:lastRenderedPageBreak/>
        <w:t xml:space="preserve">IN WITNESS WHEREOF, the duly authorized representatives of the Parties hereto have caused this Work Order to be duly executed.  </w:t>
      </w:r>
    </w:p>
    <w:p w:rsidR="00794892" w:rsidRPr="00361F8A" w:rsidRDefault="00794892" w:rsidP="000B6647">
      <w:pPr>
        <w:spacing w:after="0" w:line="240" w:lineRule="atLeast"/>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gridCol w:w="4668"/>
      </w:tblGrid>
      <w:tr w:rsidR="00794892" w:rsidRPr="00361F8A">
        <w:tc>
          <w:tcPr>
            <w:tcW w:w="4908" w:type="dxa"/>
            <w:tcBorders>
              <w:top w:val="nil"/>
              <w:left w:val="nil"/>
              <w:bottom w:val="single" w:sz="4" w:space="0" w:color="auto"/>
              <w:right w:val="nil"/>
            </w:tcBorders>
          </w:tcPr>
          <w:p w:rsidR="00794892" w:rsidRPr="00361F8A" w:rsidRDefault="00647F5B" w:rsidP="001C189E">
            <w:pPr>
              <w:rPr>
                <w:rFonts w:cs="Arial"/>
              </w:rPr>
            </w:pPr>
            <w:r>
              <w:rPr>
                <w:rFonts w:cs="Arial"/>
                <w:lang w:val="en-ZA"/>
              </w:rPr>
              <w:t>TheThe Service Provider</w:t>
            </w:r>
            <w:r w:rsidR="00794892" w:rsidRPr="00361F8A">
              <w:rPr>
                <w:rFonts w:cs="Arial"/>
                <w:lang w:val="en-ZA"/>
              </w:rPr>
              <w:t xml:space="preserve"> (Proprietary) Limited</w:t>
            </w:r>
          </w:p>
          <w:p w:rsidR="00794892" w:rsidRPr="00361F8A" w:rsidRDefault="00794892" w:rsidP="001C189E">
            <w:pPr>
              <w:rPr>
                <w:rFonts w:cs="Arial"/>
              </w:rPr>
            </w:pPr>
            <w:r w:rsidRPr="00361F8A">
              <w:rPr>
                <w:rFonts w:cs="Arial"/>
              </w:rPr>
              <w:t>By:</w:t>
            </w:r>
            <w:r w:rsidRPr="00361F8A">
              <w:rPr>
                <w:rFonts w:cs="Arial"/>
                <w:u w:val="single"/>
              </w:rPr>
              <w:br/>
            </w:r>
            <w:r w:rsidRPr="00361F8A">
              <w:rPr>
                <w:rFonts w:cs="Arial"/>
              </w:rPr>
              <w:br/>
              <w:t xml:space="preserve">Printed:  </w:t>
            </w:r>
            <w:r w:rsidRPr="00361F8A">
              <w:rPr>
                <w:rFonts w:cs="Arial"/>
              </w:rPr>
              <w:br/>
              <w:t xml:space="preserve">Title: </w:t>
            </w:r>
            <w:r w:rsidRPr="00361F8A">
              <w:rPr>
                <w:rFonts w:cs="Arial"/>
              </w:rPr>
              <w:br/>
              <w:t>Date:</w:t>
            </w:r>
          </w:p>
          <w:p w:rsidR="00CB3E2B" w:rsidRPr="00361F8A" w:rsidRDefault="00CB3E2B" w:rsidP="001C189E">
            <w:pPr>
              <w:rPr>
                <w:rFonts w:cs="Arial"/>
                <w:lang w:val="en-ZA"/>
              </w:rPr>
            </w:pPr>
          </w:p>
          <w:p w:rsidR="00794892" w:rsidRPr="00361F8A" w:rsidRDefault="00647F5B" w:rsidP="001C189E">
            <w:pPr>
              <w:rPr>
                <w:rFonts w:cs="Arial"/>
              </w:rPr>
            </w:pPr>
            <w:r>
              <w:rPr>
                <w:rFonts w:cs="Arial"/>
                <w:lang w:val="en-ZA"/>
              </w:rPr>
              <w:t>TheThe Service Provider</w:t>
            </w:r>
            <w:r w:rsidR="00F73FA2" w:rsidRPr="00361F8A">
              <w:rPr>
                <w:rFonts w:cs="Arial"/>
                <w:lang w:val="en-ZA"/>
              </w:rPr>
              <w:t xml:space="preserve"> (Proprietary) </w:t>
            </w:r>
            <w:r w:rsidR="00794892" w:rsidRPr="00361F8A">
              <w:rPr>
                <w:rFonts w:cs="Arial"/>
                <w:lang w:val="en-ZA"/>
              </w:rPr>
              <w:t>Limited</w:t>
            </w:r>
          </w:p>
          <w:p w:rsidR="00794892" w:rsidRPr="00361F8A" w:rsidRDefault="00794892" w:rsidP="001C189E">
            <w:pPr>
              <w:rPr>
                <w:rFonts w:cs="Arial"/>
                <w:lang w:val="en-ZA"/>
              </w:rPr>
            </w:pPr>
            <w:r w:rsidRPr="00361F8A">
              <w:rPr>
                <w:rFonts w:cs="Arial"/>
              </w:rPr>
              <w:t>By:</w:t>
            </w:r>
            <w:r w:rsidRPr="00361F8A">
              <w:rPr>
                <w:rFonts w:cs="Arial"/>
                <w:u w:val="single"/>
              </w:rPr>
              <w:br/>
            </w:r>
            <w:r w:rsidRPr="00361F8A">
              <w:rPr>
                <w:rFonts w:cs="Arial"/>
              </w:rPr>
              <w:br/>
              <w:t xml:space="preserve">Printed:  </w:t>
            </w:r>
            <w:r w:rsidRPr="00361F8A">
              <w:rPr>
                <w:rFonts w:cs="Arial"/>
              </w:rPr>
              <w:br/>
              <w:t xml:space="preserve">Title: </w:t>
            </w:r>
            <w:r w:rsidRPr="00361F8A">
              <w:rPr>
                <w:rFonts w:cs="Arial"/>
              </w:rPr>
              <w:br/>
              <w:t>Date:</w:t>
            </w:r>
          </w:p>
          <w:p w:rsidR="00794892" w:rsidRPr="00361F8A" w:rsidRDefault="00794892" w:rsidP="001C189E">
            <w:pPr>
              <w:rPr>
                <w:rFonts w:cs="Arial"/>
                <w:lang w:val="en-ZA"/>
              </w:rPr>
            </w:pPr>
          </w:p>
          <w:p w:rsidR="00794892" w:rsidRPr="00361F8A" w:rsidRDefault="00794892" w:rsidP="001C189E">
            <w:pPr>
              <w:rPr>
                <w:rFonts w:cs="Arial"/>
                <w:lang w:val="en-ZA"/>
              </w:rPr>
            </w:pPr>
          </w:p>
        </w:tc>
        <w:tc>
          <w:tcPr>
            <w:tcW w:w="4668" w:type="dxa"/>
            <w:tcBorders>
              <w:top w:val="nil"/>
              <w:left w:val="nil"/>
              <w:right w:val="nil"/>
            </w:tcBorders>
          </w:tcPr>
          <w:p w:rsidR="00794892" w:rsidRPr="00361F8A" w:rsidRDefault="00794892" w:rsidP="001C189E">
            <w:pPr>
              <w:rPr>
                <w:rFonts w:cs="Arial"/>
                <w:lang w:val="en-ZA"/>
              </w:rPr>
            </w:pPr>
            <w:r w:rsidRPr="00361F8A">
              <w:rPr>
                <w:rFonts w:cs="Arial"/>
                <w:lang w:val="en-ZA"/>
              </w:rPr>
              <w:t>South African Revenue Service</w:t>
            </w:r>
          </w:p>
          <w:p w:rsidR="00794892" w:rsidRPr="00361F8A" w:rsidRDefault="00794892" w:rsidP="001C189E">
            <w:pPr>
              <w:rPr>
                <w:rFonts w:cs="Arial"/>
              </w:rPr>
            </w:pPr>
            <w:r w:rsidRPr="00361F8A">
              <w:rPr>
                <w:rFonts w:cs="Arial"/>
              </w:rPr>
              <w:t>By:</w:t>
            </w:r>
            <w:r w:rsidRPr="00361F8A">
              <w:rPr>
                <w:rFonts w:cs="Arial"/>
              </w:rPr>
              <w:br/>
            </w:r>
            <w:r w:rsidRPr="00361F8A">
              <w:rPr>
                <w:rFonts w:cs="Arial"/>
              </w:rPr>
              <w:br/>
              <w:t xml:space="preserve">Printed: </w:t>
            </w:r>
            <w:r w:rsidRPr="00361F8A">
              <w:rPr>
                <w:rFonts w:cs="Arial"/>
              </w:rPr>
              <w:br/>
              <w:t xml:space="preserve">Title: </w:t>
            </w:r>
            <w:r w:rsidRPr="00361F8A">
              <w:rPr>
                <w:rFonts w:cs="Arial"/>
              </w:rPr>
              <w:br/>
              <w:t>Date:</w:t>
            </w:r>
          </w:p>
          <w:p w:rsidR="00CB3E2B" w:rsidRPr="00361F8A" w:rsidRDefault="00CB3E2B" w:rsidP="001C189E">
            <w:pPr>
              <w:rPr>
                <w:rFonts w:cs="Arial"/>
                <w:lang w:val="en-ZA"/>
              </w:rPr>
            </w:pPr>
          </w:p>
          <w:p w:rsidR="00794892" w:rsidRPr="00361F8A" w:rsidRDefault="00794892" w:rsidP="001C189E">
            <w:pPr>
              <w:rPr>
                <w:rFonts w:cs="Arial"/>
                <w:lang w:val="en-ZA"/>
              </w:rPr>
            </w:pPr>
            <w:r w:rsidRPr="00361F8A">
              <w:rPr>
                <w:rFonts w:cs="Arial"/>
                <w:lang w:val="en-ZA"/>
              </w:rPr>
              <w:t>South African Revenue Service</w:t>
            </w:r>
          </w:p>
          <w:p w:rsidR="00794892" w:rsidRPr="00361F8A" w:rsidRDefault="00794892" w:rsidP="001C189E">
            <w:pPr>
              <w:rPr>
                <w:rFonts w:cs="Arial"/>
              </w:rPr>
            </w:pPr>
            <w:r w:rsidRPr="00361F8A">
              <w:rPr>
                <w:rFonts w:cs="Arial"/>
              </w:rPr>
              <w:t>By:</w:t>
            </w:r>
            <w:r w:rsidRPr="00361F8A">
              <w:rPr>
                <w:rFonts w:cs="Arial"/>
              </w:rPr>
              <w:br/>
            </w:r>
            <w:r w:rsidRPr="00361F8A">
              <w:rPr>
                <w:rFonts w:cs="Arial"/>
              </w:rPr>
              <w:br/>
              <w:t xml:space="preserve">Printed: </w:t>
            </w:r>
            <w:r w:rsidRPr="00361F8A">
              <w:rPr>
                <w:rFonts w:cs="Arial"/>
              </w:rPr>
              <w:br/>
              <w:t xml:space="preserve">Title: </w:t>
            </w:r>
            <w:r w:rsidRPr="00361F8A">
              <w:rPr>
                <w:rFonts w:cs="Arial"/>
              </w:rPr>
              <w:br/>
              <w:t>Date:</w:t>
            </w:r>
          </w:p>
          <w:p w:rsidR="00794892" w:rsidRPr="00361F8A" w:rsidRDefault="00794892" w:rsidP="000E3139">
            <w:pPr>
              <w:rPr>
                <w:rFonts w:cs="Arial"/>
                <w:lang w:val="en-ZA"/>
              </w:rPr>
            </w:pPr>
          </w:p>
        </w:tc>
      </w:tr>
    </w:tbl>
    <w:p w:rsidR="000169F3" w:rsidRPr="00361F8A" w:rsidRDefault="000169F3" w:rsidP="000B6647">
      <w:pPr>
        <w:spacing w:after="0" w:line="240" w:lineRule="atLeast"/>
        <w:rPr>
          <w:rFonts w:cs="Arial"/>
        </w:rPr>
      </w:pPr>
    </w:p>
    <w:p w:rsidR="00AF31BA" w:rsidRPr="00361F8A" w:rsidRDefault="00AF31BA" w:rsidP="00AF31BA"/>
    <w:p w:rsidR="00AF31BA" w:rsidRPr="00361F8A" w:rsidRDefault="00AF31BA" w:rsidP="00AF31BA">
      <w:pPr>
        <w:sectPr w:rsidR="00AF31BA" w:rsidRPr="00361F8A" w:rsidSect="00223C78">
          <w:headerReference w:type="first" r:id="rId15"/>
          <w:pgSz w:w="11906" w:h="16838" w:code="9"/>
          <w:pgMar w:top="1134" w:right="1134" w:bottom="1134" w:left="1134" w:header="709" w:footer="709" w:gutter="0"/>
          <w:pgNumType w:start="1"/>
          <w:cols w:space="708"/>
          <w:titlePg/>
          <w:docGrid w:linePitch="360"/>
        </w:sectPr>
      </w:pPr>
    </w:p>
    <w:p w:rsidR="00AF31BA" w:rsidRPr="00361F8A" w:rsidRDefault="009567C5" w:rsidP="00BF64D6">
      <w:pPr>
        <w:pStyle w:val="Annexures"/>
      </w:pPr>
      <w:bookmarkStart w:id="1409" w:name="_Toc239492922"/>
      <w:bookmarkStart w:id="1410" w:name="_Toc239503831"/>
      <w:bookmarkStart w:id="1411" w:name="_Toc239508046"/>
      <w:bookmarkStart w:id="1412" w:name="_Toc239492923"/>
      <w:bookmarkStart w:id="1413" w:name="_Toc239503832"/>
      <w:bookmarkStart w:id="1414" w:name="_Toc239508047"/>
      <w:bookmarkStart w:id="1415" w:name="_Toc239492924"/>
      <w:bookmarkStart w:id="1416" w:name="_Toc239503833"/>
      <w:bookmarkStart w:id="1417" w:name="_Toc239508048"/>
      <w:bookmarkStart w:id="1418" w:name="_Toc239831920"/>
      <w:bookmarkStart w:id="1419" w:name="_Toc239840888"/>
      <w:bookmarkStart w:id="1420" w:name="_Ref240087205"/>
      <w:bookmarkStart w:id="1421" w:name="_Toc240135809"/>
      <w:bookmarkStart w:id="1422" w:name="_Toc240150766"/>
      <w:bookmarkStart w:id="1423" w:name="_Toc240150923"/>
      <w:bookmarkStart w:id="1424" w:name="_Ref245865425"/>
      <w:bookmarkStart w:id="1425" w:name="_Toc251681686"/>
      <w:bookmarkStart w:id="1426" w:name="_Toc254876458"/>
      <w:bookmarkStart w:id="1427" w:name="_Toc254948264"/>
      <w:bookmarkStart w:id="1428" w:name="_Toc260224468"/>
      <w:bookmarkStart w:id="1429" w:name="_Toc4698866"/>
      <w:bookmarkStart w:id="1430" w:name="_Ref239502072"/>
      <w:bookmarkEnd w:id="1409"/>
      <w:bookmarkEnd w:id="1410"/>
      <w:bookmarkEnd w:id="1411"/>
      <w:bookmarkEnd w:id="1412"/>
      <w:bookmarkEnd w:id="1413"/>
      <w:bookmarkEnd w:id="1414"/>
      <w:bookmarkEnd w:id="1415"/>
      <w:bookmarkEnd w:id="1416"/>
      <w:bookmarkEnd w:id="1417"/>
      <w:r w:rsidRPr="00361F8A">
        <w:lastRenderedPageBreak/>
        <w:t>- Testing</w:t>
      </w:r>
      <w:bookmarkEnd w:id="1418"/>
      <w:bookmarkEnd w:id="1419"/>
      <w:bookmarkEnd w:id="1420"/>
      <w:bookmarkEnd w:id="1421"/>
      <w:bookmarkEnd w:id="1422"/>
      <w:bookmarkEnd w:id="1423"/>
      <w:bookmarkEnd w:id="1424"/>
      <w:bookmarkEnd w:id="1425"/>
      <w:bookmarkEnd w:id="1426"/>
      <w:bookmarkEnd w:id="1427"/>
      <w:bookmarkEnd w:id="1428"/>
      <w:bookmarkEnd w:id="1429"/>
    </w:p>
    <w:p w:rsidR="00BF64D6" w:rsidRPr="00361F8A" w:rsidRDefault="00BF64D6" w:rsidP="00FA03C7">
      <w:pPr>
        <w:pStyle w:val="Clause1Head"/>
        <w:numPr>
          <w:ilvl w:val="0"/>
          <w:numId w:val="6"/>
        </w:numPr>
      </w:pPr>
      <w:bookmarkStart w:id="1431" w:name="_Toc159715857"/>
      <w:bookmarkStart w:id="1432" w:name="_Toc239228050"/>
      <w:bookmarkStart w:id="1433" w:name="_Toc239228245"/>
      <w:bookmarkStart w:id="1434" w:name="_Toc239229023"/>
      <w:bookmarkStart w:id="1435" w:name="_Toc239230951"/>
      <w:bookmarkStart w:id="1436" w:name="_Toc239232651"/>
      <w:bookmarkStart w:id="1437" w:name="_Toc239487209"/>
      <w:bookmarkStart w:id="1438" w:name="_Toc239492285"/>
      <w:bookmarkStart w:id="1439" w:name="_Toc239492884"/>
      <w:bookmarkStart w:id="1440" w:name="_Toc239503793"/>
      <w:bookmarkStart w:id="1441" w:name="_Toc239507617"/>
      <w:bookmarkStart w:id="1442" w:name="_Toc239508008"/>
      <w:bookmarkStart w:id="1443" w:name="_Toc239831891"/>
      <w:bookmarkStart w:id="1444" w:name="_Toc239840859"/>
      <w:bookmarkStart w:id="1445" w:name="_Toc240141466"/>
      <w:bookmarkStart w:id="1446" w:name="_Toc240141570"/>
      <w:bookmarkStart w:id="1447" w:name="_Toc240150883"/>
      <w:bookmarkStart w:id="1448" w:name="_Toc240151964"/>
      <w:bookmarkStart w:id="1449" w:name="_Toc251681646"/>
      <w:bookmarkStart w:id="1450" w:name="_Toc254876406"/>
      <w:bookmarkStart w:id="1451" w:name="_Toc254948212"/>
      <w:bookmarkStart w:id="1452" w:name="_Toc260224416"/>
      <w:bookmarkStart w:id="1453" w:name="_Toc7035113"/>
      <w:bookmarkEnd w:id="1430"/>
      <w:r w:rsidRPr="00361F8A">
        <w:t>GENERAL</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BF64D6" w:rsidRPr="00361F8A" w:rsidRDefault="00BF64D6" w:rsidP="00350CE4">
      <w:pPr>
        <w:pStyle w:val="Clause2Sub"/>
      </w:pPr>
      <w:bookmarkStart w:id="1454" w:name="_Ref239240032"/>
      <w:r w:rsidRPr="00361F8A">
        <w:t>Service Provider shall develop and prepare for SARS review and approval a testing strategy document detailing the approach to testing and the associated plan to direct the test effort to ensure that each Deliverable and all of its Related Deliverables provide the functionality described in the SARS Business Requirements Document and in the functional specifications, satisfy the Performance Criteria, and operate consistently without Material Errors or Deficiencies (the ‘</w:t>
      </w:r>
      <w:r w:rsidRPr="00361F8A">
        <w:rPr>
          <w:b/>
        </w:rPr>
        <w:t>Testing Strategy Document</w:t>
      </w:r>
      <w:r w:rsidRPr="00361F8A">
        <w:t>’).  Among other things, the Testing Strategy Document shall require that Service Provider maintain version control of software through the testing process, and contain user acceptance, data conversion and Performance Criteria.</w:t>
      </w:r>
      <w:bookmarkEnd w:id="1454"/>
      <w:r w:rsidRPr="00361F8A">
        <w:t xml:space="preserve">  </w:t>
      </w:r>
    </w:p>
    <w:p w:rsidR="00BF64D6" w:rsidRPr="00361F8A" w:rsidRDefault="00BF64D6" w:rsidP="00350CE4">
      <w:pPr>
        <w:pStyle w:val="Clause2Sub"/>
      </w:pPr>
      <w:r w:rsidRPr="00361F8A">
        <w:t>The Testing Strategy Do</w:t>
      </w:r>
      <w:bookmarkStart w:id="1455" w:name="_GoBack"/>
      <w:bookmarkEnd w:id="1455"/>
      <w:r w:rsidRPr="00361F8A">
        <w:t xml:space="preserve">cument shall provide for multiple levels of testing including unit, integration, QA, user testing; and other types of testing to assess functionality, usability, reliability and performance.  Without limiting the generality of the foregoing, the Testing Strategy Document shall provide for testing that is sufficiently rigorous and complete so as to identify any </w:t>
      </w:r>
      <w:r w:rsidR="00646C14" w:rsidRPr="00361F8A">
        <w:t>M</w:t>
      </w:r>
      <w:r w:rsidRPr="00361F8A">
        <w:t xml:space="preserve">aterial </w:t>
      </w:r>
      <w:r w:rsidR="00646C14" w:rsidRPr="00361F8A">
        <w:t>E</w:t>
      </w:r>
      <w:r w:rsidRPr="00361F8A">
        <w:t xml:space="preserve">rrors or </w:t>
      </w:r>
      <w:r w:rsidR="00646C14" w:rsidRPr="00361F8A">
        <w:t>D</w:t>
      </w:r>
      <w:r w:rsidRPr="00361F8A">
        <w:t xml:space="preserve">eficiencies that are reasonably discoverable.  </w:t>
      </w:r>
    </w:p>
    <w:p w:rsidR="00BF64D6" w:rsidRPr="00361F8A" w:rsidRDefault="00BF64D6" w:rsidP="00350CE4">
      <w:pPr>
        <w:pStyle w:val="Clause2Sub"/>
      </w:pPr>
      <w:r w:rsidRPr="00361F8A">
        <w:t xml:space="preserve">The initial draft of the Testing Strategy Document shall be provided to SARS on or before such date as is reasonably required to allow reasonable time for SARS to review and Service Provider to revise the Testing Strategy Document in accordance with SARS’ comments and complete a Testing Strategy Document that is acceptable to SARS by the date therefore under the Project Plan.  If any Deliverables have been tested prior to SARS acceptance of the Testing Strategy Document, and the tests performed differ from that required under the Testing Strategy Document, Service Provider shall, at SARS’ request and Service Provider’s expense, re-test in accordance with such Testing Strategy Document.  All testing </w:t>
      </w:r>
      <w:r w:rsidR="00444F01">
        <w:t>shall</w:t>
      </w:r>
      <w:r w:rsidRPr="00361F8A">
        <w:t xml:space="preserve"> be performed in accordance with the Testing Strategy Document approved by SARS in writing. </w:t>
      </w:r>
    </w:p>
    <w:p w:rsidR="00BF64D6" w:rsidRPr="00361F8A" w:rsidRDefault="00BF64D6" w:rsidP="00350CE4">
      <w:pPr>
        <w:pStyle w:val="Clause2Sub"/>
      </w:pPr>
      <w:r w:rsidRPr="00361F8A">
        <w:t xml:space="preserve">Service Provider shall develop and prepare, in accordance with the Project Plan, for SARS’ review and approval, test packs for each Testing Stage.  The test packs shall include: (a) the data, which shall be subject to SARS’ review and approval, </w:t>
      </w:r>
      <w:r w:rsidR="006B2AA5">
        <w:t>which</w:t>
      </w:r>
      <w:r w:rsidRPr="00361F8A">
        <w:t xml:space="preserve"> </w:t>
      </w:r>
      <w:r w:rsidR="00444F01">
        <w:t>shall</w:t>
      </w:r>
      <w:r w:rsidRPr="00361F8A">
        <w:t xml:space="preserve"> be described in the Testing Strategy Document; (b) the test scripts; and (c) the expected results of the testing.  If a Deliverable has been tested prior to SARS’ approval of the applicable test pack, and the test pack utilized for such test(s) differ from the test pack later approved by SARS, Service Provider shall, at SARS’ </w:t>
      </w:r>
      <w:r w:rsidRPr="00361F8A">
        <w:lastRenderedPageBreak/>
        <w:t xml:space="preserve">request and Service Provider’s expense, re-test the Deliverable using the approved test pack. </w:t>
      </w:r>
    </w:p>
    <w:p w:rsidR="00BF64D6" w:rsidRPr="00361F8A" w:rsidRDefault="00BF64D6" w:rsidP="00350CE4">
      <w:pPr>
        <w:pStyle w:val="Clause2Sub"/>
      </w:pPr>
      <w:r w:rsidRPr="00361F8A">
        <w:t xml:space="preserve">The three Stages of Testing are: </w:t>
      </w:r>
    </w:p>
    <w:p w:rsidR="00BF64D6" w:rsidRPr="00361F8A" w:rsidRDefault="00BF64D6" w:rsidP="00E235B1">
      <w:pPr>
        <w:pStyle w:val="Clause3Sub"/>
      </w:pPr>
      <w:bookmarkStart w:id="1456" w:name="_Ref239239947"/>
      <w:r w:rsidRPr="00361F8A">
        <w:rPr>
          <w:u w:val="single"/>
        </w:rPr>
        <w:t>Stage One Testing.</w:t>
      </w:r>
      <w:r w:rsidRPr="00361F8A">
        <w:t xml:space="preserve">  In this stage Service Provider shall test the functionality of the Deliverable and its Related Deliverables and confirm that such Deliverables have the functionality described in the SARS Business Requirements Document and in the functional specifications, and satisfy the Performance Criteria, by performing unit and integration testing in Service Provider’s development environment before promoting such Deliverables to the quality assurance environment.  Such testing shall also test the conversion routines to ensure that they operate in accordance the specifications </w:t>
      </w:r>
      <w:r w:rsidR="00574DA2" w:rsidRPr="00361F8A">
        <w:t>therefore</w:t>
      </w:r>
      <w:r w:rsidRPr="00361F8A">
        <w:t>;</w:t>
      </w:r>
      <w:bookmarkEnd w:id="1456"/>
      <w:r w:rsidRPr="00361F8A">
        <w:t xml:space="preserve">   </w:t>
      </w:r>
    </w:p>
    <w:p w:rsidR="00BF64D6" w:rsidRPr="00361F8A" w:rsidRDefault="00BF64D6" w:rsidP="00E235B1">
      <w:pPr>
        <w:pStyle w:val="Clause3Sub"/>
      </w:pPr>
      <w:bookmarkStart w:id="1457" w:name="_Ref239239949"/>
      <w:r w:rsidRPr="00361F8A">
        <w:rPr>
          <w:u w:val="single"/>
        </w:rPr>
        <w:t>Stage Two Testing.</w:t>
      </w:r>
      <w:r w:rsidRPr="00361F8A">
        <w:t xml:space="preserve">  In this stage Service Provider shall test performance and functionality (including conversion routines) of the Deliverable and its Related Deliverables in a quality assurance environment to enable Service Provider to minimize to the extent possible the prospect that (a) the functionality and performance </w:t>
      </w:r>
      <w:r w:rsidR="00444F01">
        <w:t>shall</w:t>
      </w:r>
      <w:r w:rsidRPr="00361F8A">
        <w:t xml:space="preserve"> degrade upon elevation to the production environment, and (b) elevation to production environment </w:t>
      </w:r>
      <w:r w:rsidR="00444F01">
        <w:t>shall</w:t>
      </w:r>
      <w:r w:rsidRPr="00361F8A">
        <w:t xml:space="preserve"> cause degradation in other SARS’ production systems.  In addition, Service Provider shall perform stress testing in this environment to ascertain the extent to which the Deliverable is scalable and confirm that it meets SARS’ workload requirements or otherwise as required under this Agreement.  Such testing shall continue until (a) Service Provider establishes to SARS’ reasonable satisfaction that the testing was successful, and (b) the Documentation is up to date, complete and meets the standards set forth in clause </w:t>
      </w:r>
      <w:r w:rsidR="001A6671" w:rsidRPr="00361F8A">
        <w:fldChar w:fldCharType="begin"/>
      </w:r>
      <w:r w:rsidR="001A6671" w:rsidRPr="00361F8A">
        <w:instrText xml:space="preserve"> REF _Ref239823153 \r \h </w:instrText>
      </w:r>
      <w:r w:rsidR="00DA14B6" w:rsidRPr="00361F8A">
        <w:instrText xml:space="preserve"> \* MERGEFORMAT </w:instrText>
      </w:r>
      <w:r w:rsidR="001A6671" w:rsidRPr="00361F8A">
        <w:fldChar w:fldCharType="separate"/>
      </w:r>
      <w:r w:rsidR="009E39AB">
        <w:t>4.16</w:t>
      </w:r>
      <w:r w:rsidR="001A6671" w:rsidRPr="00361F8A">
        <w:fldChar w:fldCharType="end"/>
      </w:r>
      <w:r w:rsidRPr="00361F8A">
        <w:t xml:space="preserve"> of the Terms and Conditions.  Service Provider shall perform such testing before the Deliverable is promoted to SARS’ production environment; and</w:t>
      </w:r>
      <w:bookmarkEnd w:id="1457"/>
      <w:r w:rsidRPr="00361F8A">
        <w:t xml:space="preserve"> </w:t>
      </w:r>
    </w:p>
    <w:p w:rsidR="00BF64D6" w:rsidRPr="00361F8A" w:rsidRDefault="00BF64D6" w:rsidP="00E235B1">
      <w:pPr>
        <w:pStyle w:val="Clause3Sub"/>
      </w:pPr>
      <w:bookmarkStart w:id="1458" w:name="_Ref239239952"/>
      <w:r w:rsidRPr="00361F8A">
        <w:rPr>
          <w:u w:val="single"/>
        </w:rPr>
        <w:t>Stage Three Testing.</w:t>
      </w:r>
      <w:r w:rsidRPr="00361F8A">
        <w:t xml:space="preserve">  SARS </w:t>
      </w:r>
      <w:r w:rsidR="00444F01">
        <w:t>shall</w:t>
      </w:r>
      <w:r w:rsidRPr="00361F8A">
        <w:t xml:space="preserve"> perform production testing by operating each Deliverable and its Related Deliverables in actual production until each of such Deliverables operates without Material Errors or Deficiencies</w:t>
      </w:r>
      <w:r w:rsidR="0045103E" w:rsidRPr="00361F8A">
        <w:t xml:space="preserve"> or Bugs</w:t>
      </w:r>
      <w:r w:rsidRPr="00361F8A">
        <w:t xml:space="preserve"> for twenty (20) consecutive Business Days and until Service Provider establishes to SARS’s reasonable satisfaction that the Deliverable performs materially in accordance with </w:t>
      </w:r>
      <w:r w:rsidRPr="00361F8A">
        <w:lastRenderedPageBreak/>
        <w:t>the functional and technical specifications therefore and is otherwise reasonably acceptable to SARS.</w:t>
      </w:r>
      <w:bookmarkEnd w:id="1458"/>
      <w:r w:rsidRPr="00361F8A">
        <w:t xml:space="preserve"> </w:t>
      </w:r>
    </w:p>
    <w:p w:rsidR="00BF64D6" w:rsidRPr="00361F8A" w:rsidRDefault="00BF64D6" w:rsidP="00350CE4">
      <w:pPr>
        <w:pStyle w:val="Clause2Sub"/>
      </w:pPr>
      <w:bookmarkStart w:id="1459" w:name="_Ref239137068"/>
      <w:r w:rsidRPr="00361F8A">
        <w:rPr>
          <w:u w:val="single"/>
        </w:rPr>
        <w:t>Exception to Regression Testing</w:t>
      </w:r>
      <w:r w:rsidRPr="00361F8A">
        <w:t xml:space="preserve">.  If at any time, Service Provider  is of the view that testing all Related Deliverables each time a Deliverable is tested is not in the best interests of SARS or the Services,  Service Provider shall propose to the SARS </w:t>
      </w:r>
      <w:r w:rsidR="00464B68" w:rsidRPr="00361F8A">
        <w:t>Chief Officer for Modernisation and Technology</w:t>
      </w:r>
      <w:r w:rsidRPr="00361F8A">
        <w:t xml:space="preserve">, and to the </w:t>
      </w:r>
      <w:r w:rsidR="008721C1">
        <w:t>-</w:t>
      </w:r>
      <w:r w:rsidRPr="00361F8A">
        <w:t xml:space="preserve">, an alternative approach to that required under this </w:t>
      </w:r>
      <w:r w:rsidR="000E128F" w:rsidRPr="00361F8A">
        <w:rPr>
          <w:rFonts w:cs="Arial"/>
          <w:b/>
          <w:lang w:val="en-ZA"/>
        </w:rPr>
        <w:fldChar w:fldCharType="begin"/>
      </w:r>
      <w:r w:rsidR="000E128F" w:rsidRPr="00361F8A">
        <w:rPr>
          <w:b/>
        </w:rPr>
        <w:instrText xml:space="preserve"> REF _Ref239502072 \r \h </w:instrText>
      </w:r>
      <w:r w:rsidR="000E128F" w:rsidRPr="00361F8A">
        <w:rPr>
          <w:rFonts w:cs="Arial"/>
          <w:b/>
          <w:lang w:val="en-ZA"/>
        </w:rPr>
        <w:instrText xml:space="preserve"> \* MERGEFORMAT </w:instrText>
      </w:r>
      <w:r w:rsidR="000E128F" w:rsidRPr="00361F8A">
        <w:rPr>
          <w:rFonts w:cs="Arial"/>
          <w:b/>
          <w:lang w:val="en-ZA"/>
        </w:rPr>
      </w:r>
      <w:r w:rsidR="000E128F" w:rsidRPr="00361F8A">
        <w:rPr>
          <w:rFonts w:cs="Arial"/>
          <w:b/>
          <w:lang w:val="en-ZA"/>
        </w:rPr>
        <w:fldChar w:fldCharType="separate"/>
      </w:r>
      <w:r w:rsidR="009E39AB">
        <w:rPr>
          <w:b/>
        </w:rPr>
        <w:t>Annexure C</w:t>
      </w:r>
      <w:r w:rsidR="000E128F" w:rsidRPr="00361F8A">
        <w:rPr>
          <w:rFonts w:cs="Arial"/>
          <w:b/>
          <w:lang w:val="en-ZA"/>
        </w:rPr>
        <w:fldChar w:fldCharType="end"/>
      </w:r>
      <w:r w:rsidRPr="00361F8A">
        <w:t xml:space="preserve"> (Testing) that would reduce the amount of such regression testing required with respect to the Deliverable in question.  Such proposal shall include a detailed description of the alternative, a comparison of it to the approach required under this </w:t>
      </w:r>
      <w:r w:rsidR="000E128F" w:rsidRPr="00361F8A">
        <w:rPr>
          <w:rFonts w:cs="Arial"/>
          <w:b/>
          <w:lang w:val="en-ZA"/>
        </w:rPr>
        <w:fldChar w:fldCharType="begin"/>
      </w:r>
      <w:r w:rsidR="000E128F" w:rsidRPr="00361F8A">
        <w:rPr>
          <w:b/>
        </w:rPr>
        <w:instrText xml:space="preserve"> REF _Ref239502072 \r \h </w:instrText>
      </w:r>
      <w:r w:rsidR="000E128F" w:rsidRPr="00361F8A">
        <w:rPr>
          <w:rFonts w:cs="Arial"/>
          <w:b/>
          <w:lang w:val="en-ZA"/>
        </w:rPr>
        <w:instrText xml:space="preserve"> \* MERGEFORMAT </w:instrText>
      </w:r>
      <w:r w:rsidR="000E128F" w:rsidRPr="00361F8A">
        <w:rPr>
          <w:rFonts w:cs="Arial"/>
          <w:b/>
          <w:lang w:val="en-ZA"/>
        </w:rPr>
      </w:r>
      <w:r w:rsidR="000E128F" w:rsidRPr="00361F8A">
        <w:rPr>
          <w:rFonts w:cs="Arial"/>
          <w:b/>
          <w:lang w:val="en-ZA"/>
        </w:rPr>
        <w:fldChar w:fldCharType="separate"/>
      </w:r>
      <w:r w:rsidR="009E39AB">
        <w:rPr>
          <w:b/>
        </w:rPr>
        <w:t>Annexure C</w:t>
      </w:r>
      <w:r w:rsidR="000E128F" w:rsidRPr="00361F8A">
        <w:rPr>
          <w:rFonts w:cs="Arial"/>
          <w:b/>
          <w:lang w:val="en-ZA"/>
        </w:rPr>
        <w:fldChar w:fldCharType="end"/>
      </w:r>
      <w:r w:rsidRPr="00361F8A">
        <w:t xml:space="preserve"> (Testing), and a detailed explanation of the rationale for using the alternative approach.  Service Provider may implement such alternative approach with SARS’ </w:t>
      </w:r>
      <w:r w:rsidR="00646C14" w:rsidRPr="00361F8A">
        <w:t xml:space="preserve">prior written </w:t>
      </w:r>
      <w:r w:rsidRPr="00361F8A">
        <w:t>consent.</w:t>
      </w:r>
      <w:bookmarkEnd w:id="1459"/>
    </w:p>
    <w:p w:rsidR="00BF64D6" w:rsidRPr="00361F8A" w:rsidRDefault="00BF64D6" w:rsidP="00350CE4">
      <w:pPr>
        <w:pStyle w:val="Clause2Sub"/>
      </w:pPr>
      <w:r w:rsidRPr="00361F8A">
        <w:t xml:space="preserve">SARS shall provide and maintain the quality assurance environment, at its sole cost and expense.  The quality assurance environment shall be a simulated production environment that is used for purposes of testing Deliverables and, throughout the Term, shall mimic SARS’ production environment to the extent reasonably possible.  </w:t>
      </w:r>
    </w:p>
    <w:p w:rsidR="00BF64D6" w:rsidRPr="00361F8A" w:rsidRDefault="00BF64D6" w:rsidP="00350CE4">
      <w:pPr>
        <w:pStyle w:val="Clause2Sub"/>
      </w:pPr>
      <w:r w:rsidRPr="00361F8A">
        <w:t xml:space="preserve">No Deliverable and its Related Deliverables </w:t>
      </w:r>
      <w:r w:rsidR="00444F01">
        <w:t>shall</w:t>
      </w:r>
      <w:r w:rsidRPr="00361F8A">
        <w:t xml:space="preserve"> be elevated from Stage One Testing to Stage Two Testing</w:t>
      </w:r>
      <w:r w:rsidR="00646C14" w:rsidRPr="00361F8A">
        <w:t xml:space="preserve"> unless prior Testing has been successfully completed as set forth in clause </w:t>
      </w:r>
      <w:r w:rsidR="00646C14" w:rsidRPr="00361F8A">
        <w:fldChar w:fldCharType="begin"/>
      </w:r>
      <w:r w:rsidR="00646C14" w:rsidRPr="00361F8A">
        <w:instrText xml:space="preserve"> REF _Ref161684199 \r \h </w:instrText>
      </w:r>
      <w:r w:rsidR="00DA14B6" w:rsidRPr="00361F8A">
        <w:instrText xml:space="preserve"> \* MERGEFORMAT </w:instrText>
      </w:r>
      <w:r w:rsidR="00646C14" w:rsidRPr="00361F8A">
        <w:fldChar w:fldCharType="separate"/>
      </w:r>
      <w:r w:rsidR="009E39AB">
        <w:t>2</w:t>
      </w:r>
      <w:r w:rsidR="00646C14" w:rsidRPr="00361F8A">
        <w:fldChar w:fldCharType="end"/>
      </w:r>
      <w:r w:rsidR="00646C14" w:rsidRPr="00361F8A">
        <w:t xml:space="preserve"> of this </w:t>
      </w:r>
      <w:r w:rsidR="00EC1FD9" w:rsidRPr="00361F8A">
        <w:rPr>
          <w:b/>
        </w:rPr>
        <w:fldChar w:fldCharType="begin"/>
      </w:r>
      <w:r w:rsidR="00EC1FD9" w:rsidRPr="00361F8A">
        <w:rPr>
          <w:b/>
        </w:rPr>
        <w:instrText xml:space="preserve"> REF _Ref239502072 \r \h  \* MERGEFORMAT </w:instrText>
      </w:r>
      <w:r w:rsidR="00EC1FD9" w:rsidRPr="00361F8A">
        <w:rPr>
          <w:b/>
        </w:rPr>
      </w:r>
      <w:r w:rsidR="00EC1FD9" w:rsidRPr="00361F8A">
        <w:rPr>
          <w:b/>
        </w:rPr>
        <w:fldChar w:fldCharType="separate"/>
      </w:r>
      <w:r w:rsidR="009E39AB">
        <w:rPr>
          <w:b/>
        </w:rPr>
        <w:t>Annexure C</w:t>
      </w:r>
      <w:r w:rsidR="00EC1FD9" w:rsidRPr="00361F8A">
        <w:rPr>
          <w:b/>
        </w:rPr>
        <w:fldChar w:fldCharType="end"/>
      </w:r>
      <w:r w:rsidR="00225624" w:rsidRPr="00361F8A">
        <w:rPr>
          <w:b/>
        </w:rPr>
        <w:t xml:space="preserve"> </w:t>
      </w:r>
      <w:r w:rsidR="00225624" w:rsidRPr="00361F8A">
        <w:t>(Testing)</w:t>
      </w:r>
      <w:r w:rsidRPr="00361F8A">
        <w:t>, or from Stage Two Testing to Stage Three Testing, unless prior Testing has been successfully completed as set forth in clauses</w:t>
      </w:r>
      <w:r w:rsidR="00646C14" w:rsidRPr="00361F8A">
        <w:t> </w:t>
      </w:r>
      <w:r w:rsidR="00646C14" w:rsidRPr="00361F8A">
        <w:fldChar w:fldCharType="begin"/>
      </w:r>
      <w:r w:rsidR="00646C14" w:rsidRPr="00361F8A">
        <w:instrText xml:space="preserve"> REF _Ref161684199 \r \h </w:instrText>
      </w:r>
      <w:r w:rsidR="00DA14B6" w:rsidRPr="00361F8A">
        <w:instrText xml:space="preserve"> \* MERGEFORMAT </w:instrText>
      </w:r>
      <w:r w:rsidR="00646C14" w:rsidRPr="00361F8A">
        <w:fldChar w:fldCharType="separate"/>
      </w:r>
      <w:r w:rsidR="009E39AB">
        <w:t>2</w:t>
      </w:r>
      <w:r w:rsidR="00646C14" w:rsidRPr="00361F8A">
        <w:fldChar w:fldCharType="end"/>
      </w:r>
      <w:r w:rsidR="00646C14" w:rsidRPr="00361F8A">
        <w:t xml:space="preserve"> and </w:t>
      </w:r>
      <w:r w:rsidR="00646C14" w:rsidRPr="00361F8A">
        <w:fldChar w:fldCharType="begin"/>
      </w:r>
      <w:r w:rsidR="00646C14" w:rsidRPr="00361F8A">
        <w:instrText xml:space="preserve"> REF _Ref161684483 \r \h </w:instrText>
      </w:r>
      <w:r w:rsidR="00DA14B6" w:rsidRPr="00361F8A">
        <w:instrText xml:space="preserve"> \* MERGEFORMAT </w:instrText>
      </w:r>
      <w:r w:rsidR="00646C14" w:rsidRPr="00361F8A">
        <w:fldChar w:fldCharType="separate"/>
      </w:r>
      <w:r w:rsidR="009E39AB">
        <w:t>3</w:t>
      </w:r>
      <w:r w:rsidR="00646C14" w:rsidRPr="00361F8A">
        <w:fldChar w:fldCharType="end"/>
      </w:r>
      <w:r w:rsidR="00646C14" w:rsidRPr="00361F8A">
        <w:t xml:space="preserve"> of this </w:t>
      </w:r>
      <w:r w:rsidR="00EC1FD9" w:rsidRPr="00361F8A">
        <w:rPr>
          <w:b/>
        </w:rPr>
        <w:fldChar w:fldCharType="begin"/>
      </w:r>
      <w:r w:rsidR="00EC1FD9" w:rsidRPr="00361F8A">
        <w:rPr>
          <w:b/>
        </w:rPr>
        <w:instrText xml:space="preserve"> REF _Ref239502072 \r \h  \* MERGEFORMAT </w:instrText>
      </w:r>
      <w:r w:rsidR="00EC1FD9" w:rsidRPr="00361F8A">
        <w:rPr>
          <w:b/>
        </w:rPr>
      </w:r>
      <w:r w:rsidR="00EC1FD9" w:rsidRPr="00361F8A">
        <w:rPr>
          <w:b/>
        </w:rPr>
        <w:fldChar w:fldCharType="separate"/>
      </w:r>
      <w:r w:rsidR="009E39AB">
        <w:rPr>
          <w:b/>
        </w:rPr>
        <w:t>Annexure C</w:t>
      </w:r>
      <w:r w:rsidR="00EC1FD9" w:rsidRPr="00361F8A">
        <w:rPr>
          <w:b/>
        </w:rPr>
        <w:fldChar w:fldCharType="end"/>
      </w:r>
      <w:r w:rsidR="00646C14" w:rsidRPr="00361F8A">
        <w:t xml:space="preserve"> </w:t>
      </w:r>
      <w:r w:rsidRPr="00361F8A">
        <w:t xml:space="preserve">(Testing); provided, however, that SARS may elect to elevate any such Deliverable and its Related Deliverables despite Service Provider’s failure to successfully complete the prior stage of testing with respect to such Deliverables.  Without limiting the generality of the foregoing, the Parties </w:t>
      </w:r>
      <w:r w:rsidR="00444F01">
        <w:t>shall</w:t>
      </w:r>
      <w:r w:rsidRPr="00361F8A">
        <w:t xml:space="preserve"> use Commercially Reasonable Efforts to timely complete each </w:t>
      </w:r>
      <w:r w:rsidR="00010755" w:rsidRPr="00361F8A">
        <w:t xml:space="preserve">Testing </w:t>
      </w:r>
      <w:r w:rsidRPr="00361F8A">
        <w:t xml:space="preserve">Stage and, to the extent possible, make-up for delays through expediting subsequent </w:t>
      </w:r>
      <w:r w:rsidR="00010755" w:rsidRPr="00361F8A">
        <w:t xml:space="preserve">Testing </w:t>
      </w:r>
      <w:r w:rsidRPr="00361F8A">
        <w:t xml:space="preserve">Stages. </w:t>
      </w:r>
    </w:p>
    <w:p w:rsidR="00BF64D6" w:rsidRPr="00361F8A" w:rsidRDefault="00BF64D6" w:rsidP="00350CE4">
      <w:pPr>
        <w:pStyle w:val="Clause2Sub"/>
      </w:pPr>
      <w:r w:rsidRPr="00361F8A">
        <w:t xml:space="preserve">For purposes of this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SARS shall authorize the </w:t>
      </w:r>
      <w:r w:rsidR="004146DB" w:rsidRPr="00361F8A">
        <w:t>appropriate SARS personnel</w:t>
      </w:r>
      <w:r w:rsidRPr="00361F8A">
        <w:t xml:space="preserve"> to act on its behalf.  Service Provider shall seek comments, approvals and acceptances through </w:t>
      </w:r>
      <w:r w:rsidR="0031199D" w:rsidRPr="00361F8A">
        <w:t>such authorised SARS personnel.</w:t>
      </w:r>
    </w:p>
    <w:p w:rsidR="00BF64D6" w:rsidRPr="00361F8A" w:rsidRDefault="00BF64D6" w:rsidP="00206F29">
      <w:pPr>
        <w:pStyle w:val="Clause1Head"/>
      </w:pPr>
      <w:bookmarkStart w:id="1460" w:name="_Ref161684199"/>
      <w:bookmarkStart w:id="1461" w:name="_Toc239228051"/>
      <w:bookmarkStart w:id="1462" w:name="_Toc239228246"/>
      <w:bookmarkStart w:id="1463" w:name="_Toc239229024"/>
      <w:bookmarkStart w:id="1464" w:name="_Toc239230952"/>
      <w:bookmarkStart w:id="1465" w:name="_Toc239232652"/>
      <w:bookmarkStart w:id="1466" w:name="_Toc239487210"/>
      <w:bookmarkStart w:id="1467" w:name="_Toc239492286"/>
      <w:bookmarkStart w:id="1468" w:name="_Toc239492885"/>
      <w:bookmarkStart w:id="1469" w:name="_Toc239503794"/>
      <w:bookmarkStart w:id="1470" w:name="_Toc239507618"/>
      <w:bookmarkStart w:id="1471" w:name="_Toc239508009"/>
      <w:bookmarkStart w:id="1472" w:name="_Toc239831892"/>
      <w:bookmarkStart w:id="1473" w:name="_Toc239840860"/>
      <w:bookmarkStart w:id="1474" w:name="_Toc240141467"/>
      <w:bookmarkStart w:id="1475" w:name="_Toc240141571"/>
      <w:bookmarkStart w:id="1476" w:name="_Toc240150884"/>
      <w:bookmarkStart w:id="1477" w:name="_Toc240151965"/>
      <w:bookmarkStart w:id="1478" w:name="_Toc251681647"/>
      <w:bookmarkStart w:id="1479" w:name="_Toc254876407"/>
      <w:bookmarkStart w:id="1480" w:name="_Toc254948213"/>
      <w:bookmarkStart w:id="1481" w:name="_Toc260224417"/>
      <w:bookmarkStart w:id="1482" w:name="_Toc7035114"/>
      <w:r w:rsidRPr="00361F8A">
        <w:t>STAGE ONE TESTING</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rsidR="00BF64D6" w:rsidRPr="00361F8A" w:rsidRDefault="00BF64D6" w:rsidP="00350CE4">
      <w:pPr>
        <w:pStyle w:val="Clause2Sub"/>
      </w:pPr>
      <w:r w:rsidRPr="00361F8A">
        <w:t>Service Provider shall commence and perform Stage One Testing in accordance with th</w:t>
      </w:r>
      <w:r w:rsidR="009E39AB">
        <w:t>e Testing Strategy Document.</w:t>
      </w:r>
    </w:p>
    <w:p w:rsidR="00BF64D6" w:rsidRPr="00361F8A" w:rsidRDefault="00BF64D6" w:rsidP="00350CE4">
      <w:pPr>
        <w:pStyle w:val="Clause2Sub"/>
      </w:pPr>
      <w:bookmarkStart w:id="1483" w:name="_Ref239137082"/>
      <w:r w:rsidRPr="00361F8A">
        <w:lastRenderedPageBreak/>
        <w:t xml:space="preserve">If, during Stage One Testing, Service Provider identifies Material Errors or Deficiencies in a Deliverable and its Related Deliverables, Service Provider, working in a development environment, shall promptly correct such </w:t>
      </w:r>
      <w:r w:rsidR="00A87A1B" w:rsidRPr="00361F8A">
        <w:t xml:space="preserve">Material </w:t>
      </w:r>
      <w:r w:rsidRPr="00361F8A">
        <w:t xml:space="preserve">Errors or Deficiencies and, subject to clause </w:t>
      </w:r>
      <w:r w:rsidRPr="00361F8A">
        <w:fldChar w:fldCharType="begin"/>
      </w:r>
      <w:r w:rsidRPr="00361F8A">
        <w:instrText xml:space="preserve"> REF _Ref239137068 \r \h </w:instrText>
      </w:r>
      <w:r w:rsidR="00DA14B6" w:rsidRPr="00361F8A">
        <w:instrText xml:space="preserve"> \* MERGEFORMAT </w:instrText>
      </w:r>
      <w:r w:rsidRPr="00361F8A">
        <w:fldChar w:fldCharType="separate"/>
      </w:r>
      <w:r w:rsidR="009E39AB">
        <w:t>1.6</w:t>
      </w:r>
      <w:r w:rsidRPr="00361F8A">
        <w:fldChar w:fldCharType="end"/>
      </w:r>
      <w:r w:rsidRPr="00361F8A">
        <w:rPr>
          <w:b/>
        </w:rPr>
        <w:t xml:space="preserve"> </w:t>
      </w:r>
      <w:r w:rsidRPr="00361F8A">
        <w:t xml:space="preserve">of this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re-perform the Stage One Testing.  Service Provider shall repeat this process until there are no Material Errors or Deficiencies and the test results demonstrate that the implementation of such functionality is not reasonably likely to give rise to any Material Errors or Deficiencies in any other SARS’ systems existing at such time.  The decision to classify an </w:t>
      </w:r>
      <w:r w:rsidR="00A87A1B" w:rsidRPr="00361F8A">
        <w:t>e</w:t>
      </w:r>
      <w:r w:rsidRPr="00361F8A">
        <w:t xml:space="preserve">rror or </w:t>
      </w:r>
      <w:r w:rsidR="00A87A1B" w:rsidRPr="00361F8A">
        <w:t>d</w:t>
      </w:r>
      <w:r w:rsidRPr="00361F8A">
        <w:t xml:space="preserve">eficiency as material </w:t>
      </w:r>
      <w:r w:rsidR="00A87A1B" w:rsidRPr="00361F8A">
        <w:t xml:space="preserve">and therefore a Material Error or Deficiency </w:t>
      </w:r>
      <w:r w:rsidRPr="00361F8A">
        <w:t xml:space="preserve">shall be made by SARS.  </w:t>
      </w:r>
      <w:bookmarkEnd w:id="1483"/>
    </w:p>
    <w:p w:rsidR="00BF64D6" w:rsidRPr="00361F8A" w:rsidRDefault="00BF64D6" w:rsidP="00350CE4">
      <w:pPr>
        <w:pStyle w:val="Clause2Sub"/>
      </w:pPr>
      <w:bookmarkStart w:id="1484" w:name="_Ref159779004"/>
      <w:r w:rsidRPr="00361F8A">
        <w:t>Upon completion of Stage One Testing, Service Provider shall provide SARS a copy of the Stage One Testing results and any other information regarding Stage One Testing as SARS may reasonably request, and the senior Service Provider project manager responsible for the Services shall confirm to SARS in writing that, having done reasonable due diligence, he or she believes that Service Provider has successfully performed Stage One Testing in accordance with the requirements of the Testing Strategy Document and this Agreement.  SARS and, subject to its execution of a confidentiality</w:t>
      </w:r>
      <w:r w:rsidR="00FF5DD9">
        <w:t xml:space="preserve"> agreement</w:t>
      </w:r>
      <w:r w:rsidR="006B2AA5">
        <w:t xml:space="preserve"> </w:t>
      </w:r>
      <w:r w:rsidR="006B2AA5" w:rsidRPr="00361F8A">
        <w:t>materially</w:t>
      </w:r>
      <w:r w:rsidRPr="00361F8A">
        <w:t xml:space="preserve"> in accordance with the Confidentiality and Non-Use</w:t>
      </w:r>
      <w:r w:rsidR="00FF5DD9">
        <w:t xml:space="preserve"> Agreement</w:t>
      </w:r>
      <w:r w:rsidR="006B2AA5">
        <w:t xml:space="preserve"> </w:t>
      </w:r>
      <w:r w:rsidR="006B2AA5" w:rsidRPr="00361F8A">
        <w:t>set</w:t>
      </w:r>
      <w:r w:rsidRPr="00361F8A">
        <w:t xml:space="preserve"> forth in </w:t>
      </w:r>
      <w:r w:rsidR="001A6671" w:rsidRPr="00361F8A">
        <w:rPr>
          <w:rFonts w:cs="Arial"/>
          <w:b/>
          <w:lang w:val="en-ZA"/>
        </w:rPr>
        <w:fldChar w:fldCharType="begin"/>
      </w:r>
      <w:r w:rsidR="001A6671" w:rsidRPr="00361F8A">
        <w:rPr>
          <w:b/>
        </w:rPr>
        <w:instrText xml:space="preserve"> REF _Ref239815332 \r \h </w:instrText>
      </w:r>
      <w:r w:rsidR="001A6671" w:rsidRPr="00361F8A">
        <w:rPr>
          <w:rFonts w:cs="Arial"/>
          <w:b/>
          <w:lang w:val="en-ZA"/>
        </w:rPr>
        <w:instrText xml:space="preserve"> \* MERGEFORMAT </w:instrText>
      </w:r>
      <w:r w:rsidR="001A6671" w:rsidRPr="00361F8A">
        <w:rPr>
          <w:rFonts w:cs="Arial"/>
          <w:b/>
          <w:lang w:val="en-ZA"/>
        </w:rPr>
      </w:r>
      <w:r w:rsidR="001A6671" w:rsidRPr="00361F8A">
        <w:rPr>
          <w:rFonts w:cs="Arial"/>
          <w:b/>
          <w:lang w:val="en-ZA"/>
        </w:rPr>
        <w:fldChar w:fldCharType="separate"/>
      </w:r>
      <w:r w:rsidR="009E39AB">
        <w:rPr>
          <w:b/>
        </w:rPr>
        <w:t>Annexure E</w:t>
      </w:r>
      <w:r w:rsidR="001A6671" w:rsidRPr="00361F8A">
        <w:rPr>
          <w:rFonts w:cs="Arial"/>
          <w:b/>
          <w:lang w:val="en-ZA"/>
        </w:rPr>
        <w:fldChar w:fldCharType="end"/>
      </w:r>
      <w:r w:rsidRPr="00361F8A">
        <w:rPr>
          <w:b/>
        </w:rPr>
        <w:t xml:space="preserve"> </w:t>
      </w:r>
      <w:r w:rsidRPr="00361F8A">
        <w:t xml:space="preserve">(Confidentiality and Non-Use Agreement), its Third Party service providers, </w:t>
      </w:r>
      <w:r w:rsidR="00444F01">
        <w:t>shall</w:t>
      </w:r>
      <w:r w:rsidRPr="00361F8A">
        <w:t xml:space="preserve"> be entitled to monitor Stage One Testing.</w:t>
      </w:r>
      <w:bookmarkEnd w:id="1484"/>
      <w:r w:rsidRPr="00361F8A">
        <w:t xml:space="preserve"> </w:t>
      </w:r>
    </w:p>
    <w:p w:rsidR="00BF64D6" w:rsidRPr="00361F8A" w:rsidRDefault="00BF64D6" w:rsidP="00350CE4">
      <w:pPr>
        <w:pStyle w:val="Clause2Sub"/>
      </w:pPr>
      <w:r w:rsidRPr="00361F8A">
        <w:t xml:space="preserve">Stage One Testing </w:t>
      </w:r>
      <w:r w:rsidR="00444F01">
        <w:t>shall</w:t>
      </w:r>
      <w:r w:rsidRPr="00361F8A">
        <w:t xml:space="preserve"> include: </w:t>
      </w:r>
    </w:p>
    <w:p w:rsidR="00BF64D6" w:rsidRPr="00361F8A" w:rsidRDefault="00BF64D6" w:rsidP="00E235B1">
      <w:pPr>
        <w:pStyle w:val="Clause3Sub"/>
      </w:pPr>
      <w:r w:rsidRPr="00361F8A">
        <w:t>function testing to verify proper data acceptance, processing and retrieval, and the appropriate implementation of the business rules;</w:t>
      </w:r>
    </w:p>
    <w:p w:rsidR="00BF64D6" w:rsidRPr="00361F8A" w:rsidRDefault="00BF64D6" w:rsidP="00E235B1">
      <w:pPr>
        <w:pStyle w:val="Clause3Sub"/>
      </w:pPr>
      <w:r w:rsidRPr="00361F8A">
        <w:t>business cycle testing to emulate the type of transactions and type of activities that would occur during a year’s period;</w:t>
      </w:r>
    </w:p>
    <w:p w:rsidR="00BF64D6" w:rsidRPr="00361F8A" w:rsidRDefault="00BF64D6" w:rsidP="00E235B1">
      <w:pPr>
        <w:pStyle w:val="Clause3Sub"/>
      </w:pPr>
      <w:r w:rsidRPr="00361F8A">
        <w:t xml:space="preserve">user interface testing to ensure that the user interface provides the user with appropriate access and navigation; </w:t>
      </w:r>
    </w:p>
    <w:p w:rsidR="00BF64D6" w:rsidRPr="00361F8A" w:rsidRDefault="00BF64D6" w:rsidP="00E235B1">
      <w:pPr>
        <w:pStyle w:val="Clause3Sub"/>
      </w:pPr>
      <w:r w:rsidRPr="00361F8A">
        <w:t>security and access control testing to ensure that the actors are restricted to specific functions or use cases, or that they are limited in the data available to them;</w:t>
      </w:r>
    </w:p>
    <w:p w:rsidR="00BF64D6" w:rsidRPr="00361F8A" w:rsidRDefault="00BF64D6" w:rsidP="00E235B1">
      <w:pPr>
        <w:pStyle w:val="Clause3Sub"/>
      </w:pPr>
      <w:r w:rsidRPr="00361F8A">
        <w:t>conversion testing to ensure the operation of the data conversion routines in accordance with the specifications thereof.</w:t>
      </w:r>
    </w:p>
    <w:p w:rsidR="00BF64D6" w:rsidRPr="00361F8A" w:rsidRDefault="00BF64D6" w:rsidP="00206F29">
      <w:pPr>
        <w:pStyle w:val="Clause1Head"/>
      </w:pPr>
      <w:bookmarkStart w:id="1485" w:name="_Ref161684483"/>
      <w:bookmarkStart w:id="1486" w:name="_Toc239228052"/>
      <w:bookmarkStart w:id="1487" w:name="_Toc239228247"/>
      <w:bookmarkStart w:id="1488" w:name="_Toc239229025"/>
      <w:bookmarkStart w:id="1489" w:name="_Toc239230953"/>
      <w:bookmarkStart w:id="1490" w:name="_Toc239232653"/>
      <w:bookmarkStart w:id="1491" w:name="_Toc239487211"/>
      <w:bookmarkStart w:id="1492" w:name="_Toc239492287"/>
      <w:bookmarkStart w:id="1493" w:name="_Toc239492886"/>
      <w:bookmarkStart w:id="1494" w:name="_Toc239503795"/>
      <w:bookmarkStart w:id="1495" w:name="_Toc239507619"/>
      <w:bookmarkStart w:id="1496" w:name="_Toc239508010"/>
      <w:bookmarkStart w:id="1497" w:name="_Toc239831893"/>
      <w:bookmarkStart w:id="1498" w:name="_Toc239840861"/>
      <w:bookmarkStart w:id="1499" w:name="_Toc240141468"/>
      <w:bookmarkStart w:id="1500" w:name="_Toc240141572"/>
      <w:bookmarkStart w:id="1501" w:name="_Toc240150885"/>
      <w:bookmarkStart w:id="1502" w:name="_Toc240151966"/>
      <w:bookmarkStart w:id="1503" w:name="_Toc251681648"/>
      <w:bookmarkStart w:id="1504" w:name="_Toc254876408"/>
      <w:bookmarkStart w:id="1505" w:name="_Toc254948214"/>
      <w:bookmarkStart w:id="1506" w:name="_Toc260224418"/>
      <w:bookmarkStart w:id="1507" w:name="_Toc7035115"/>
      <w:r w:rsidRPr="00361F8A">
        <w:lastRenderedPageBreak/>
        <w:t>STAGE TWO TESTING</w:t>
      </w:r>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BF64D6" w:rsidRPr="00361F8A" w:rsidRDefault="00BF64D6" w:rsidP="00350CE4">
      <w:pPr>
        <w:pStyle w:val="Clause2Sub"/>
      </w:pPr>
      <w:r w:rsidRPr="00361F8A">
        <w:t xml:space="preserve">Promptly following SARS’ confirmation that Stage One Testing has been successful under clause </w:t>
      </w:r>
      <w:r w:rsidRPr="00361F8A">
        <w:fldChar w:fldCharType="begin"/>
      </w:r>
      <w:r w:rsidRPr="00361F8A">
        <w:instrText xml:space="preserve"> REF _Ref161684199 \r \h  \* MERGEFORMAT </w:instrText>
      </w:r>
      <w:r w:rsidRPr="00361F8A">
        <w:fldChar w:fldCharType="separate"/>
      </w:r>
      <w:r w:rsidR="009E39AB">
        <w:t>2</w:t>
      </w:r>
      <w:r w:rsidRPr="00361F8A">
        <w:fldChar w:fldCharType="end"/>
      </w:r>
      <w:r w:rsidRPr="00361F8A">
        <w:t xml:space="preserve"> of this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Service Provider shall install the Deliverable and its Related Deliverables in the quality assurance environment for Stage Two Testing.</w:t>
      </w:r>
    </w:p>
    <w:p w:rsidR="00BF64D6" w:rsidRPr="00361F8A" w:rsidRDefault="00BF64D6" w:rsidP="00350CE4">
      <w:pPr>
        <w:pStyle w:val="Clause2Sub"/>
      </w:pPr>
      <w:bookmarkStart w:id="1508" w:name="_Ref159779138"/>
      <w:r w:rsidRPr="00361F8A">
        <w:t xml:space="preserve">Service Provider </w:t>
      </w:r>
      <w:r w:rsidR="00444F01">
        <w:t>shall</w:t>
      </w:r>
      <w:r w:rsidRPr="00361F8A">
        <w:t xml:space="preserve"> commence and perform Stage Two Testing of each Deliverable and its Related Deliverables in the </w:t>
      </w:r>
      <w:r w:rsidR="0081662C" w:rsidRPr="00361F8A">
        <w:t>q</w:t>
      </w:r>
      <w:r w:rsidRPr="00361F8A">
        <w:t xml:space="preserve">uality </w:t>
      </w:r>
      <w:r w:rsidR="0081662C" w:rsidRPr="00361F8A">
        <w:t>a</w:t>
      </w:r>
      <w:r w:rsidRPr="00361F8A">
        <w:t xml:space="preserve">ssurance </w:t>
      </w:r>
      <w:r w:rsidR="0081662C" w:rsidRPr="00361F8A">
        <w:t>e</w:t>
      </w:r>
      <w:r w:rsidRPr="00361F8A">
        <w:t xml:space="preserve">nvironment in accordance with the Testing Strategy Document and Project Plan promptly following installation of such Deliverables in such </w:t>
      </w:r>
      <w:r w:rsidR="0081662C" w:rsidRPr="00361F8A">
        <w:t>e</w:t>
      </w:r>
      <w:r w:rsidRPr="00361F8A">
        <w:t>nvironment; provided, however, that the foregoing shall not be interpreted as permitting Service Provider to elevate such Deliverables into the quality assurance  environment prior to the successful completion of Stage One Testing.</w:t>
      </w:r>
      <w:bookmarkEnd w:id="1508"/>
      <w:r w:rsidRPr="00361F8A">
        <w:t xml:space="preserve">  </w:t>
      </w:r>
    </w:p>
    <w:p w:rsidR="00BF64D6" w:rsidRPr="00361F8A" w:rsidRDefault="00BF64D6" w:rsidP="00350CE4">
      <w:pPr>
        <w:pStyle w:val="Clause2Sub"/>
        <w:rPr>
          <w:bCs/>
        </w:rPr>
      </w:pPr>
      <w:r w:rsidRPr="00361F8A">
        <w:t xml:space="preserve">Service Provider </w:t>
      </w:r>
      <w:r w:rsidR="00444F01">
        <w:t>shall</w:t>
      </w:r>
      <w:r w:rsidRPr="00361F8A">
        <w:t xml:space="preserve"> commence and perform Stage Two Testing of any Correction or Update for each </w:t>
      </w:r>
      <w:r w:rsidR="0081662C" w:rsidRPr="00361F8A">
        <w:t>m</w:t>
      </w:r>
      <w:r w:rsidRPr="00361F8A">
        <w:t xml:space="preserve">aintained and </w:t>
      </w:r>
      <w:r w:rsidR="0081662C" w:rsidRPr="00361F8A">
        <w:t>s</w:t>
      </w:r>
      <w:r w:rsidRPr="00361F8A">
        <w:t xml:space="preserve">upported Deliverable in the testing environments as required under this clause </w:t>
      </w:r>
      <w:r w:rsidRPr="00361F8A">
        <w:fldChar w:fldCharType="begin"/>
      </w:r>
      <w:r w:rsidRPr="00361F8A">
        <w:instrText xml:space="preserve"> REF _Ref161684483 \r \h  \* MERGEFORMAT </w:instrText>
      </w:r>
      <w:r w:rsidRPr="00361F8A">
        <w:fldChar w:fldCharType="separate"/>
      </w:r>
      <w:r w:rsidR="00DF0351">
        <w:t>3</w:t>
      </w:r>
      <w:r w:rsidRPr="00361F8A">
        <w:fldChar w:fldCharType="end"/>
      </w:r>
      <w:r w:rsidRPr="00361F8A">
        <w:rPr>
          <w:b/>
        </w:rPr>
        <w:t xml:space="preserve"> </w:t>
      </w:r>
      <w:r w:rsidRPr="00361F8A">
        <w:t xml:space="preserve">of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Service Provider shall apply patches to the </w:t>
      </w:r>
      <w:r w:rsidR="0081662C" w:rsidRPr="00361F8A">
        <w:t>m</w:t>
      </w:r>
      <w:r w:rsidRPr="00361F8A">
        <w:t xml:space="preserve">aintained and </w:t>
      </w:r>
      <w:r w:rsidR="0081662C" w:rsidRPr="00361F8A">
        <w:t>s</w:t>
      </w:r>
      <w:r w:rsidRPr="00361F8A">
        <w:t>upport Deliverables in the quality assurance environment, and Service Provider shall be responsible for migrating the Deliverables, as modified by the Correction or Update, among the applicable testing environments from Stage Two Testing to Stage Three Testing.</w:t>
      </w:r>
    </w:p>
    <w:p w:rsidR="00BF64D6" w:rsidRPr="00361F8A" w:rsidRDefault="00BF64D6" w:rsidP="00350CE4">
      <w:pPr>
        <w:pStyle w:val="Clause2Sub"/>
      </w:pPr>
      <w:r w:rsidRPr="00361F8A">
        <w:t xml:space="preserve">During Stage Two Testing, the Deliverable </w:t>
      </w:r>
      <w:r w:rsidR="00444F01">
        <w:t>shall</w:t>
      </w:r>
      <w:r w:rsidRPr="00361F8A">
        <w:t xml:space="preserve"> be run using copies of scrambled and  production data, and/or test data, in either case entered and retrieved in a normal concurrent manner in a quality assurance environment in accordance with the Testing Strategy Document.  Moreover, the volumes and types of data processed during the Stage Two Testing must be sufficient to demonstrate that the Deliverable and its Related Deliverables perform in accordance with the user acceptance, data conversion and Performance Criteria set forth in the Testing Strategy Document.  Service Provider shall provide the data and simulated transactions for Stage Two Testing on the basis of representative SARS’ data provided to it by SARS. </w:t>
      </w:r>
    </w:p>
    <w:p w:rsidR="00BF64D6" w:rsidRPr="00361F8A" w:rsidRDefault="00BF64D6" w:rsidP="00350CE4">
      <w:pPr>
        <w:pStyle w:val="Clause2Sub"/>
      </w:pPr>
      <w:r w:rsidRPr="00361F8A">
        <w:t xml:space="preserve">Service Provider shall promptly notify SARS of any Material Errors or Deficiencies identified during Stage Two Testing.  If any Material Error or Deficiency is identified during Stage Two Testing, the Deliverable and its Related Deliverables </w:t>
      </w:r>
      <w:r w:rsidR="00444F01">
        <w:t>shall</w:t>
      </w:r>
      <w:r w:rsidRPr="00361F8A">
        <w:t xml:space="preserve"> be returned to the development environment where Service Provider </w:t>
      </w:r>
      <w:r w:rsidR="00444F01">
        <w:t>shall</w:t>
      </w:r>
      <w:r w:rsidRPr="00361F8A">
        <w:t xml:space="preserve"> correct such </w:t>
      </w:r>
      <w:r w:rsidR="0081662C" w:rsidRPr="00361F8A">
        <w:t xml:space="preserve">Material </w:t>
      </w:r>
      <w:r w:rsidRPr="00361F8A">
        <w:t xml:space="preserve">Error or Deficiency and certify the </w:t>
      </w:r>
      <w:r w:rsidR="00B5029B" w:rsidRPr="00361F8A">
        <w:t>C</w:t>
      </w:r>
      <w:r w:rsidRPr="00361F8A">
        <w:t xml:space="preserve">orrection under clause </w:t>
      </w:r>
      <w:r w:rsidRPr="00361F8A">
        <w:fldChar w:fldCharType="begin"/>
      </w:r>
      <w:r w:rsidRPr="00361F8A">
        <w:instrText xml:space="preserve"> REF _Ref159779138 \r \h  \* MERGEFORMAT </w:instrText>
      </w:r>
      <w:r w:rsidRPr="00361F8A">
        <w:fldChar w:fldCharType="separate"/>
      </w:r>
      <w:r w:rsidR="009E39AB">
        <w:t>3.2</w:t>
      </w:r>
      <w:r w:rsidRPr="00361F8A">
        <w:fldChar w:fldCharType="end"/>
      </w:r>
      <w:r w:rsidRPr="00361F8A">
        <w:rPr>
          <w:b/>
        </w:rPr>
        <w:t xml:space="preserve"> </w:t>
      </w:r>
      <w:r w:rsidRPr="00361F8A">
        <w:t xml:space="preserve">of this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Promptly thereafter Service Provider </w:t>
      </w:r>
      <w:r w:rsidR="00444F01">
        <w:t>shall</w:t>
      </w:r>
      <w:r w:rsidRPr="00361F8A">
        <w:t xml:space="preserve"> reinstall the </w:t>
      </w:r>
      <w:r w:rsidRPr="00361F8A">
        <w:lastRenderedPageBreak/>
        <w:t xml:space="preserve">Deliverable and its Related Deliverables in the quality assurance environment and again perform Stage Two Testing.  This process </w:t>
      </w:r>
      <w:r w:rsidR="00444F01">
        <w:t>shall</w:t>
      </w:r>
      <w:r w:rsidRPr="00361F8A">
        <w:t xml:space="preserve"> continue until the Deliverable and its Related Deliverables operate in the </w:t>
      </w:r>
      <w:r w:rsidRPr="00361F8A" w:rsidDel="0040577C">
        <w:t xml:space="preserve">performance </w:t>
      </w:r>
      <w:r w:rsidRPr="00361F8A">
        <w:t>quality assurance environment without Material Errors or Deficiencies.</w:t>
      </w:r>
    </w:p>
    <w:p w:rsidR="00BF64D6" w:rsidRPr="00361F8A" w:rsidRDefault="00BF64D6" w:rsidP="00350CE4">
      <w:pPr>
        <w:pStyle w:val="Clause2Sub"/>
      </w:pPr>
      <w:r w:rsidRPr="00361F8A">
        <w:t xml:space="preserve">During Stage Two Testing, the Deliverable and its Related Deliverables shall be deemed to have no Material Errors or Deficiencies only when the Deliverable operates in the quality assurance environment for </w:t>
      </w:r>
      <w:r w:rsidR="0081662C" w:rsidRPr="00361F8A">
        <w:t xml:space="preserve">that number </w:t>
      </w:r>
      <w:r w:rsidRPr="00361F8A">
        <w:t xml:space="preserve">of consecutive Business Days set forth in the Testing Strategy Document (including, where appropriate, a simulated peak period) in such a fashion that: </w:t>
      </w:r>
    </w:p>
    <w:p w:rsidR="00BF64D6" w:rsidRPr="00361F8A" w:rsidRDefault="00BF64D6" w:rsidP="00E235B1">
      <w:pPr>
        <w:pStyle w:val="Clause3Sub"/>
      </w:pPr>
      <w:r w:rsidRPr="00361F8A">
        <w:t xml:space="preserve">one hundred percent (100%) of the items of functionality included in such Deliverable and its Related Deliverables (i) achieve the expected results set forth in the test packs related to Stage Two Testing, and (ii) do not provide any indication of the existence of any Material Errors or Deficiencies, except to the extent that Service Provider advises SARS in advance that the quality assurance environment provided by SARS does not permit the testing of such functionality, Service Provider recommends the changes to that environment that would be required to conduct such tests, and SARS declines to implement such recommendations in a timely fashion; and </w:t>
      </w:r>
    </w:p>
    <w:p w:rsidR="00BF64D6" w:rsidRPr="00361F8A" w:rsidRDefault="00BF64D6" w:rsidP="00E235B1">
      <w:pPr>
        <w:pStyle w:val="Clause3Sub"/>
      </w:pPr>
      <w:r w:rsidRPr="00361F8A">
        <w:t xml:space="preserve">the test results demonstrate that the implementation of such functionality is not reasonably likely to give rise to any Material Errors or Deficiencies in other SARS’ systems.  </w:t>
      </w:r>
    </w:p>
    <w:p w:rsidR="00BF64D6" w:rsidRPr="00361F8A" w:rsidRDefault="00BF64D6" w:rsidP="00350CE4">
      <w:pPr>
        <w:pStyle w:val="Clause2Sub"/>
      </w:pPr>
      <w:r w:rsidRPr="00361F8A">
        <w:t>Notwithstanding the foregoing, SARS may elect to elevate any such Deliverable and its Related Deliverables to the production environment despite Service Provider’s failure to successfully complete Stage Two Testing with respect to such Deliverables.</w:t>
      </w:r>
    </w:p>
    <w:p w:rsidR="00BF64D6" w:rsidRPr="00361F8A" w:rsidRDefault="00BF64D6" w:rsidP="00350CE4">
      <w:pPr>
        <w:pStyle w:val="Clause2Sub"/>
      </w:pPr>
      <w:bookmarkStart w:id="1509" w:name="_Ref159778947"/>
      <w:r w:rsidRPr="00361F8A">
        <w:t xml:space="preserve">Upon completion of Stage Two Testing, Service Provider shall provide SARS a copy of the Stage Two Testing results and any other information regarding Stage Two Testing as SARS may reasonably request and shall certify that it has successfully performed Stage Two Testing in accordance with the requirements of the Testing Strategy Document and this Agreement.  SARS and its Third Party service providers </w:t>
      </w:r>
      <w:r w:rsidR="00444F01">
        <w:t>shall</w:t>
      </w:r>
      <w:r w:rsidRPr="00361F8A">
        <w:t xml:space="preserve"> be entitled to monitor Stage Two Testing.</w:t>
      </w:r>
      <w:bookmarkEnd w:id="1509"/>
      <w:r w:rsidRPr="00361F8A">
        <w:t xml:space="preserve">  </w:t>
      </w:r>
    </w:p>
    <w:p w:rsidR="00BF64D6" w:rsidRPr="00361F8A" w:rsidRDefault="00BF64D6" w:rsidP="00350CE4">
      <w:pPr>
        <w:pStyle w:val="Clause2Sub"/>
      </w:pPr>
      <w:bookmarkStart w:id="1510" w:name="_Ref161683049"/>
      <w:r w:rsidRPr="00361F8A">
        <w:t xml:space="preserve">Stage Two </w:t>
      </w:r>
      <w:r w:rsidR="0081662C" w:rsidRPr="00361F8A">
        <w:t>T</w:t>
      </w:r>
      <w:r w:rsidRPr="00361F8A">
        <w:t xml:space="preserve">esting </w:t>
      </w:r>
      <w:r w:rsidR="00444F01">
        <w:t>shall</w:t>
      </w:r>
      <w:r w:rsidRPr="00361F8A">
        <w:t xml:space="preserve"> contain</w:t>
      </w:r>
      <w:bookmarkEnd w:id="1510"/>
      <w:r w:rsidRPr="00361F8A">
        <w:t>:</w:t>
      </w:r>
    </w:p>
    <w:p w:rsidR="00BF64D6" w:rsidRPr="00361F8A" w:rsidRDefault="00BF64D6" w:rsidP="00E235B1">
      <w:pPr>
        <w:pStyle w:val="Clause3Sub"/>
      </w:pPr>
      <w:r w:rsidRPr="00361F8A">
        <w:lastRenderedPageBreak/>
        <w:t>performance testing in which response times, transaction rates and other time sensitive requirements are measured and evaluated to verify that performance requirements set out in the SARS Business Requirements Document and functional specifications have been achieved;</w:t>
      </w:r>
    </w:p>
    <w:p w:rsidR="00BF64D6" w:rsidRPr="00361F8A" w:rsidRDefault="00BF64D6" w:rsidP="00E235B1">
      <w:pPr>
        <w:pStyle w:val="Clause3Sub"/>
      </w:pPr>
      <w:bookmarkStart w:id="1511" w:name="_Ref239828972"/>
      <w:r w:rsidRPr="00361F8A">
        <w:t xml:space="preserve">load and stress testing which subjects varying workloads to the test environment to measure and evaluate the performance </w:t>
      </w:r>
      <w:r w:rsidR="00931BBD" w:rsidRPr="00361F8A">
        <w:t>behaviours</w:t>
      </w:r>
      <w:r w:rsidRPr="00361F8A">
        <w:t xml:space="preserve"> and the ability of the Deliverable and its Related Deliverables to continue to function under varying workloads;</w:t>
      </w:r>
      <w:bookmarkEnd w:id="1511"/>
      <w:r w:rsidRPr="00361F8A">
        <w:t xml:space="preserve"> </w:t>
      </w:r>
    </w:p>
    <w:p w:rsidR="00BF64D6" w:rsidRPr="00361F8A" w:rsidRDefault="00BF64D6" w:rsidP="00E235B1">
      <w:pPr>
        <w:pStyle w:val="Clause3Sub"/>
      </w:pPr>
      <w:bookmarkStart w:id="1512" w:name="_Ref239828974"/>
      <w:r w:rsidRPr="00361F8A">
        <w:t xml:space="preserve">load and stress testing which subjects varying workloads to the test environment to measure and evaluate the performance </w:t>
      </w:r>
      <w:r w:rsidR="00931BBD" w:rsidRPr="00361F8A">
        <w:t>behaviours</w:t>
      </w:r>
      <w:r w:rsidRPr="00361F8A">
        <w:t xml:space="preserve"> outside of projected volumes;</w:t>
      </w:r>
      <w:bookmarkEnd w:id="1512"/>
      <w:r w:rsidRPr="00361F8A">
        <w:t xml:space="preserve"> </w:t>
      </w:r>
    </w:p>
    <w:p w:rsidR="00BF64D6" w:rsidRPr="00361F8A" w:rsidRDefault="00BF64D6" w:rsidP="00E235B1">
      <w:pPr>
        <w:pStyle w:val="Clause3Sub"/>
      </w:pPr>
      <w:r w:rsidRPr="00361F8A">
        <w:t>failover and recovery testing which ensures that each Deliverable and its Related Deliverables can successfully failover and recover from a variety of hardware, software or network malfunctions without loss of data or data integrity;</w:t>
      </w:r>
    </w:p>
    <w:p w:rsidR="00BF64D6" w:rsidRPr="00361F8A" w:rsidRDefault="00BF64D6" w:rsidP="00E235B1">
      <w:pPr>
        <w:pStyle w:val="Clause3Sub"/>
      </w:pPr>
      <w:r w:rsidRPr="00361F8A">
        <w:t xml:space="preserve">unit/string testing (including verification that the </w:t>
      </w:r>
      <w:r w:rsidR="0081662C" w:rsidRPr="00361F8A">
        <w:t>m</w:t>
      </w:r>
      <w:r w:rsidRPr="00361F8A">
        <w:t xml:space="preserve">aintained and </w:t>
      </w:r>
      <w:r w:rsidR="0081662C" w:rsidRPr="00361F8A">
        <w:t>s</w:t>
      </w:r>
      <w:r w:rsidRPr="00361F8A">
        <w:t xml:space="preserve">upported Deliverable modified by the Correction or Update is accurately described in the Documentation as modified to reflect the Correction or Update for such Deliverable); and </w:t>
      </w:r>
    </w:p>
    <w:p w:rsidR="00BF64D6" w:rsidRPr="00361F8A" w:rsidRDefault="00BF64D6" w:rsidP="00E235B1">
      <w:pPr>
        <w:pStyle w:val="Clause3Sub"/>
      </w:pPr>
      <w:r w:rsidRPr="00361F8A">
        <w:t>integrated system testing (including full regression testing across all applicable WAN/LAN topologies), except to the extent that Service Pr</w:t>
      </w:r>
      <w:r w:rsidR="000A7059">
        <w:t xml:space="preserve">ovider advises SARS in advance </w:t>
      </w:r>
      <w:r w:rsidRPr="00361F8A">
        <w:t>that the quality assurance environment provided by SARS does not permit the testing of such functionality, Service Provider recommends the changes to that environment that would be required to conduct such tests, and SARS declines to implement such recommendations in a timely fashion.</w:t>
      </w:r>
    </w:p>
    <w:p w:rsidR="00BF64D6" w:rsidRPr="00361F8A" w:rsidRDefault="00BF64D6" w:rsidP="00206F29">
      <w:pPr>
        <w:pStyle w:val="Clause1Head"/>
      </w:pPr>
      <w:bookmarkStart w:id="1513" w:name="_Toc159715860"/>
      <w:bookmarkStart w:id="1514" w:name="_Toc239228053"/>
      <w:bookmarkStart w:id="1515" w:name="_Toc239228248"/>
      <w:bookmarkStart w:id="1516" w:name="_Toc239229026"/>
      <w:bookmarkStart w:id="1517" w:name="_Toc239230954"/>
      <w:bookmarkStart w:id="1518" w:name="_Toc239232654"/>
      <w:bookmarkStart w:id="1519" w:name="_Toc239487212"/>
      <w:bookmarkStart w:id="1520" w:name="_Toc239492288"/>
      <w:bookmarkStart w:id="1521" w:name="_Toc239492887"/>
      <w:bookmarkStart w:id="1522" w:name="_Toc239503796"/>
      <w:bookmarkStart w:id="1523" w:name="_Toc239507620"/>
      <w:bookmarkStart w:id="1524" w:name="_Toc239508011"/>
      <w:bookmarkStart w:id="1525" w:name="_Toc239831894"/>
      <w:bookmarkStart w:id="1526" w:name="_Toc239840862"/>
      <w:bookmarkStart w:id="1527" w:name="_Toc240141469"/>
      <w:bookmarkStart w:id="1528" w:name="_Toc240141573"/>
      <w:bookmarkStart w:id="1529" w:name="_Toc240150886"/>
      <w:bookmarkStart w:id="1530" w:name="_Toc240151967"/>
      <w:bookmarkStart w:id="1531" w:name="_Toc251681649"/>
      <w:bookmarkStart w:id="1532" w:name="_Toc254876409"/>
      <w:bookmarkStart w:id="1533" w:name="_Toc254948215"/>
      <w:bookmarkStart w:id="1534" w:name="_Toc260224419"/>
      <w:bookmarkStart w:id="1535" w:name="_Toc7035116"/>
      <w:r w:rsidRPr="00361F8A">
        <w:t xml:space="preserve">STAGE </w:t>
      </w:r>
      <w:r w:rsidR="0081662C" w:rsidRPr="00361F8A">
        <w:t>THREE</w:t>
      </w:r>
      <w:r w:rsidRPr="00361F8A">
        <w:t xml:space="preserve"> TESTING.</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BF64D6" w:rsidRPr="00361F8A" w:rsidRDefault="00BF64D6" w:rsidP="00350CE4">
      <w:pPr>
        <w:pStyle w:val="Clause2Sub"/>
      </w:pPr>
      <w:r w:rsidRPr="00361F8A">
        <w:t xml:space="preserve">Within a reasonable period following SARS’ confirmation that Stage Two Testing has been successful under clause </w:t>
      </w:r>
      <w:r w:rsidRPr="00361F8A">
        <w:fldChar w:fldCharType="begin"/>
      </w:r>
      <w:r w:rsidRPr="00361F8A">
        <w:instrText xml:space="preserve"> REF _Ref161684483 \r \h  \* MERGEFORMAT </w:instrText>
      </w:r>
      <w:r w:rsidRPr="00361F8A">
        <w:fldChar w:fldCharType="separate"/>
      </w:r>
      <w:r w:rsidR="00DF0351">
        <w:t>3</w:t>
      </w:r>
      <w:r w:rsidRPr="00361F8A">
        <w:fldChar w:fldCharType="end"/>
      </w:r>
      <w:r w:rsidRPr="00361F8A">
        <w:rPr>
          <w:b/>
        </w:rPr>
        <w:t xml:space="preserve"> </w:t>
      </w:r>
      <w:r w:rsidRPr="00361F8A">
        <w:t xml:space="preserve">of this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SARS shall elevate each Deliverable and its Related Deliverables to the production environment for Stage Three Testing.  Service Provider specifically acknowledges and agrees that it shall not be unreasonable for SARS to defer elevation of such Deliverables </w:t>
      </w:r>
      <w:r w:rsidR="0081662C" w:rsidRPr="00361F8A">
        <w:t xml:space="preserve">for </w:t>
      </w:r>
      <w:r w:rsidRPr="00361F8A">
        <w:lastRenderedPageBreak/>
        <w:t xml:space="preserve">ten (10) Business Days </w:t>
      </w:r>
      <w:r w:rsidR="0081662C" w:rsidRPr="00361F8A">
        <w:t xml:space="preserve">after </w:t>
      </w:r>
      <w:r w:rsidRPr="00361F8A">
        <w:t xml:space="preserve">the commencement of a generally applicable SARS’ freeze </w:t>
      </w:r>
      <w:r w:rsidR="00D36E73" w:rsidRPr="00361F8A">
        <w:t>period</w:t>
      </w:r>
      <w:r w:rsidRPr="00361F8A">
        <w:t xml:space="preserve">.  </w:t>
      </w:r>
    </w:p>
    <w:p w:rsidR="00BF64D6" w:rsidRPr="00361F8A" w:rsidRDefault="00BF64D6" w:rsidP="00350CE4">
      <w:pPr>
        <w:pStyle w:val="Clause2Sub"/>
      </w:pPr>
      <w:r w:rsidRPr="00361F8A">
        <w:t xml:space="preserve">Subject to clause </w:t>
      </w:r>
      <w:r w:rsidRPr="00361F8A">
        <w:fldChar w:fldCharType="begin"/>
      </w:r>
      <w:r w:rsidRPr="00361F8A">
        <w:instrText xml:space="preserve"> REF _Ref239137068 \r \h </w:instrText>
      </w:r>
      <w:r w:rsidR="00DA14B6" w:rsidRPr="00361F8A">
        <w:instrText xml:space="preserve"> \* MERGEFORMAT </w:instrText>
      </w:r>
      <w:r w:rsidRPr="00361F8A">
        <w:fldChar w:fldCharType="separate"/>
      </w:r>
      <w:r w:rsidR="009E39AB">
        <w:t>1.6</w:t>
      </w:r>
      <w:r w:rsidRPr="00361F8A">
        <w:fldChar w:fldCharType="end"/>
      </w:r>
      <w:r w:rsidRPr="00361F8A">
        <w:rPr>
          <w:b/>
        </w:rPr>
        <w:t xml:space="preserve"> </w:t>
      </w:r>
      <w:r w:rsidRPr="00361F8A">
        <w:t xml:space="preserve">of this </w:t>
      </w:r>
      <w:r w:rsidR="00EC1FD9" w:rsidRPr="00361F8A">
        <w:rPr>
          <w:rFonts w:cs="Arial"/>
          <w:b/>
          <w:lang w:val="en-ZA"/>
        </w:rPr>
        <w:fldChar w:fldCharType="begin"/>
      </w:r>
      <w:r w:rsidR="00EC1FD9" w:rsidRPr="00361F8A">
        <w:rPr>
          <w:b/>
        </w:rPr>
        <w:instrText xml:space="preserve"> REF _Ref239502072 \r \h </w:instrText>
      </w:r>
      <w:r w:rsidR="00EC1FD9" w:rsidRPr="00361F8A">
        <w:rPr>
          <w:rFonts w:cs="Arial"/>
          <w:b/>
          <w:lang w:val="en-ZA"/>
        </w:rPr>
        <w:instrText xml:space="preserve"> \* MERGEFORMAT </w:instrText>
      </w:r>
      <w:r w:rsidR="00EC1FD9" w:rsidRPr="00361F8A">
        <w:rPr>
          <w:rFonts w:cs="Arial"/>
          <w:b/>
          <w:lang w:val="en-ZA"/>
        </w:rPr>
      </w:r>
      <w:r w:rsidR="00EC1FD9" w:rsidRPr="00361F8A">
        <w:rPr>
          <w:rFonts w:cs="Arial"/>
          <w:b/>
          <w:lang w:val="en-ZA"/>
        </w:rPr>
        <w:fldChar w:fldCharType="separate"/>
      </w:r>
      <w:r w:rsidR="009E39AB">
        <w:rPr>
          <w:b/>
        </w:rPr>
        <w:t>Annexure C</w:t>
      </w:r>
      <w:r w:rsidR="00EC1FD9" w:rsidRPr="00361F8A">
        <w:rPr>
          <w:rFonts w:cs="Arial"/>
          <w:b/>
          <w:lang w:val="en-ZA"/>
        </w:rPr>
        <w:fldChar w:fldCharType="end"/>
      </w:r>
      <w:r w:rsidRPr="00361F8A">
        <w:t xml:space="preserve"> (Testing), SARS </w:t>
      </w:r>
      <w:r w:rsidR="00444F01">
        <w:t>shall</w:t>
      </w:r>
      <w:r w:rsidRPr="00361F8A">
        <w:t xml:space="preserve"> commence Stage Three Testing for each Deliverable and its Related Deliverables upon its elevation to production.  If, during Stage Three Testing, SARS identifies a Material Error or Deficiency, Service Provider shall, at its sole cost and expense, promptly correct such </w:t>
      </w:r>
      <w:r w:rsidR="00522800" w:rsidRPr="00361F8A">
        <w:t xml:space="preserve">Material </w:t>
      </w:r>
      <w:r w:rsidRPr="00361F8A">
        <w:t xml:space="preserve">Error or Deficiency in the development environment and, unless otherwise agreed by SARS, repeat all </w:t>
      </w:r>
      <w:r w:rsidR="00522800" w:rsidRPr="00361F8A">
        <w:t xml:space="preserve">Testing </w:t>
      </w:r>
      <w:r w:rsidRPr="00361F8A">
        <w:t xml:space="preserve">Stages to ensure that such </w:t>
      </w:r>
      <w:r w:rsidR="00522800" w:rsidRPr="00361F8A">
        <w:t xml:space="preserve">Material </w:t>
      </w:r>
      <w:r w:rsidRPr="00361F8A">
        <w:t xml:space="preserve">Error or Deficiency has been corrected and that the </w:t>
      </w:r>
      <w:r w:rsidR="00B5029B" w:rsidRPr="00361F8A">
        <w:t>C</w:t>
      </w:r>
      <w:r w:rsidRPr="00361F8A">
        <w:t xml:space="preserve">orrection has not created any new Material Errors or Deficiencies.    </w:t>
      </w:r>
    </w:p>
    <w:p w:rsidR="00BF64D6" w:rsidRPr="00361F8A" w:rsidRDefault="00BF64D6" w:rsidP="00350CE4">
      <w:pPr>
        <w:pStyle w:val="Clause2Sub"/>
      </w:pPr>
      <w:r w:rsidRPr="00361F8A">
        <w:t xml:space="preserve">Service Provider shall also provide such assistance as SARS or its Third Party service providers may reasonably request with respect to the installation by SARS or its Third Party service providers of systems software and/or equipment, any other applications software that may be relevant, and any required infrastructure components in the production environment.  Service Provider shall coordinate the application of patches to SARS’ systems software as required to test the Correction or Update in the production environment.  </w:t>
      </w:r>
    </w:p>
    <w:p w:rsidR="00522800" w:rsidRPr="00361F8A" w:rsidRDefault="00522800" w:rsidP="00F0581E"/>
    <w:p w:rsidR="009567C5" w:rsidRPr="00361F8A" w:rsidRDefault="009567C5" w:rsidP="00F0581E">
      <w:pPr>
        <w:sectPr w:rsidR="009567C5" w:rsidRPr="00361F8A" w:rsidSect="00223C78">
          <w:headerReference w:type="first" r:id="rId16"/>
          <w:pgSz w:w="11906" w:h="16838" w:code="9"/>
          <w:pgMar w:top="1134" w:right="1134" w:bottom="1134" w:left="1134" w:header="709" w:footer="709" w:gutter="0"/>
          <w:pgNumType w:start="1"/>
          <w:cols w:space="708"/>
          <w:titlePg/>
          <w:docGrid w:linePitch="360"/>
        </w:sectPr>
      </w:pPr>
    </w:p>
    <w:p w:rsidR="00BF64D6" w:rsidRPr="00361F8A" w:rsidRDefault="00267193" w:rsidP="00F0581E">
      <w:pPr>
        <w:pStyle w:val="Annexures"/>
      </w:pPr>
      <w:bookmarkStart w:id="1536" w:name="_Toc239492925"/>
      <w:bookmarkStart w:id="1537" w:name="_Toc239503834"/>
      <w:bookmarkStart w:id="1538" w:name="_Toc239508049"/>
      <w:bookmarkStart w:id="1539" w:name="_Toc239492926"/>
      <w:bookmarkStart w:id="1540" w:name="_Toc239503835"/>
      <w:bookmarkStart w:id="1541" w:name="_Toc239508050"/>
      <w:bookmarkStart w:id="1542" w:name="_Ref239815510"/>
      <w:bookmarkStart w:id="1543" w:name="_Toc239831922"/>
      <w:bookmarkStart w:id="1544" w:name="_Toc239840890"/>
      <w:bookmarkStart w:id="1545" w:name="_Toc240135811"/>
      <w:bookmarkStart w:id="1546" w:name="_Toc240150768"/>
      <w:bookmarkStart w:id="1547" w:name="_Toc240150925"/>
      <w:bookmarkStart w:id="1548" w:name="_Toc251681688"/>
      <w:bookmarkStart w:id="1549" w:name="_Toc254876460"/>
      <w:bookmarkStart w:id="1550" w:name="_Toc254948266"/>
      <w:bookmarkStart w:id="1551" w:name="_Toc260224470"/>
      <w:bookmarkStart w:id="1552" w:name="_Toc4698868"/>
      <w:bookmarkStart w:id="1553" w:name="_Ref239502089"/>
      <w:bookmarkEnd w:id="1536"/>
      <w:bookmarkEnd w:id="1537"/>
      <w:bookmarkEnd w:id="1538"/>
      <w:bookmarkEnd w:id="1539"/>
      <w:bookmarkEnd w:id="1540"/>
      <w:bookmarkEnd w:id="1541"/>
      <w:r w:rsidRPr="00361F8A">
        <w:lastRenderedPageBreak/>
        <w:t>– Oath of Secrecy / Solemn Declaration</w:t>
      </w:r>
      <w:bookmarkEnd w:id="1542"/>
      <w:bookmarkEnd w:id="1543"/>
      <w:bookmarkEnd w:id="1544"/>
      <w:bookmarkEnd w:id="1545"/>
      <w:bookmarkEnd w:id="1546"/>
      <w:bookmarkEnd w:id="1547"/>
      <w:bookmarkEnd w:id="1548"/>
      <w:bookmarkEnd w:id="1549"/>
      <w:bookmarkEnd w:id="1550"/>
      <w:bookmarkEnd w:id="1551"/>
      <w:bookmarkEnd w:id="1552"/>
    </w:p>
    <w:bookmarkEnd w:id="1553"/>
    <w:p w:rsidR="00F0581E" w:rsidRPr="00361F8A" w:rsidRDefault="00F0581E" w:rsidP="00F0581E"/>
    <w:p w:rsidR="00464B68" w:rsidRPr="00D91A30" w:rsidRDefault="00477778" w:rsidP="00F0581E">
      <w:pPr>
        <w:sectPr w:rsidR="00464B68" w:rsidRPr="00D91A30" w:rsidSect="00223C78">
          <w:headerReference w:type="first" r:id="rId17"/>
          <w:pgSz w:w="11906" w:h="16838" w:code="9"/>
          <w:pgMar w:top="1134" w:right="1134" w:bottom="1134" w:left="1134" w:header="709" w:footer="709" w:gutter="0"/>
          <w:pgNumType w:start="1"/>
          <w:cols w:space="708"/>
          <w:titlePg/>
          <w:docGrid w:linePitch="360"/>
        </w:sectPr>
      </w:pPr>
      <w:r>
        <w:pict w14:anchorId="4FEA3A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31.5pt">
            <v:imagedata r:id="rId18" o:title=""/>
          </v:shape>
        </w:pict>
      </w:r>
    </w:p>
    <w:p w:rsidR="00BF64D6" w:rsidRPr="00361F8A" w:rsidRDefault="00BB24ED" w:rsidP="00BF64D6">
      <w:pPr>
        <w:pStyle w:val="Annexures"/>
      </w:pPr>
      <w:bookmarkStart w:id="1554" w:name="_Toc239492927"/>
      <w:bookmarkStart w:id="1555" w:name="_Toc239503836"/>
      <w:bookmarkStart w:id="1556" w:name="_Toc239508051"/>
      <w:bookmarkStart w:id="1557" w:name="_Ref239815332"/>
      <w:bookmarkStart w:id="1558" w:name="_Toc239831923"/>
      <w:bookmarkStart w:id="1559" w:name="_Toc239840891"/>
      <w:bookmarkStart w:id="1560" w:name="_Toc240135812"/>
      <w:bookmarkStart w:id="1561" w:name="_Toc240150769"/>
      <w:bookmarkStart w:id="1562" w:name="_Toc240150926"/>
      <w:bookmarkStart w:id="1563" w:name="_Toc251681689"/>
      <w:bookmarkStart w:id="1564" w:name="_Toc254876461"/>
      <w:bookmarkStart w:id="1565" w:name="_Toc254948267"/>
      <w:bookmarkStart w:id="1566" w:name="_Toc260224471"/>
      <w:bookmarkStart w:id="1567" w:name="_Toc4698869"/>
      <w:bookmarkStart w:id="1568" w:name="_Ref239502103"/>
      <w:bookmarkEnd w:id="1554"/>
      <w:bookmarkEnd w:id="1555"/>
      <w:bookmarkEnd w:id="1556"/>
      <w:r w:rsidRPr="00361F8A">
        <w:lastRenderedPageBreak/>
        <w:t>– Confidentiality and Non-Use Agreement</w:t>
      </w:r>
      <w:bookmarkEnd w:id="1557"/>
      <w:bookmarkEnd w:id="1558"/>
      <w:bookmarkEnd w:id="1559"/>
      <w:bookmarkEnd w:id="1560"/>
      <w:bookmarkEnd w:id="1561"/>
      <w:bookmarkEnd w:id="1562"/>
      <w:bookmarkEnd w:id="1563"/>
      <w:bookmarkEnd w:id="1564"/>
      <w:bookmarkEnd w:id="1565"/>
      <w:bookmarkEnd w:id="1566"/>
      <w:bookmarkEnd w:id="1567"/>
    </w:p>
    <w:bookmarkEnd w:id="1568"/>
    <w:p w:rsidR="00A00D8E" w:rsidRPr="00361F8A" w:rsidRDefault="00A00D8E" w:rsidP="00BF64D6">
      <w:pPr>
        <w:jc w:val="center"/>
        <w:rPr>
          <w:b/>
        </w:rPr>
      </w:pPr>
    </w:p>
    <w:p w:rsidR="00BF64D6" w:rsidRPr="00361F8A" w:rsidRDefault="00BF64D6" w:rsidP="00BF64D6">
      <w:pPr>
        <w:jc w:val="center"/>
        <w:rPr>
          <w:b/>
        </w:rPr>
      </w:pPr>
      <w:r w:rsidRPr="00361F8A">
        <w:rPr>
          <w:b/>
        </w:rPr>
        <w:t>CONFIDENTIALITY UNDERTAKING</w:t>
      </w:r>
    </w:p>
    <w:p w:rsidR="00A00D8E" w:rsidRPr="00361F8A" w:rsidRDefault="00A00D8E" w:rsidP="00BF64D6">
      <w:pPr>
        <w:jc w:val="center"/>
      </w:pPr>
    </w:p>
    <w:p w:rsidR="00BF64D6" w:rsidRPr="00361F8A" w:rsidRDefault="00BF64D6" w:rsidP="00A00D8E">
      <w:r w:rsidRPr="00361F8A">
        <w:t>given by</w:t>
      </w:r>
    </w:p>
    <w:p w:rsidR="00A00D8E" w:rsidRPr="00361F8A" w:rsidRDefault="00A00D8E" w:rsidP="00BF64D6">
      <w:pPr>
        <w:jc w:val="center"/>
      </w:pPr>
    </w:p>
    <w:p w:rsidR="00BF64D6" w:rsidRPr="00361F8A" w:rsidRDefault="00BF64D6" w:rsidP="00BF64D6">
      <w:pPr>
        <w:jc w:val="center"/>
      </w:pPr>
      <w:r w:rsidRPr="00361F8A">
        <w:t xml:space="preserve">……………………………………………………….. </w:t>
      </w:r>
      <w:r w:rsidRPr="00361F8A">
        <w:rPr>
          <w:rFonts w:cs="Arial"/>
          <w:b/>
          <w:lang w:val="en-ZA"/>
        </w:rPr>
        <w:t>(PROPRIETARY) LIMITED</w:t>
      </w:r>
    </w:p>
    <w:p w:rsidR="00BF64D6" w:rsidRPr="00361F8A" w:rsidRDefault="00BF64D6" w:rsidP="00BF64D6">
      <w:pPr>
        <w:jc w:val="center"/>
      </w:pPr>
      <w:r w:rsidRPr="00361F8A">
        <w:t>(</w:t>
      </w:r>
      <w:r w:rsidR="00D02BF2" w:rsidRPr="00361F8A">
        <w:t xml:space="preserve">the </w:t>
      </w:r>
      <w:r w:rsidRPr="00361F8A">
        <w:t>"</w:t>
      </w:r>
      <w:r w:rsidRPr="00361F8A">
        <w:rPr>
          <w:b/>
        </w:rPr>
        <w:t>Recipient</w:t>
      </w:r>
      <w:r w:rsidRPr="00361F8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1701"/>
        <w:gridCol w:w="2127"/>
        <w:gridCol w:w="425"/>
        <w:gridCol w:w="851"/>
        <w:gridCol w:w="2053"/>
      </w:tblGrid>
      <w:tr w:rsidR="004A1A61" w:rsidRPr="00361F8A">
        <w:tc>
          <w:tcPr>
            <w:tcW w:w="3544" w:type="dxa"/>
            <w:gridSpan w:val="2"/>
            <w:shd w:val="clear" w:color="auto" w:fill="E0E0E0"/>
            <w:vAlign w:val="center"/>
          </w:tcPr>
          <w:p w:rsidR="004A1A61" w:rsidRPr="00361F8A" w:rsidRDefault="004A1A61" w:rsidP="000A4724">
            <w:pPr>
              <w:spacing w:before="80" w:after="80" w:line="240" w:lineRule="auto"/>
              <w:rPr>
                <w:b/>
              </w:rPr>
            </w:pPr>
            <w:r w:rsidRPr="00361F8A">
              <w:rPr>
                <w:b/>
              </w:rPr>
              <w:t>Registration Number</w:t>
            </w:r>
          </w:p>
        </w:tc>
        <w:tc>
          <w:tcPr>
            <w:tcW w:w="5456" w:type="dxa"/>
            <w:gridSpan w:val="4"/>
            <w:vAlign w:val="center"/>
          </w:tcPr>
          <w:p w:rsidR="004A1A61" w:rsidRPr="00361F8A" w:rsidRDefault="004A1A61" w:rsidP="000A4724">
            <w:pPr>
              <w:spacing w:before="80" w:after="80" w:line="240" w:lineRule="auto"/>
            </w:pPr>
          </w:p>
        </w:tc>
      </w:tr>
      <w:tr w:rsidR="004A1A61" w:rsidRPr="00361F8A">
        <w:tc>
          <w:tcPr>
            <w:tcW w:w="3544" w:type="dxa"/>
            <w:gridSpan w:val="2"/>
            <w:shd w:val="clear" w:color="auto" w:fill="E0E0E0"/>
            <w:vAlign w:val="center"/>
          </w:tcPr>
          <w:p w:rsidR="004A1A61" w:rsidRPr="00361F8A" w:rsidRDefault="004A1A61" w:rsidP="000A4724">
            <w:pPr>
              <w:spacing w:before="80" w:after="80" w:line="240" w:lineRule="auto"/>
              <w:rPr>
                <w:b/>
              </w:rPr>
            </w:pPr>
            <w:r w:rsidRPr="00361F8A">
              <w:rPr>
                <w:b/>
              </w:rPr>
              <w:t>Physical Address</w:t>
            </w:r>
          </w:p>
        </w:tc>
        <w:tc>
          <w:tcPr>
            <w:tcW w:w="5456" w:type="dxa"/>
            <w:gridSpan w:val="4"/>
            <w:vAlign w:val="center"/>
          </w:tcPr>
          <w:p w:rsidR="004A1A61" w:rsidRPr="00361F8A" w:rsidRDefault="00A7772F" w:rsidP="000A4724">
            <w:pPr>
              <w:spacing w:before="80" w:after="80" w:line="240" w:lineRule="auto"/>
            </w:pPr>
            <w:r w:rsidRPr="00361F8A">
              <w:t>{Complete}</w:t>
            </w:r>
          </w:p>
        </w:tc>
      </w:tr>
      <w:tr w:rsidR="00A7772F" w:rsidRPr="00361F8A">
        <w:tc>
          <w:tcPr>
            <w:tcW w:w="3544" w:type="dxa"/>
            <w:gridSpan w:val="2"/>
            <w:shd w:val="clear" w:color="auto" w:fill="E0E0E0"/>
            <w:vAlign w:val="center"/>
          </w:tcPr>
          <w:p w:rsidR="00A7772F" w:rsidRPr="00361F8A" w:rsidRDefault="00A7772F" w:rsidP="000A4724">
            <w:pPr>
              <w:spacing w:before="80" w:after="80" w:line="240" w:lineRule="auto"/>
              <w:rPr>
                <w:b/>
              </w:rPr>
            </w:pPr>
            <w:r w:rsidRPr="00361F8A">
              <w:rPr>
                <w:b/>
              </w:rPr>
              <w:t>Postal Address</w:t>
            </w:r>
          </w:p>
        </w:tc>
        <w:tc>
          <w:tcPr>
            <w:tcW w:w="5456" w:type="dxa"/>
            <w:gridSpan w:val="4"/>
          </w:tcPr>
          <w:p w:rsidR="00A7772F" w:rsidRPr="00361F8A" w:rsidRDefault="00A7772F">
            <w:r w:rsidRPr="00361F8A">
              <w:t>{Complete}</w:t>
            </w:r>
          </w:p>
        </w:tc>
      </w:tr>
      <w:tr w:rsidR="00A7772F" w:rsidRPr="00361F8A">
        <w:tc>
          <w:tcPr>
            <w:tcW w:w="3544" w:type="dxa"/>
            <w:gridSpan w:val="2"/>
            <w:shd w:val="clear" w:color="auto" w:fill="E0E0E0"/>
            <w:vAlign w:val="center"/>
          </w:tcPr>
          <w:p w:rsidR="00A7772F" w:rsidRPr="00361F8A" w:rsidRDefault="00A7772F" w:rsidP="000A4724">
            <w:pPr>
              <w:spacing w:before="80" w:after="80" w:line="240" w:lineRule="auto"/>
              <w:rPr>
                <w:b/>
              </w:rPr>
            </w:pPr>
            <w:r w:rsidRPr="00361F8A">
              <w:rPr>
                <w:b/>
              </w:rPr>
              <w:t>Fax No.</w:t>
            </w:r>
          </w:p>
        </w:tc>
        <w:tc>
          <w:tcPr>
            <w:tcW w:w="5456" w:type="dxa"/>
            <w:gridSpan w:val="4"/>
          </w:tcPr>
          <w:p w:rsidR="00A7772F" w:rsidRPr="00361F8A" w:rsidRDefault="00A7772F">
            <w:r w:rsidRPr="00361F8A">
              <w:t>{Complete}</w:t>
            </w:r>
          </w:p>
        </w:tc>
      </w:tr>
      <w:tr w:rsidR="004A1A61" w:rsidRPr="00361F8A">
        <w:tc>
          <w:tcPr>
            <w:tcW w:w="3544" w:type="dxa"/>
            <w:gridSpan w:val="2"/>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Signed at</w:t>
            </w:r>
          </w:p>
        </w:tc>
        <w:tc>
          <w:tcPr>
            <w:tcW w:w="2552" w:type="dxa"/>
            <w:gridSpan w:val="2"/>
            <w:vAlign w:val="center"/>
          </w:tcPr>
          <w:p w:rsidR="004A1A61" w:rsidRPr="00361F8A" w:rsidRDefault="004A1A61" w:rsidP="000A4724">
            <w:pPr>
              <w:spacing w:before="80" w:after="80" w:line="240" w:lineRule="auto"/>
              <w:jc w:val="center"/>
              <w:rPr>
                <w:rFonts w:cs="Arial"/>
              </w:rPr>
            </w:pPr>
          </w:p>
        </w:tc>
        <w:tc>
          <w:tcPr>
            <w:tcW w:w="851" w:type="dxa"/>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Date</w:t>
            </w:r>
          </w:p>
        </w:tc>
        <w:tc>
          <w:tcPr>
            <w:tcW w:w="2053" w:type="dxa"/>
            <w:vAlign w:val="center"/>
          </w:tcPr>
          <w:p w:rsidR="004A1A61" w:rsidRPr="00361F8A" w:rsidRDefault="004A1A61" w:rsidP="000A4724">
            <w:pPr>
              <w:spacing w:before="80" w:after="80" w:line="240" w:lineRule="auto"/>
              <w:jc w:val="center"/>
              <w:rPr>
                <w:rFonts w:cs="Arial"/>
              </w:rPr>
            </w:pPr>
          </w:p>
        </w:tc>
      </w:tr>
      <w:tr w:rsidR="004A1A61" w:rsidRPr="00361F8A">
        <w:trPr>
          <w:cantSplit/>
          <w:trHeight w:val="645"/>
        </w:trPr>
        <w:tc>
          <w:tcPr>
            <w:tcW w:w="9000" w:type="dxa"/>
            <w:gridSpan w:val="6"/>
            <w:vAlign w:val="center"/>
          </w:tcPr>
          <w:p w:rsidR="004A1A61" w:rsidRPr="00361F8A" w:rsidRDefault="004A1A61" w:rsidP="000A4724">
            <w:pPr>
              <w:spacing w:before="80" w:after="80" w:line="240" w:lineRule="auto"/>
              <w:jc w:val="center"/>
              <w:rPr>
                <w:rFonts w:cs="Arial"/>
              </w:rPr>
            </w:pPr>
          </w:p>
          <w:p w:rsidR="004A1A61" w:rsidRPr="00361F8A" w:rsidRDefault="004A1A61" w:rsidP="000A4724">
            <w:pPr>
              <w:spacing w:before="80" w:after="80" w:line="240" w:lineRule="auto"/>
              <w:jc w:val="center"/>
              <w:rPr>
                <w:rFonts w:cs="Arial"/>
              </w:rPr>
            </w:pPr>
            <w:r w:rsidRPr="00361F8A">
              <w:rPr>
                <w:rFonts w:cs="Arial"/>
              </w:rPr>
              <w:t>Draft – Not for Signature</w:t>
            </w:r>
          </w:p>
          <w:p w:rsidR="004A1A61" w:rsidRPr="00361F8A" w:rsidRDefault="004A1A61" w:rsidP="000A4724">
            <w:pPr>
              <w:spacing w:before="80" w:after="80" w:line="240" w:lineRule="auto"/>
              <w:jc w:val="center"/>
              <w:rPr>
                <w:rFonts w:cs="Arial"/>
              </w:rPr>
            </w:pPr>
          </w:p>
        </w:tc>
      </w:tr>
      <w:tr w:rsidR="004A1A61" w:rsidRPr="00361F8A">
        <w:trPr>
          <w:cantSplit/>
          <w:trHeight w:val="287"/>
        </w:trPr>
        <w:tc>
          <w:tcPr>
            <w:tcW w:w="1843" w:type="dxa"/>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Name</w:t>
            </w:r>
          </w:p>
        </w:tc>
        <w:tc>
          <w:tcPr>
            <w:tcW w:w="3828" w:type="dxa"/>
            <w:gridSpan w:val="2"/>
            <w:vAlign w:val="center"/>
          </w:tcPr>
          <w:p w:rsidR="004A1A61" w:rsidRPr="00361F8A" w:rsidRDefault="004A1A61" w:rsidP="000A4724">
            <w:pPr>
              <w:spacing w:before="80" w:after="80" w:line="240" w:lineRule="auto"/>
              <w:jc w:val="center"/>
              <w:rPr>
                <w:rFonts w:cs="Arial"/>
              </w:rPr>
            </w:pPr>
          </w:p>
        </w:tc>
        <w:tc>
          <w:tcPr>
            <w:tcW w:w="3329" w:type="dxa"/>
            <w:gridSpan w:val="3"/>
            <w:vMerge w:val="restart"/>
            <w:vAlign w:val="center"/>
          </w:tcPr>
          <w:p w:rsidR="004A1A61" w:rsidRPr="00361F8A" w:rsidRDefault="004A1A61" w:rsidP="000A4724">
            <w:pPr>
              <w:spacing w:before="80" w:after="80" w:line="240" w:lineRule="auto"/>
              <w:jc w:val="center"/>
              <w:rPr>
                <w:rFonts w:cs="Arial"/>
              </w:rPr>
            </w:pPr>
            <w:r w:rsidRPr="00361F8A">
              <w:rPr>
                <w:rFonts w:cs="Arial"/>
              </w:rPr>
              <w:t>who warrants that they are duly authorised to sign</w:t>
            </w:r>
          </w:p>
        </w:tc>
      </w:tr>
      <w:tr w:rsidR="004A1A61" w:rsidRPr="00361F8A">
        <w:trPr>
          <w:cantSplit/>
          <w:trHeight w:val="286"/>
        </w:trPr>
        <w:tc>
          <w:tcPr>
            <w:tcW w:w="1843" w:type="dxa"/>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Designation</w:t>
            </w:r>
          </w:p>
        </w:tc>
        <w:tc>
          <w:tcPr>
            <w:tcW w:w="3828" w:type="dxa"/>
            <w:gridSpan w:val="2"/>
            <w:vAlign w:val="center"/>
          </w:tcPr>
          <w:p w:rsidR="004A1A61" w:rsidRPr="00361F8A" w:rsidRDefault="004A1A61" w:rsidP="000A4724">
            <w:pPr>
              <w:spacing w:before="80" w:after="80" w:line="240" w:lineRule="auto"/>
              <w:jc w:val="center"/>
              <w:rPr>
                <w:rFonts w:cs="Arial"/>
              </w:rPr>
            </w:pPr>
          </w:p>
        </w:tc>
        <w:tc>
          <w:tcPr>
            <w:tcW w:w="3329" w:type="dxa"/>
            <w:gridSpan w:val="3"/>
            <w:vMerge/>
            <w:vAlign w:val="center"/>
          </w:tcPr>
          <w:p w:rsidR="004A1A61" w:rsidRPr="00361F8A" w:rsidRDefault="004A1A61" w:rsidP="000A4724">
            <w:pPr>
              <w:spacing w:before="80" w:after="80" w:line="240" w:lineRule="auto"/>
              <w:jc w:val="center"/>
              <w:rPr>
                <w:rFonts w:cs="Arial"/>
              </w:rPr>
            </w:pPr>
          </w:p>
        </w:tc>
      </w:tr>
      <w:tr w:rsidR="004A1A61" w:rsidRPr="00361F8A">
        <w:trPr>
          <w:trHeight w:val="301"/>
        </w:trPr>
        <w:tc>
          <w:tcPr>
            <w:tcW w:w="1843" w:type="dxa"/>
            <w:shd w:val="clear" w:color="auto" w:fill="E0E0E0"/>
            <w:vAlign w:val="center"/>
          </w:tcPr>
          <w:p w:rsidR="004A1A61" w:rsidRPr="00361F8A" w:rsidRDefault="004A1A61" w:rsidP="000A4724">
            <w:pPr>
              <w:spacing w:before="80" w:after="80" w:line="240" w:lineRule="auto"/>
              <w:jc w:val="center"/>
              <w:rPr>
                <w:b/>
              </w:rPr>
            </w:pPr>
            <w:r w:rsidRPr="00361F8A">
              <w:rPr>
                <w:rFonts w:cs="Arial"/>
                <w:b/>
              </w:rPr>
              <w:t>Witness 1</w:t>
            </w:r>
          </w:p>
        </w:tc>
        <w:tc>
          <w:tcPr>
            <w:tcW w:w="7157" w:type="dxa"/>
            <w:gridSpan w:val="5"/>
            <w:shd w:val="clear" w:color="auto" w:fill="auto"/>
            <w:vAlign w:val="center"/>
          </w:tcPr>
          <w:p w:rsidR="004A1A61" w:rsidRPr="00361F8A" w:rsidRDefault="004A1A61" w:rsidP="000A4724">
            <w:pPr>
              <w:spacing w:before="80" w:after="80" w:line="240" w:lineRule="auto"/>
            </w:pPr>
          </w:p>
        </w:tc>
      </w:tr>
      <w:tr w:rsidR="004A1A61" w:rsidRPr="00361F8A">
        <w:trPr>
          <w:trHeight w:val="301"/>
        </w:trPr>
        <w:tc>
          <w:tcPr>
            <w:tcW w:w="1843" w:type="dxa"/>
            <w:shd w:val="clear" w:color="auto" w:fill="E0E0E0"/>
            <w:vAlign w:val="center"/>
          </w:tcPr>
          <w:p w:rsidR="004A1A61" w:rsidRPr="00361F8A" w:rsidRDefault="004A1A61" w:rsidP="000A4724">
            <w:pPr>
              <w:spacing w:before="80" w:after="80" w:line="240" w:lineRule="auto"/>
              <w:jc w:val="center"/>
            </w:pPr>
            <w:r w:rsidRPr="00361F8A">
              <w:rPr>
                <w:rFonts w:cs="Arial"/>
                <w:b/>
              </w:rPr>
              <w:t>Witness 2</w:t>
            </w:r>
          </w:p>
        </w:tc>
        <w:tc>
          <w:tcPr>
            <w:tcW w:w="7157" w:type="dxa"/>
            <w:gridSpan w:val="5"/>
            <w:shd w:val="clear" w:color="auto" w:fill="auto"/>
            <w:vAlign w:val="center"/>
          </w:tcPr>
          <w:p w:rsidR="004A1A61" w:rsidRPr="00361F8A" w:rsidRDefault="004A1A61" w:rsidP="000A4724">
            <w:pPr>
              <w:spacing w:before="80" w:after="80" w:line="240" w:lineRule="auto"/>
            </w:pPr>
          </w:p>
        </w:tc>
      </w:tr>
    </w:tbl>
    <w:p w:rsidR="00A00D8E" w:rsidRPr="00361F8A" w:rsidRDefault="00A00D8E" w:rsidP="00BF64D6"/>
    <w:p w:rsidR="00BF64D6" w:rsidRPr="00361F8A" w:rsidRDefault="00BF64D6" w:rsidP="00A00D8E">
      <w:pPr>
        <w:keepNext/>
      </w:pPr>
      <w:r w:rsidRPr="00361F8A">
        <w:t>in favour of</w:t>
      </w:r>
    </w:p>
    <w:p w:rsidR="00A00D8E" w:rsidRPr="00361F8A" w:rsidRDefault="00A00D8E" w:rsidP="00A00D8E">
      <w:pPr>
        <w:keepNext/>
        <w:jc w:val="center"/>
        <w:rPr>
          <w:rFonts w:cs="Arial"/>
          <w:b/>
          <w:lang w:val="en-ZA"/>
        </w:rPr>
      </w:pPr>
    </w:p>
    <w:p w:rsidR="00BF64D6" w:rsidRPr="00361F8A" w:rsidRDefault="00647F5B" w:rsidP="00A00D8E">
      <w:pPr>
        <w:keepNext/>
        <w:jc w:val="center"/>
        <w:rPr>
          <w:rFonts w:cs="Arial"/>
          <w:b/>
          <w:lang w:val="en-ZA"/>
        </w:rPr>
      </w:pPr>
      <w:r>
        <w:rPr>
          <w:rFonts w:cs="Arial"/>
          <w:b/>
          <w:lang w:val="en-ZA"/>
        </w:rPr>
        <w:t>THETHE SERVICE PROVIDER</w:t>
      </w:r>
      <w:r w:rsidR="00BF64D6" w:rsidRPr="00361F8A">
        <w:rPr>
          <w:rFonts w:cs="Arial"/>
          <w:b/>
          <w:lang w:val="en-ZA"/>
        </w:rPr>
        <w:t xml:space="preserve"> (PROPRIETARY) LIMITED</w:t>
      </w:r>
    </w:p>
    <w:p w:rsidR="00BF64D6" w:rsidRPr="00361F8A" w:rsidRDefault="00BF64D6" w:rsidP="00A00D8E">
      <w:pPr>
        <w:keepNext/>
        <w:jc w:val="center"/>
      </w:pPr>
      <w:r w:rsidRPr="00361F8A">
        <w:t>(</w:t>
      </w:r>
      <w:fldSimple w:instr=" DOCPROPERTY  &quot;Company Normal&quot;  \* MERGEFORMAT ">
        <w:r w:rsidRPr="00361F8A">
          <w:t>the "</w:t>
        </w:r>
        <w:r w:rsidRPr="00361F8A">
          <w:rPr>
            <w:b/>
          </w:rPr>
          <w:t>Beneficiary</w:t>
        </w:r>
      </w:fldSimple>
      <w:r w:rsidRPr="00361F8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1701"/>
        <w:gridCol w:w="2127"/>
        <w:gridCol w:w="425"/>
        <w:gridCol w:w="851"/>
        <w:gridCol w:w="2053"/>
      </w:tblGrid>
      <w:tr w:rsidR="004A1A61" w:rsidRPr="00361F8A">
        <w:tc>
          <w:tcPr>
            <w:tcW w:w="354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4A1A61" w:rsidRPr="00361F8A" w:rsidRDefault="004A1A61" w:rsidP="00A00D8E">
            <w:pPr>
              <w:keepNext/>
              <w:spacing w:before="80" w:after="80" w:line="240" w:lineRule="auto"/>
              <w:rPr>
                <w:b/>
              </w:rPr>
            </w:pPr>
            <w:r w:rsidRPr="00361F8A">
              <w:rPr>
                <w:b/>
              </w:rPr>
              <w:t>Registration Number</w:t>
            </w:r>
          </w:p>
        </w:tc>
        <w:tc>
          <w:tcPr>
            <w:tcW w:w="5456" w:type="dxa"/>
            <w:gridSpan w:val="4"/>
            <w:tcBorders>
              <w:top w:val="single" w:sz="4" w:space="0" w:color="auto"/>
              <w:left w:val="single" w:sz="4" w:space="0" w:color="auto"/>
              <w:bottom w:val="single" w:sz="4" w:space="0" w:color="auto"/>
              <w:right w:val="single" w:sz="4" w:space="0" w:color="auto"/>
            </w:tcBorders>
          </w:tcPr>
          <w:p w:rsidR="004A1A61" w:rsidRPr="00361F8A" w:rsidRDefault="004A1A61" w:rsidP="00A00D8E">
            <w:pPr>
              <w:keepNext/>
              <w:spacing w:before="80" w:after="80" w:line="240" w:lineRule="auto"/>
              <w:rPr>
                <w:lang w:val="en-ZA"/>
              </w:rPr>
            </w:pPr>
          </w:p>
        </w:tc>
      </w:tr>
      <w:tr w:rsidR="004A1A61" w:rsidRPr="00361F8A">
        <w:tc>
          <w:tcPr>
            <w:tcW w:w="354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4A1A61" w:rsidRPr="00361F8A" w:rsidRDefault="004A1A61" w:rsidP="00A00D8E">
            <w:pPr>
              <w:keepNext/>
              <w:spacing w:before="80" w:after="80" w:line="240" w:lineRule="auto"/>
              <w:rPr>
                <w:b/>
              </w:rPr>
            </w:pPr>
            <w:r w:rsidRPr="00361F8A">
              <w:rPr>
                <w:b/>
              </w:rPr>
              <w:t>Physical Address</w:t>
            </w:r>
          </w:p>
        </w:tc>
        <w:tc>
          <w:tcPr>
            <w:tcW w:w="5456" w:type="dxa"/>
            <w:gridSpan w:val="4"/>
            <w:tcBorders>
              <w:top w:val="single" w:sz="4" w:space="0" w:color="auto"/>
              <w:left w:val="single" w:sz="4" w:space="0" w:color="auto"/>
              <w:bottom w:val="single" w:sz="4" w:space="0" w:color="auto"/>
              <w:right w:val="single" w:sz="4" w:space="0" w:color="auto"/>
            </w:tcBorders>
          </w:tcPr>
          <w:p w:rsidR="004A1A61" w:rsidRPr="00361F8A" w:rsidRDefault="004A1A61" w:rsidP="000A4724">
            <w:pPr>
              <w:keepNext/>
              <w:spacing w:after="80" w:line="240" w:lineRule="auto"/>
              <w:rPr>
                <w:lang w:val="en-ZA"/>
              </w:rPr>
            </w:pPr>
          </w:p>
        </w:tc>
      </w:tr>
      <w:tr w:rsidR="004A1A61" w:rsidRPr="00361F8A">
        <w:tc>
          <w:tcPr>
            <w:tcW w:w="354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4A1A61" w:rsidRPr="00361F8A" w:rsidRDefault="004A1A61" w:rsidP="000A4724">
            <w:pPr>
              <w:spacing w:before="80" w:after="80" w:line="240" w:lineRule="auto"/>
              <w:rPr>
                <w:b/>
              </w:rPr>
            </w:pPr>
            <w:r w:rsidRPr="00361F8A">
              <w:rPr>
                <w:b/>
              </w:rPr>
              <w:t>Postal Address</w:t>
            </w:r>
          </w:p>
        </w:tc>
        <w:tc>
          <w:tcPr>
            <w:tcW w:w="5456" w:type="dxa"/>
            <w:gridSpan w:val="4"/>
            <w:tcBorders>
              <w:top w:val="single" w:sz="4" w:space="0" w:color="auto"/>
              <w:left w:val="single" w:sz="4" w:space="0" w:color="auto"/>
              <w:bottom w:val="single" w:sz="4" w:space="0" w:color="auto"/>
              <w:right w:val="single" w:sz="4" w:space="0" w:color="auto"/>
            </w:tcBorders>
          </w:tcPr>
          <w:p w:rsidR="004A1A61" w:rsidRPr="00361F8A" w:rsidRDefault="00A7772F" w:rsidP="000A4724">
            <w:pPr>
              <w:spacing w:before="80" w:after="80" w:line="240" w:lineRule="auto"/>
              <w:rPr>
                <w:lang w:val="en-ZA"/>
              </w:rPr>
            </w:pPr>
            <w:r w:rsidRPr="00361F8A">
              <w:t>{Complete}</w:t>
            </w:r>
          </w:p>
        </w:tc>
      </w:tr>
      <w:tr w:rsidR="004A1A61" w:rsidRPr="00361F8A">
        <w:tc>
          <w:tcPr>
            <w:tcW w:w="354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4A1A61" w:rsidRPr="00361F8A" w:rsidRDefault="004A1A61" w:rsidP="000A4724">
            <w:pPr>
              <w:spacing w:before="80" w:after="80" w:line="240" w:lineRule="auto"/>
              <w:rPr>
                <w:b/>
              </w:rPr>
            </w:pPr>
            <w:r w:rsidRPr="00361F8A">
              <w:rPr>
                <w:b/>
              </w:rPr>
              <w:lastRenderedPageBreak/>
              <w:t>Fax No.</w:t>
            </w:r>
          </w:p>
        </w:tc>
        <w:tc>
          <w:tcPr>
            <w:tcW w:w="5456" w:type="dxa"/>
            <w:gridSpan w:val="4"/>
            <w:tcBorders>
              <w:top w:val="single" w:sz="4" w:space="0" w:color="auto"/>
              <w:left w:val="single" w:sz="4" w:space="0" w:color="auto"/>
              <w:bottom w:val="single" w:sz="4" w:space="0" w:color="auto"/>
              <w:right w:val="single" w:sz="4" w:space="0" w:color="auto"/>
            </w:tcBorders>
          </w:tcPr>
          <w:p w:rsidR="004A1A61" w:rsidRPr="00361F8A" w:rsidRDefault="00A7772F" w:rsidP="000A4724">
            <w:pPr>
              <w:spacing w:before="80" w:after="80" w:line="240" w:lineRule="auto"/>
              <w:rPr>
                <w:lang w:val="en-ZA"/>
              </w:rPr>
            </w:pPr>
            <w:r w:rsidRPr="00361F8A">
              <w:t>{Complete}</w:t>
            </w:r>
          </w:p>
        </w:tc>
      </w:tr>
      <w:tr w:rsidR="004A1A61" w:rsidRPr="00361F8A">
        <w:tc>
          <w:tcPr>
            <w:tcW w:w="3544" w:type="dxa"/>
            <w:gridSpan w:val="2"/>
            <w:shd w:val="clear" w:color="auto" w:fill="E0E0E0"/>
            <w:vAlign w:val="center"/>
          </w:tcPr>
          <w:p w:rsidR="004A1A61" w:rsidRPr="00361F8A" w:rsidRDefault="004A1A61" w:rsidP="00A7772F">
            <w:pPr>
              <w:spacing w:before="80" w:after="80" w:line="240" w:lineRule="auto"/>
              <w:rPr>
                <w:rFonts w:cs="Arial"/>
                <w:b/>
              </w:rPr>
            </w:pPr>
            <w:r w:rsidRPr="00361F8A">
              <w:rPr>
                <w:rFonts w:cs="Arial"/>
                <w:b/>
              </w:rPr>
              <w:t>Signed at</w:t>
            </w:r>
          </w:p>
        </w:tc>
        <w:tc>
          <w:tcPr>
            <w:tcW w:w="2552" w:type="dxa"/>
            <w:gridSpan w:val="2"/>
            <w:vAlign w:val="center"/>
          </w:tcPr>
          <w:p w:rsidR="004A1A61" w:rsidRPr="00361F8A" w:rsidRDefault="004A1A61" w:rsidP="000A4724">
            <w:pPr>
              <w:spacing w:before="80" w:after="80" w:line="240" w:lineRule="auto"/>
              <w:jc w:val="center"/>
              <w:rPr>
                <w:rFonts w:cs="Arial"/>
              </w:rPr>
            </w:pPr>
          </w:p>
        </w:tc>
        <w:tc>
          <w:tcPr>
            <w:tcW w:w="851" w:type="dxa"/>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Date</w:t>
            </w:r>
          </w:p>
        </w:tc>
        <w:tc>
          <w:tcPr>
            <w:tcW w:w="2053" w:type="dxa"/>
            <w:vAlign w:val="center"/>
          </w:tcPr>
          <w:p w:rsidR="004A1A61" w:rsidRPr="00361F8A" w:rsidRDefault="004A1A61" w:rsidP="000A4724">
            <w:pPr>
              <w:spacing w:before="80" w:after="80" w:line="240" w:lineRule="auto"/>
              <w:jc w:val="center"/>
              <w:rPr>
                <w:rFonts w:cs="Arial"/>
              </w:rPr>
            </w:pPr>
          </w:p>
        </w:tc>
      </w:tr>
      <w:tr w:rsidR="004A1A61" w:rsidRPr="00361F8A">
        <w:trPr>
          <w:cantSplit/>
          <w:trHeight w:val="645"/>
        </w:trPr>
        <w:tc>
          <w:tcPr>
            <w:tcW w:w="9000" w:type="dxa"/>
            <w:gridSpan w:val="6"/>
            <w:vAlign w:val="center"/>
          </w:tcPr>
          <w:p w:rsidR="004A1A61" w:rsidRPr="00361F8A" w:rsidRDefault="004A1A61" w:rsidP="000A4724">
            <w:pPr>
              <w:spacing w:before="80" w:after="80" w:line="240" w:lineRule="auto"/>
              <w:jc w:val="center"/>
              <w:rPr>
                <w:rFonts w:cs="Arial"/>
              </w:rPr>
            </w:pPr>
          </w:p>
          <w:p w:rsidR="004A1A61" w:rsidRPr="00361F8A" w:rsidRDefault="004A1A61" w:rsidP="000A4724">
            <w:pPr>
              <w:spacing w:before="80" w:after="80" w:line="240" w:lineRule="auto"/>
              <w:jc w:val="center"/>
              <w:rPr>
                <w:rFonts w:cs="Arial"/>
              </w:rPr>
            </w:pPr>
            <w:r w:rsidRPr="00361F8A">
              <w:rPr>
                <w:rFonts w:cs="Arial"/>
              </w:rPr>
              <w:t>Draft – Not for Signature</w:t>
            </w:r>
          </w:p>
          <w:p w:rsidR="004A1A61" w:rsidRPr="00361F8A" w:rsidRDefault="004A1A61" w:rsidP="000A4724">
            <w:pPr>
              <w:spacing w:before="80" w:after="80" w:line="240" w:lineRule="auto"/>
              <w:jc w:val="center"/>
              <w:rPr>
                <w:rFonts w:cs="Arial"/>
              </w:rPr>
            </w:pPr>
          </w:p>
        </w:tc>
      </w:tr>
      <w:tr w:rsidR="004A1A61" w:rsidRPr="00361F8A">
        <w:trPr>
          <w:cantSplit/>
          <w:trHeight w:val="287"/>
        </w:trPr>
        <w:tc>
          <w:tcPr>
            <w:tcW w:w="1843" w:type="dxa"/>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Name</w:t>
            </w:r>
          </w:p>
        </w:tc>
        <w:tc>
          <w:tcPr>
            <w:tcW w:w="3828" w:type="dxa"/>
            <w:gridSpan w:val="2"/>
            <w:vAlign w:val="center"/>
          </w:tcPr>
          <w:p w:rsidR="004A1A61" w:rsidRPr="00361F8A" w:rsidRDefault="004A1A61" w:rsidP="000A4724">
            <w:pPr>
              <w:spacing w:before="80" w:after="80" w:line="240" w:lineRule="auto"/>
              <w:jc w:val="center"/>
              <w:rPr>
                <w:rFonts w:cs="Arial"/>
              </w:rPr>
            </w:pPr>
          </w:p>
        </w:tc>
        <w:tc>
          <w:tcPr>
            <w:tcW w:w="3329" w:type="dxa"/>
            <w:gridSpan w:val="3"/>
            <w:vMerge w:val="restart"/>
            <w:vAlign w:val="center"/>
          </w:tcPr>
          <w:p w:rsidR="004A1A61" w:rsidRPr="00361F8A" w:rsidRDefault="004A1A61" w:rsidP="000A4724">
            <w:pPr>
              <w:spacing w:before="80" w:after="80" w:line="240" w:lineRule="auto"/>
              <w:jc w:val="center"/>
              <w:rPr>
                <w:rFonts w:cs="Arial"/>
              </w:rPr>
            </w:pPr>
            <w:r w:rsidRPr="00361F8A">
              <w:rPr>
                <w:rFonts w:cs="Arial"/>
              </w:rPr>
              <w:t>who warrants that they are duly authorised to sign</w:t>
            </w:r>
          </w:p>
        </w:tc>
      </w:tr>
      <w:tr w:rsidR="004A1A61" w:rsidRPr="00361F8A">
        <w:trPr>
          <w:cantSplit/>
          <w:trHeight w:val="286"/>
        </w:trPr>
        <w:tc>
          <w:tcPr>
            <w:tcW w:w="1843" w:type="dxa"/>
            <w:shd w:val="clear" w:color="auto" w:fill="E0E0E0"/>
            <w:vAlign w:val="center"/>
          </w:tcPr>
          <w:p w:rsidR="004A1A61" w:rsidRPr="00361F8A" w:rsidRDefault="004A1A61" w:rsidP="000A4724">
            <w:pPr>
              <w:spacing w:before="80" w:after="80" w:line="240" w:lineRule="auto"/>
              <w:jc w:val="center"/>
              <w:rPr>
                <w:rFonts w:cs="Arial"/>
                <w:b/>
              </w:rPr>
            </w:pPr>
            <w:r w:rsidRPr="00361F8A">
              <w:rPr>
                <w:rFonts w:cs="Arial"/>
                <w:b/>
              </w:rPr>
              <w:t>Designation</w:t>
            </w:r>
          </w:p>
        </w:tc>
        <w:tc>
          <w:tcPr>
            <w:tcW w:w="3828" w:type="dxa"/>
            <w:gridSpan w:val="2"/>
            <w:vAlign w:val="center"/>
          </w:tcPr>
          <w:p w:rsidR="004A1A61" w:rsidRPr="00361F8A" w:rsidRDefault="004A1A61" w:rsidP="000A4724">
            <w:pPr>
              <w:spacing w:before="80" w:after="80" w:line="240" w:lineRule="auto"/>
              <w:jc w:val="center"/>
              <w:rPr>
                <w:rFonts w:cs="Arial"/>
              </w:rPr>
            </w:pPr>
          </w:p>
        </w:tc>
        <w:tc>
          <w:tcPr>
            <w:tcW w:w="3329" w:type="dxa"/>
            <w:gridSpan w:val="3"/>
            <w:vMerge/>
            <w:vAlign w:val="center"/>
          </w:tcPr>
          <w:p w:rsidR="004A1A61" w:rsidRPr="00361F8A" w:rsidRDefault="004A1A61" w:rsidP="000A4724">
            <w:pPr>
              <w:spacing w:before="80" w:after="80" w:line="240" w:lineRule="auto"/>
              <w:jc w:val="center"/>
              <w:rPr>
                <w:rFonts w:cs="Arial"/>
              </w:rPr>
            </w:pPr>
          </w:p>
        </w:tc>
      </w:tr>
      <w:tr w:rsidR="004A1A61" w:rsidRPr="00361F8A">
        <w:trPr>
          <w:trHeight w:val="301"/>
        </w:trPr>
        <w:tc>
          <w:tcPr>
            <w:tcW w:w="1843" w:type="dxa"/>
            <w:shd w:val="clear" w:color="auto" w:fill="E0E0E0"/>
            <w:vAlign w:val="center"/>
          </w:tcPr>
          <w:p w:rsidR="004A1A61" w:rsidRPr="00361F8A" w:rsidRDefault="004A1A61" w:rsidP="000A4724">
            <w:pPr>
              <w:spacing w:before="80" w:after="80" w:line="240" w:lineRule="auto"/>
              <w:jc w:val="center"/>
              <w:rPr>
                <w:b/>
              </w:rPr>
            </w:pPr>
            <w:r w:rsidRPr="00361F8A">
              <w:rPr>
                <w:rFonts w:cs="Arial"/>
                <w:b/>
              </w:rPr>
              <w:t>Witness 1</w:t>
            </w:r>
          </w:p>
        </w:tc>
        <w:tc>
          <w:tcPr>
            <w:tcW w:w="7157" w:type="dxa"/>
            <w:gridSpan w:val="5"/>
            <w:shd w:val="clear" w:color="auto" w:fill="auto"/>
            <w:vAlign w:val="center"/>
          </w:tcPr>
          <w:p w:rsidR="004A1A61" w:rsidRPr="00361F8A" w:rsidRDefault="004A1A61" w:rsidP="000A4724">
            <w:pPr>
              <w:spacing w:before="80" w:after="80" w:line="240" w:lineRule="auto"/>
            </w:pPr>
          </w:p>
        </w:tc>
      </w:tr>
      <w:tr w:rsidR="004A1A61" w:rsidRPr="00361F8A">
        <w:trPr>
          <w:trHeight w:val="301"/>
        </w:trPr>
        <w:tc>
          <w:tcPr>
            <w:tcW w:w="1843" w:type="dxa"/>
            <w:shd w:val="clear" w:color="auto" w:fill="E0E0E0"/>
            <w:vAlign w:val="center"/>
          </w:tcPr>
          <w:p w:rsidR="004A1A61" w:rsidRPr="00361F8A" w:rsidRDefault="004A1A61" w:rsidP="000A4724">
            <w:pPr>
              <w:spacing w:before="80" w:after="80" w:line="240" w:lineRule="auto"/>
              <w:jc w:val="center"/>
            </w:pPr>
            <w:r w:rsidRPr="00361F8A">
              <w:rPr>
                <w:rFonts w:cs="Arial"/>
                <w:b/>
              </w:rPr>
              <w:t>Witness 2</w:t>
            </w:r>
          </w:p>
        </w:tc>
        <w:tc>
          <w:tcPr>
            <w:tcW w:w="7157" w:type="dxa"/>
            <w:gridSpan w:val="5"/>
            <w:shd w:val="clear" w:color="auto" w:fill="auto"/>
            <w:vAlign w:val="center"/>
          </w:tcPr>
          <w:p w:rsidR="004A1A61" w:rsidRPr="00361F8A" w:rsidRDefault="004A1A61" w:rsidP="000A4724">
            <w:pPr>
              <w:spacing w:before="80" w:after="80" w:line="240" w:lineRule="auto"/>
            </w:pPr>
          </w:p>
        </w:tc>
      </w:tr>
    </w:tbl>
    <w:p w:rsidR="004A1A61" w:rsidRPr="00361F8A" w:rsidRDefault="004A1A61"/>
    <w:p w:rsidR="00BF64D6" w:rsidRPr="00361F8A" w:rsidRDefault="00BF64D6" w:rsidP="00BF64D6">
      <w:r w:rsidRPr="00361F8A">
        <w:t>In terms of which the Parties agree as follows:</w:t>
      </w:r>
    </w:p>
    <w:p w:rsidR="00BF64D6" w:rsidRPr="00361F8A" w:rsidRDefault="00BF64D6" w:rsidP="00FA03C7">
      <w:pPr>
        <w:pStyle w:val="Clause1Head"/>
        <w:numPr>
          <w:ilvl w:val="0"/>
          <w:numId w:val="7"/>
        </w:numPr>
      </w:pPr>
      <w:bookmarkStart w:id="1569" w:name="_Toc107832818"/>
      <w:bookmarkStart w:id="1570" w:name="_Toc238440558"/>
      <w:bookmarkStart w:id="1571" w:name="_Toc239228054"/>
      <w:bookmarkStart w:id="1572" w:name="_Toc239228249"/>
      <w:bookmarkStart w:id="1573" w:name="_Toc239229027"/>
      <w:bookmarkStart w:id="1574" w:name="_Toc239230955"/>
      <w:bookmarkStart w:id="1575" w:name="_Toc239232655"/>
      <w:bookmarkStart w:id="1576" w:name="_Toc239487213"/>
      <w:bookmarkStart w:id="1577" w:name="_Toc239492289"/>
      <w:bookmarkStart w:id="1578" w:name="_Toc239492891"/>
      <w:bookmarkStart w:id="1579" w:name="_Toc239503800"/>
      <w:bookmarkStart w:id="1580" w:name="_Toc239507624"/>
      <w:bookmarkStart w:id="1581" w:name="_Toc239508015"/>
      <w:bookmarkStart w:id="1582" w:name="_Toc239831895"/>
      <w:bookmarkStart w:id="1583" w:name="_Toc239840863"/>
      <w:bookmarkStart w:id="1584" w:name="_Toc240141470"/>
      <w:bookmarkStart w:id="1585" w:name="_Toc240141574"/>
      <w:bookmarkStart w:id="1586" w:name="_Toc240150887"/>
      <w:bookmarkStart w:id="1587" w:name="_Toc240151968"/>
      <w:bookmarkStart w:id="1588" w:name="_Toc251681650"/>
      <w:bookmarkStart w:id="1589" w:name="_Toc254876410"/>
      <w:bookmarkStart w:id="1590" w:name="_Toc254948216"/>
      <w:bookmarkStart w:id="1591" w:name="_Toc260224420"/>
      <w:bookmarkStart w:id="1592" w:name="_Toc7035117"/>
      <w:r w:rsidRPr="00361F8A">
        <w:t>INTERPRETATION</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BF64D6" w:rsidRPr="00361F8A" w:rsidRDefault="00BF64D6" w:rsidP="00BF64D6">
      <w:pPr>
        <w:pStyle w:val="Clause0Sub"/>
      </w:pPr>
      <w:r w:rsidRPr="00361F8A">
        <w:t>In this Confidentiality Undertaking (the "</w:t>
      </w:r>
      <w:r w:rsidRPr="00361F8A">
        <w:rPr>
          <w:b/>
        </w:rPr>
        <w:t>Undertaking</w:t>
      </w:r>
      <w:r w:rsidRPr="00361F8A">
        <w:t>") the following expressions bear the meanings assigned to them below and cognate expressions bear corresponding meanings:</w:t>
      </w:r>
      <w:r w:rsidRPr="00361F8A">
        <w:noBreakHyphen/>
      </w:r>
    </w:p>
    <w:p w:rsidR="00BF64D6" w:rsidRPr="00361F8A" w:rsidRDefault="00BF64D6" w:rsidP="00350CE4">
      <w:pPr>
        <w:pStyle w:val="Clause2Sub"/>
      </w:pPr>
      <w:r w:rsidRPr="00361F8A">
        <w:t>"</w:t>
      </w:r>
      <w:r w:rsidRPr="00361F8A">
        <w:rPr>
          <w:b/>
        </w:rPr>
        <w:t>Client</w:t>
      </w:r>
      <w:r w:rsidRPr="00361F8A">
        <w:t>" means the South African Revenue Service;</w:t>
      </w:r>
    </w:p>
    <w:p w:rsidR="00BF64D6" w:rsidRPr="00361F8A" w:rsidRDefault="00BF64D6" w:rsidP="00350CE4">
      <w:pPr>
        <w:pStyle w:val="Clause2Sub"/>
      </w:pPr>
      <w:r w:rsidRPr="00361F8A">
        <w:t>"</w:t>
      </w:r>
      <w:r w:rsidRPr="00361F8A">
        <w:rPr>
          <w:b/>
        </w:rPr>
        <w:t>Confidential Information</w:t>
      </w:r>
      <w:r w:rsidRPr="00361F8A">
        <w:t>" means information or data, whether disclosed orally or in writing, that is identified as being confidential or proprietary at the time of disclosure or has the necessary quality of confidence about it and includes, without limitation, any information relating to the Beneficiary's:</w:t>
      </w:r>
    </w:p>
    <w:p w:rsidR="00BF64D6" w:rsidRPr="00361F8A" w:rsidRDefault="00BF64D6" w:rsidP="00E235B1">
      <w:pPr>
        <w:pStyle w:val="Clause3Sub"/>
      </w:pPr>
      <w:r w:rsidRPr="00361F8A">
        <w:t xml:space="preserve">business, business policies, pricing models and other business and commercial information; </w:t>
      </w:r>
    </w:p>
    <w:p w:rsidR="00BF64D6" w:rsidRPr="00361F8A" w:rsidRDefault="00BF64D6" w:rsidP="00E235B1">
      <w:pPr>
        <w:pStyle w:val="Clause3Sub"/>
      </w:pPr>
      <w:r w:rsidRPr="00361F8A">
        <w:t>know-how, trade secrets, specifications, drawings, sketches, models, samples, data, diagrams and flow charts</w:t>
      </w:r>
      <w:r w:rsidR="009212AD">
        <w:t>;</w:t>
      </w:r>
      <w:r w:rsidRPr="00361F8A">
        <w:t xml:space="preserve"> </w:t>
      </w:r>
    </w:p>
    <w:p w:rsidR="00BF64D6" w:rsidRPr="00361F8A" w:rsidRDefault="00BF64D6" w:rsidP="00E235B1">
      <w:pPr>
        <w:pStyle w:val="Clause3Sub"/>
      </w:pPr>
      <w:r w:rsidRPr="00361F8A">
        <w:t xml:space="preserve">business relationships, products, services; </w:t>
      </w:r>
    </w:p>
    <w:p w:rsidR="00BF64D6" w:rsidRPr="00361F8A" w:rsidRDefault="00BF64D6" w:rsidP="00E235B1">
      <w:pPr>
        <w:pStyle w:val="Clause3Sub"/>
      </w:pPr>
      <w:r w:rsidRPr="00361F8A">
        <w:t xml:space="preserve">technical information, including use of technology, systems, hardware, software (and the incidence of any faults therein), architectural information, demonstrations, processes and machinery and related material and documentation; </w:t>
      </w:r>
    </w:p>
    <w:p w:rsidR="00BF64D6" w:rsidRPr="00361F8A" w:rsidRDefault="00BF64D6" w:rsidP="00E235B1">
      <w:pPr>
        <w:pStyle w:val="Clause3Sub"/>
      </w:pPr>
      <w:r w:rsidRPr="00361F8A">
        <w:t>past, present and future research and development;</w:t>
      </w:r>
    </w:p>
    <w:p w:rsidR="00BF64D6" w:rsidRPr="00361F8A" w:rsidRDefault="00BF64D6" w:rsidP="00E235B1">
      <w:pPr>
        <w:pStyle w:val="Clause3Sub"/>
      </w:pPr>
      <w:r w:rsidRPr="00361F8A">
        <w:t xml:space="preserve">plans, designs, drawings, functional and technical requirements and specifications; </w:t>
      </w:r>
    </w:p>
    <w:p w:rsidR="00BF64D6" w:rsidRPr="00361F8A" w:rsidRDefault="00BF64D6" w:rsidP="00350CE4">
      <w:pPr>
        <w:pStyle w:val="Clause2Sub"/>
      </w:pPr>
      <w:r w:rsidRPr="00361F8A">
        <w:lastRenderedPageBreak/>
        <w:t>but excluding information or data which:</w:t>
      </w:r>
      <w:r w:rsidRPr="00361F8A">
        <w:noBreakHyphen/>
      </w:r>
    </w:p>
    <w:p w:rsidR="00BF64D6" w:rsidRPr="00361F8A" w:rsidRDefault="00BF64D6" w:rsidP="00E235B1">
      <w:pPr>
        <w:pStyle w:val="Clause3Sub"/>
      </w:pPr>
      <w:bookmarkStart w:id="1593" w:name="_Ref514238781"/>
      <w:r w:rsidRPr="00361F8A">
        <w:t>is at the time of disclosure to the Recipient lawfully and without breach of any confidentiality obligations, within the public domain;</w:t>
      </w:r>
      <w:bookmarkEnd w:id="1593"/>
    </w:p>
    <w:p w:rsidR="00BF64D6" w:rsidRPr="00361F8A" w:rsidRDefault="00BF64D6" w:rsidP="00E235B1">
      <w:pPr>
        <w:pStyle w:val="Clause3Sub"/>
      </w:pPr>
      <w:r w:rsidRPr="00361F8A">
        <w:t>is, at the time of such disclosure, already within the possession of the Recipient, or it has been independently developed by the Recipient; or</w:t>
      </w:r>
    </w:p>
    <w:p w:rsidR="00BF64D6" w:rsidRPr="00361F8A" w:rsidRDefault="00BF64D6" w:rsidP="00E235B1">
      <w:pPr>
        <w:pStyle w:val="Clause3Sub"/>
      </w:pPr>
      <w:bookmarkStart w:id="1594" w:name="_Ref514238805"/>
      <w:r w:rsidRPr="00361F8A">
        <w:t>is obliged to be produced under order of a court or government agency of competent jurisdiction, or in terms of statute</w:t>
      </w:r>
      <w:bookmarkEnd w:id="1594"/>
      <w:r w:rsidRPr="00361F8A">
        <w:t>;</w:t>
      </w:r>
    </w:p>
    <w:p w:rsidR="00BF64D6" w:rsidRPr="00361F8A" w:rsidRDefault="00BF64D6" w:rsidP="003C0816">
      <w:pPr>
        <w:pStyle w:val="Clause0Sub"/>
        <w:ind w:left="1440"/>
      </w:pPr>
      <w:r w:rsidRPr="00361F8A">
        <w:t xml:space="preserve">provided that the onus shall at all times rest on the Recipient to establish that such information falls within the exceptions contained in clauses </w:t>
      </w:r>
      <w:r w:rsidRPr="00361F8A">
        <w:fldChar w:fldCharType="begin"/>
      </w:r>
      <w:r w:rsidRPr="00361F8A">
        <w:instrText xml:space="preserve"> REF _Ref514238781 \r \h  \* MERGEFORMAT </w:instrText>
      </w:r>
      <w:r w:rsidRPr="00361F8A">
        <w:fldChar w:fldCharType="separate"/>
      </w:r>
      <w:r w:rsidR="00DF0351">
        <w:t>1.3.1</w:t>
      </w:r>
      <w:r w:rsidRPr="00361F8A">
        <w:fldChar w:fldCharType="end"/>
      </w:r>
      <w:r w:rsidRPr="00361F8A">
        <w:t xml:space="preserve"> to </w:t>
      </w:r>
      <w:r w:rsidRPr="00361F8A">
        <w:fldChar w:fldCharType="begin"/>
      </w:r>
      <w:r w:rsidRPr="00361F8A">
        <w:instrText xml:space="preserve"> REF _Ref514238805 \r \h  \* MERGEFORMAT </w:instrText>
      </w:r>
      <w:r w:rsidRPr="00361F8A">
        <w:fldChar w:fldCharType="separate"/>
      </w:r>
      <w:r w:rsidR="00DF0351">
        <w:t>1.3.3</w:t>
      </w:r>
      <w:r w:rsidRPr="00361F8A">
        <w:fldChar w:fldCharType="end"/>
      </w:r>
      <w:r w:rsidRPr="00361F8A">
        <w:t xml:space="preserve"> </w:t>
      </w:r>
      <w:r w:rsidR="001A6671" w:rsidRPr="00361F8A">
        <w:t xml:space="preserve">of this </w:t>
      </w:r>
      <w:r w:rsidR="001A6671" w:rsidRPr="00361F8A">
        <w:rPr>
          <w:b/>
        </w:rPr>
        <w:fldChar w:fldCharType="begin"/>
      </w:r>
      <w:r w:rsidR="001A6671" w:rsidRPr="00361F8A">
        <w:rPr>
          <w:b/>
        </w:rPr>
        <w:instrText xml:space="preserve"> REF _Ref239815332 \r \h  \* MERGEFORMAT </w:instrText>
      </w:r>
      <w:r w:rsidR="001A6671" w:rsidRPr="00361F8A">
        <w:rPr>
          <w:b/>
        </w:rPr>
      </w:r>
      <w:r w:rsidR="001A6671" w:rsidRPr="00361F8A">
        <w:rPr>
          <w:b/>
        </w:rPr>
        <w:fldChar w:fldCharType="separate"/>
      </w:r>
      <w:r w:rsidR="009E39AB">
        <w:rPr>
          <w:b/>
        </w:rPr>
        <w:t>Annexure E</w:t>
      </w:r>
      <w:r w:rsidR="001A6671" w:rsidRPr="00361F8A">
        <w:rPr>
          <w:b/>
        </w:rPr>
        <w:fldChar w:fldCharType="end"/>
      </w:r>
      <w:r w:rsidR="001A6671" w:rsidRPr="00361F8A">
        <w:rPr>
          <w:b/>
        </w:rPr>
        <w:t xml:space="preserve"> </w:t>
      </w:r>
      <w:r w:rsidR="001A6671" w:rsidRPr="00361F8A">
        <w:t>(Confidentiality and Non-Use)</w:t>
      </w:r>
      <w:r w:rsidR="001A6671" w:rsidRPr="00361F8A">
        <w:rPr>
          <w:b/>
        </w:rPr>
        <w:t xml:space="preserve"> </w:t>
      </w:r>
      <w:r w:rsidRPr="00361F8A">
        <w:t xml:space="preserve">inclusive and provided further that information disclosed in terms of this Undertaking </w:t>
      </w:r>
      <w:r w:rsidR="00444F01">
        <w:t>shall</w:t>
      </w:r>
      <w:r w:rsidRPr="00361F8A">
        <w:t xml:space="preserve"> not be deemed to be within the foregoing exceptions merely because such information is embraced by more general information in the Recipient's possession.</w:t>
      </w:r>
    </w:p>
    <w:p w:rsidR="00BF64D6" w:rsidRPr="00361F8A" w:rsidRDefault="00BF64D6" w:rsidP="00350CE4">
      <w:pPr>
        <w:pStyle w:val="Clause2Sub"/>
      </w:pPr>
      <w:r w:rsidRPr="00361F8A">
        <w:t>"</w:t>
      </w:r>
      <w:r w:rsidRPr="00361F8A">
        <w:rPr>
          <w:b/>
        </w:rPr>
        <w:t>Disclosing Purpose</w:t>
      </w:r>
      <w:r w:rsidRPr="00361F8A">
        <w:t xml:space="preserve">" means strictly to enable the Recipient to provide </w:t>
      </w:r>
      <w:r w:rsidR="003C0816" w:rsidRPr="00361F8A">
        <w:t xml:space="preserve">various services </w:t>
      </w:r>
      <w:r w:rsidRPr="00361F8A">
        <w:t>to the Client</w:t>
      </w:r>
      <w:r w:rsidR="003C0816" w:rsidRPr="00361F8A">
        <w:t>, including (without limitation) to assist and enable the Beneficiary to provide</w:t>
      </w:r>
      <w:r w:rsidRPr="00361F8A">
        <w:t xml:space="preserve"> the Services (as defined in the Turnkey Solutions Agreement);</w:t>
      </w:r>
    </w:p>
    <w:p w:rsidR="00BF64D6" w:rsidRPr="00361F8A" w:rsidRDefault="00BF64D6" w:rsidP="00206F29">
      <w:pPr>
        <w:pStyle w:val="Clause1Head"/>
      </w:pPr>
      <w:bookmarkStart w:id="1595" w:name="_Toc107832819"/>
      <w:bookmarkStart w:id="1596" w:name="_Toc238440559"/>
      <w:bookmarkStart w:id="1597" w:name="_Toc239228055"/>
      <w:bookmarkStart w:id="1598" w:name="_Toc239228250"/>
      <w:bookmarkStart w:id="1599" w:name="_Toc239229028"/>
      <w:bookmarkStart w:id="1600" w:name="_Toc239230956"/>
      <w:bookmarkStart w:id="1601" w:name="_Toc239232656"/>
      <w:bookmarkStart w:id="1602" w:name="_Toc239487214"/>
      <w:bookmarkStart w:id="1603" w:name="_Toc239492290"/>
      <w:bookmarkStart w:id="1604" w:name="_Toc239492892"/>
      <w:bookmarkStart w:id="1605" w:name="_Toc239503801"/>
      <w:bookmarkStart w:id="1606" w:name="_Toc239507625"/>
      <w:bookmarkStart w:id="1607" w:name="_Toc239508016"/>
      <w:bookmarkStart w:id="1608" w:name="_Toc239831896"/>
      <w:bookmarkStart w:id="1609" w:name="_Toc239840864"/>
      <w:bookmarkStart w:id="1610" w:name="_Toc240141471"/>
      <w:bookmarkStart w:id="1611" w:name="_Toc240141575"/>
      <w:bookmarkStart w:id="1612" w:name="_Toc240150888"/>
      <w:bookmarkStart w:id="1613" w:name="_Toc240151969"/>
      <w:bookmarkStart w:id="1614" w:name="_Toc251681651"/>
      <w:bookmarkStart w:id="1615" w:name="_Toc254876411"/>
      <w:bookmarkStart w:id="1616" w:name="_Toc254948217"/>
      <w:bookmarkStart w:id="1617" w:name="_Toc260224421"/>
      <w:bookmarkStart w:id="1618" w:name="_Toc7035118"/>
      <w:r w:rsidRPr="00361F8A">
        <w:t>RECITALS</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BF64D6" w:rsidRPr="00361F8A" w:rsidRDefault="00BF64D6" w:rsidP="00350CE4">
      <w:pPr>
        <w:pStyle w:val="Clause2Sub"/>
      </w:pPr>
      <w:r w:rsidRPr="00361F8A">
        <w:t xml:space="preserve">In terms of the </w:t>
      </w:r>
      <w:r w:rsidR="009E39AB">
        <w:t>MSA</w:t>
      </w:r>
      <w:r w:rsidRPr="00361F8A">
        <w:t xml:space="preserve"> Beneficiary undertook to grant access to its Confidential Information to third parties contracted by the Client, subject to the condition that such Third Parties executed this Undertaking.</w:t>
      </w:r>
    </w:p>
    <w:p w:rsidR="00BF64D6" w:rsidRPr="00361F8A" w:rsidRDefault="00BF64D6" w:rsidP="00350CE4">
      <w:pPr>
        <w:pStyle w:val="Clause2Sub"/>
      </w:pPr>
      <w:r w:rsidRPr="00361F8A">
        <w:t xml:space="preserve">The Recipient requires access to the Confidential Information of the Beneficiary pursuant to such provisions </w:t>
      </w:r>
      <w:r w:rsidR="003537AC" w:rsidRPr="00361F8A">
        <w:t xml:space="preserve">for the disclosing purpose </w:t>
      </w:r>
      <w:r w:rsidRPr="00361F8A">
        <w:t xml:space="preserve">and the parties wish to record the basis on which the Recipient </w:t>
      </w:r>
      <w:r w:rsidR="00444F01">
        <w:t>shall</w:t>
      </w:r>
      <w:r w:rsidRPr="00361F8A">
        <w:t xml:space="preserve"> honour and protect the Confidential Information of the Beneficiary.</w:t>
      </w:r>
    </w:p>
    <w:p w:rsidR="00BF64D6" w:rsidRPr="00361F8A" w:rsidRDefault="00BF64D6" w:rsidP="00206F29">
      <w:pPr>
        <w:pStyle w:val="Clause1Head"/>
      </w:pPr>
      <w:bookmarkStart w:id="1619" w:name="_Toc107832820"/>
      <w:bookmarkStart w:id="1620" w:name="_Toc238440560"/>
      <w:bookmarkStart w:id="1621" w:name="_Toc239228056"/>
      <w:bookmarkStart w:id="1622" w:name="_Toc239228251"/>
      <w:bookmarkStart w:id="1623" w:name="_Toc239229029"/>
      <w:bookmarkStart w:id="1624" w:name="_Toc239230957"/>
      <w:bookmarkStart w:id="1625" w:name="_Toc239232657"/>
      <w:bookmarkStart w:id="1626" w:name="_Toc239487215"/>
      <w:bookmarkStart w:id="1627" w:name="_Toc239492291"/>
      <w:bookmarkStart w:id="1628" w:name="_Toc239492893"/>
      <w:bookmarkStart w:id="1629" w:name="_Toc239503802"/>
      <w:bookmarkStart w:id="1630" w:name="_Toc239507626"/>
      <w:bookmarkStart w:id="1631" w:name="_Toc239508017"/>
      <w:bookmarkStart w:id="1632" w:name="_Toc239831897"/>
      <w:bookmarkStart w:id="1633" w:name="_Toc239840865"/>
      <w:bookmarkStart w:id="1634" w:name="_Toc240141472"/>
      <w:bookmarkStart w:id="1635" w:name="_Toc240141576"/>
      <w:bookmarkStart w:id="1636" w:name="_Toc240150889"/>
      <w:bookmarkStart w:id="1637" w:name="_Toc240151970"/>
      <w:bookmarkStart w:id="1638" w:name="_Toc251681652"/>
      <w:bookmarkStart w:id="1639" w:name="_Toc254876412"/>
      <w:bookmarkStart w:id="1640" w:name="_Toc254948218"/>
      <w:bookmarkStart w:id="1641" w:name="_Toc260224422"/>
      <w:bookmarkStart w:id="1642" w:name="_Toc7035119"/>
      <w:r w:rsidRPr="00361F8A">
        <w:t>RESTRICTIONS ON DISCLOSURE AND USE</w:t>
      </w: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p>
    <w:p w:rsidR="00BF64D6" w:rsidRPr="00361F8A" w:rsidRDefault="00BF64D6" w:rsidP="00BF64D6">
      <w:pPr>
        <w:pStyle w:val="Clause0Sub"/>
      </w:pPr>
      <w:r w:rsidRPr="00361F8A">
        <w:t>The Recipient hereby irrevocably agrees:-</w:t>
      </w:r>
    </w:p>
    <w:p w:rsidR="00BF64D6" w:rsidRPr="00361F8A" w:rsidRDefault="00BF64D6" w:rsidP="00350CE4">
      <w:pPr>
        <w:pStyle w:val="Clause2Sub"/>
      </w:pPr>
      <w:r w:rsidRPr="00361F8A">
        <w:t xml:space="preserve">that it shall only be entitled to use the Confidential Information for the specific purposes set out in the Disclosing Purpose, and it shall not utilize, employ, exploit or in any other manner use the Confidential Information of the Beneficiary for any purpose other than the Disclosing Purpose and specifically shall not use the </w:t>
      </w:r>
      <w:r w:rsidRPr="00361F8A">
        <w:lastRenderedPageBreak/>
        <w:t>Confidential Information for its own benefit beyond that of achieving the Disclosing Purpose;</w:t>
      </w:r>
    </w:p>
    <w:p w:rsidR="00BF64D6" w:rsidRPr="00361F8A" w:rsidRDefault="00BF64D6" w:rsidP="00350CE4">
      <w:pPr>
        <w:pStyle w:val="Clause2Sub"/>
      </w:pPr>
      <w:r w:rsidRPr="00361F8A">
        <w:t xml:space="preserve">subject to clause </w:t>
      </w:r>
      <w:r w:rsidRPr="00361F8A">
        <w:fldChar w:fldCharType="begin"/>
      </w:r>
      <w:r w:rsidRPr="00361F8A">
        <w:instrText xml:space="preserve"> REF _Ref132103428 \r \h  \* MERGEFORMAT </w:instrText>
      </w:r>
      <w:r w:rsidRPr="00361F8A">
        <w:fldChar w:fldCharType="separate"/>
      </w:r>
      <w:r w:rsidR="00DF0351">
        <w:t>3.3</w:t>
      </w:r>
      <w:r w:rsidRPr="00361F8A">
        <w:fldChar w:fldCharType="end"/>
      </w:r>
      <w:r w:rsidR="001A6671" w:rsidRPr="00361F8A">
        <w:t xml:space="preserve"> of this </w:t>
      </w:r>
      <w:r w:rsidR="001A6671" w:rsidRPr="00361F8A">
        <w:rPr>
          <w:b/>
        </w:rPr>
        <w:fldChar w:fldCharType="begin"/>
      </w:r>
      <w:r w:rsidR="001A6671" w:rsidRPr="00361F8A">
        <w:rPr>
          <w:b/>
        </w:rPr>
        <w:instrText xml:space="preserve"> REF _Ref239815332 \r \h  \* MERGEFORMAT </w:instrText>
      </w:r>
      <w:r w:rsidR="001A6671" w:rsidRPr="00361F8A">
        <w:rPr>
          <w:b/>
        </w:rPr>
      </w:r>
      <w:r w:rsidR="001A6671" w:rsidRPr="00361F8A">
        <w:rPr>
          <w:b/>
        </w:rPr>
        <w:fldChar w:fldCharType="separate"/>
      </w:r>
      <w:r w:rsidR="009E39AB">
        <w:rPr>
          <w:b/>
        </w:rPr>
        <w:t>Annexure E</w:t>
      </w:r>
      <w:r w:rsidR="001A6671" w:rsidRPr="00361F8A">
        <w:rPr>
          <w:b/>
        </w:rPr>
        <w:fldChar w:fldCharType="end"/>
      </w:r>
      <w:r w:rsidR="001A6671" w:rsidRPr="00361F8A">
        <w:rPr>
          <w:b/>
        </w:rPr>
        <w:t xml:space="preserve"> </w:t>
      </w:r>
      <w:r w:rsidR="001A6671" w:rsidRPr="00361F8A">
        <w:t>(Confidentiality and Non-Use)</w:t>
      </w:r>
      <w:r w:rsidRPr="00361F8A">
        <w:t>, not to disclose the Confidential Information to any third party or publish such information in any manner, for any reason or purpose whatsoever without the prior written consent of the Beneficiary, which consent may be withheld in the sole discretion of the Beneficiary;</w:t>
      </w:r>
    </w:p>
    <w:p w:rsidR="00BF64D6" w:rsidRPr="00361F8A" w:rsidRDefault="00BF64D6" w:rsidP="00350CE4">
      <w:pPr>
        <w:pStyle w:val="Clause2Sub"/>
      </w:pPr>
      <w:bookmarkStart w:id="1643" w:name="_Ref132103428"/>
      <w:r w:rsidRPr="00361F8A">
        <w:t xml:space="preserve">it </w:t>
      </w:r>
      <w:r w:rsidR="00444F01">
        <w:t>shall</w:t>
      </w:r>
      <w:r w:rsidRPr="00361F8A">
        <w:t xml:space="preserve"> restrict the dissemination of the Confidential Information of the Beneficiary to only those of its personnel who are actively involved in carrying out the Disclosing Purpose and then only on a "need to know" basis and </w:t>
      </w:r>
      <w:r w:rsidR="00444F01">
        <w:t>shall</w:t>
      </w:r>
      <w:r w:rsidRPr="00361F8A">
        <w:t xml:space="preserve"> take all practical steps to impress upon those personnel who need to be given access to Confidential Information, the proprietary, secret and confidential nature thereof</w:t>
      </w:r>
      <w:bookmarkEnd w:id="1643"/>
      <w:r w:rsidRPr="00361F8A">
        <w:t>.</w:t>
      </w:r>
    </w:p>
    <w:p w:rsidR="00BF64D6" w:rsidRPr="00361F8A" w:rsidRDefault="00BF64D6" w:rsidP="00206F29">
      <w:pPr>
        <w:pStyle w:val="Clause1Head"/>
      </w:pPr>
      <w:bookmarkStart w:id="1644" w:name="_Toc107832821"/>
      <w:bookmarkStart w:id="1645" w:name="_Toc238440561"/>
      <w:bookmarkStart w:id="1646" w:name="_Toc239228057"/>
      <w:bookmarkStart w:id="1647" w:name="_Toc239228252"/>
      <w:bookmarkStart w:id="1648" w:name="_Toc239229030"/>
      <w:bookmarkStart w:id="1649" w:name="_Toc239230958"/>
      <w:bookmarkStart w:id="1650" w:name="_Toc239232658"/>
      <w:bookmarkStart w:id="1651" w:name="_Toc239487216"/>
      <w:bookmarkStart w:id="1652" w:name="_Toc239492292"/>
      <w:bookmarkStart w:id="1653" w:name="_Toc239492894"/>
      <w:bookmarkStart w:id="1654" w:name="_Toc239503803"/>
      <w:bookmarkStart w:id="1655" w:name="_Toc239507627"/>
      <w:bookmarkStart w:id="1656" w:name="_Toc239508018"/>
      <w:bookmarkStart w:id="1657" w:name="_Toc239831898"/>
      <w:bookmarkStart w:id="1658" w:name="_Toc239840866"/>
      <w:bookmarkStart w:id="1659" w:name="_Toc240141473"/>
      <w:bookmarkStart w:id="1660" w:name="_Toc240141577"/>
      <w:bookmarkStart w:id="1661" w:name="_Toc240150890"/>
      <w:bookmarkStart w:id="1662" w:name="_Toc240151971"/>
      <w:bookmarkStart w:id="1663" w:name="_Toc251681653"/>
      <w:bookmarkStart w:id="1664" w:name="_Toc254876413"/>
      <w:bookmarkStart w:id="1665" w:name="_Toc254948219"/>
      <w:bookmarkStart w:id="1666" w:name="_Toc260224423"/>
      <w:bookmarkStart w:id="1667" w:name="_Toc7035120"/>
      <w:r w:rsidRPr="00361F8A">
        <w:t>TITLE</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BF64D6" w:rsidRPr="00361F8A" w:rsidRDefault="00BF64D6" w:rsidP="00BF64D6">
      <w:pPr>
        <w:pStyle w:val="Clause0Sub"/>
      </w:pPr>
      <w:r w:rsidRPr="00361F8A">
        <w:t>The Recipient shall acquire no right, title or interest in any information disclosed to it by the Beneficiary pursuant to this Undertaking and it shall not remove any proprietary legends from materials containing the Confidential Information. In addition, the Recipient shall further, upon written request from the Beneficiary, add any proprietary legend to such materials.</w:t>
      </w:r>
    </w:p>
    <w:p w:rsidR="00BF64D6" w:rsidRPr="00361F8A" w:rsidRDefault="00BF64D6" w:rsidP="00206F29">
      <w:pPr>
        <w:pStyle w:val="Clause1Head"/>
      </w:pPr>
      <w:bookmarkStart w:id="1668" w:name="_Toc107832822"/>
      <w:bookmarkStart w:id="1669" w:name="_Toc238440562"/>
      <w:bookmarkStart w:id="1670" w:name="_Toc239228058"/>
      <w:bookmarkStart w:id="1671" w:name="_Toc239228253"/>
      <w:bookmarkStart w:id="1672" w:name="_Toc239229031"/>
      <w:bookmarkStart w:id="1673" w:name="_Toc239230959"/>
      <w:bookmarkStart w:id="1674" w:name="_Toc239232659"/>
      <w:bookmarkStart w:id="1675" w:name="_Toc239487217"/>
      <w:bookmarkStart w:id="1676" w:name="_Toc239492293"/>
      <w:bookmarkStart w:id="1677" w:name="_Toc239492895"/>
      <w:bookmarkStart w:id="1678" w:name="_Toc239503804"/>
      <w:bookmarkStart w:id="1679" w:name="_Toc239507628"/>
      <w:bookmarkStart w:id="1680" w:name="_Toc239508019"/>
      <w:bookmarkStart w:id="1681" w:name="_Toc239831899"/>
      <w:bookmarkStart w:id="1682" w:name="_Toc239840867"/>
      <w:bookmarkStart w:id="1683" w:name="_Toc240141474"/>
      <w:bookmarkStart w:id="1684" w:name="_Toc240141578"/>
      <w:bookmarkStart w:id="1685" w:name="_Toc240150891"/>
      <w:bookmarkStart w:id="1686" w:name="_Toc240151972"/>
      <w:bookmarkStart w:id="1687" w:name="_Toc251681654"/>
      <w:bookmarkStart w:id="1688" w:name="_Toc254876414"/>
      <w:bookmarkStart w:id="1689" w:name="_Toc254948220"/>
      <w:bookmarkStart w:id="1690" w:name="_Toc260224424"/>
      <w:bookmarkStart w:id="1691" w:name="_Toc7035121"/>
      <w:r w:rsidRPr="00361F8A">
        <w:t>STANDARD OF CARE</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rsidR="00BF64D6" w:rsidRPr="00361F8A" w:rsidRDefault="00BF64D6" w:rsidP="00350CE4">
      <w:pPr>
        <w:pStyle w:val="Clause2Sub"/>
      </w:pPr>
      <w:r w:rsidRPr="00361F8A">
        <w:rPr>
          <w:b/>
        </w:rPr>
        <w:t>Standard of Care</w:t>
      </w:r>
      <w:r w:rsidRPr="00361F8A">
        <w:t xml:space="preserve">.  The Recipient shall protect the Confidential Information of the Beneficiary in the same manner and with the same endeavour which a reasonable person would use to protect its own Confidential Information.  Should the Recipient become aware of any unauthorised copying, disclosure or use of Beneficiary’s Confidential Information, it shall immediately notify the Beneficiary thereof in writing and, without in any way detracting from the Beneficiary’s rights and remedies in terms of this Undertaking, take such steps as may be </w:t>
      </w:r>
      <w:r w:rsidR="003537AC" w:rsidRPr="00361F8A">
        <w:t xml:space="preserve">reasonable and </w:t>
      </w:r>
      <w:r w:rsidRPr="00361F8A">
        <w:t>necessary to prevent a recurrence thereof.</w:t>
      </w:r>
    </w:p>
    <w:p w:rsidR="00BF64D6" w:rsidRPr="00361F8A" w:rsidRDefault="00BF64D6" w:rsidP="00350CE4">
      <w:pPr>
        <w:pStyle w:val="Clause2Sub"/>
      </w:pPr>
      <w:r w:rsidRPr="00361F8A">
        <w:rPr>
          <w:b/>
        </w:rPr>
        <w:t>Forced Disclosure</w:t>
      </w:r>
      <w:r w:rsidRPr="00361F8A">
        <w:t>.  To the extent that the Recipient is ordered to disclose any of the Beneficiary's Confidential Information pursuant to a judicial or government request, requirement or order (hereafter called the "</w:t>
      </w:r>
      <w:r w:rsidRPr="00361F8A">
        <w:rPr>
          <w:b/>
        </w:rPr>
        <w:t>Forced Disclosure</w:t>
      </w:r>
      <w:r w:rsidRPr="00361F8A">
        <w:t>"), the Recipient shall promptly notify the Beneficiary thereof and take any and all reasonable steps to assist the Beneficiary in contesting such a request, requirement or order, or otherwise take all reasonable steps to protect the Beneficiary's rights prior to Forced Disclosure.</w:t>
      </w:r>
    </w:p>
    <w:p w:rsidR="00BF64D6" w:rsidRPr="00361F8A" w:rsidRDefault="00BF64D6" w:rsidP="00206F29">
      <w:pPr>
        <w:pStyle w:val="Clause1Head"/>
      </w:pPr>
      <w:bookmarkStart w:id="1692" w:name="_Toc238440563"/>
      <w:bookmarkStart w:id="1693" w:name="_Toc239228059"/>
      <w:bookmarkStart w:id="1694" w:name="_Toc239228254"/>
      <w:bookmarkStart w:id="1695" w:name="_Toc239229032"/>
      <w:bookmarkStart w:id="1696" w:name="_Toc239230960"/>
      <w:bookmarkStart w:id="1697" w:name="_Toc239232660"/>
      <w:bookmarkStart w:id="1698" w:name="_Toc239487218"/>
      <w:bookmarkStart w:id="1699" w:name="_Toc239492294"/>
      <w:bookmarkStart w:id="1700" w:name="_Toc239492896"/>
      <w:bookmarkStart w:id="1701" w:name="_Toc239503805"/>
      <w:bookmarkStart w:id="1702" w:name="_Toc239507629"/>
      <w:bookmarkStart w:id="1703" w:name="_Toc239508020"/>
      <w:bookmarkStart w:id="1704" w:name="_Toc239831900"/>
      <w:bookmarkStart w:id="1705" w:name="_Toc239840868"/>
      <w:bookmarkStart w:id="1706" w:name="_Toc240141475"/>
      <w:bookmarkStart w:id="1707" w:name="_Toc240141579"/>
      <w:bookmarkStart w:id="1708" w:name="_Toc240150892"/>
      <w:bookmarkStart w:id="1709" w:name="_Toc240151973"/>
      <w:bookmarkStart w:id="1710" w:name="_Toc251681655"/>
      <w:bookmarkStart w:id="1711" w:name="_Toc254876415"/>
      <w:bookmarkStart w:id="1712" w:name="_Toc254948221"/>
      <w:bookmarkStart w:id="1713" w:name="_Toc260224425"/>
      <w:bookmarkStart w:id="1714" w:name="_Toc7035122"/>
      <w:bookmarkStart w:id="1715" w:name="_Ref514239629"/>
      <w:bookmarkStart w:id="1716" w:name="_Toc107832823"/>
      <w:r w:rsidRPr="00361F8A">
        <w:lastRenderedPageBreak/>
        <w:t>DISCLAIMER</w:t>
      </w:r>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p>
    <w:p w:rsidR="00BF64D6" w:rsidRPr="00361F8A" w:rsidRDefault="00BF64D6" w:rsidP="00BF64D6">
      <w:pPr>
        <w:pStyle w:val="Clause0Sub"/>
      </w:pPr>
      <w:r w:rsidRPr="00361F8A">
        <w:t xml:space="preserve">The Recipient acknowledges that the Confidential Information may still be under development, or may be incomplete, and that such information may relate to products that are under development or are planned for development.  The Beneficiary makes no warranties regarding the accuracy of the Confidential Information. </w:t>
      </w:r>
    </w:p>
    <w:p w:rsidR="00BF64D6" w:rsidRPr="00361F8A" w:rsidRDefault="00BF64D6" w:rsidP="00206F29">
      <w:pPr>
        <w:pStyle w:val="Clause1Head"/>
      </w:pPr>
      <w:bookmarkStart w:id="1717" w:name="_Toc238440564"/>
      <w:bookmarkStart w:id="1718" w:name="_Ref238461757"/>
      <w:bookmarkStart w:id="1719" w:name="_Toc239228060"/>
      <w:bookmarkStart w:id="1720" w:name="_Toc239228255"/>
      <w:bookmarkStart w:id="1721" w:name="_Toc239229033"/>
      <w:bookmarkStart w:id="1722" w:name="_Toc239230961"/>
      <w:bookmarkStart w:id="1723" w:name="_Toc239232661"/>
      <w:bookmarkStart w:id="1724" w:name="_Toc239487219"/>
      <w:bookmarkStart w:id="1725" w:name="_Toc239492295"/>
      <w:bookmarkStart w:id="1726" w:name="_Toc239492897"/>
      <w:bookmarkStart w:id="1727" w:name="_Toc239503806"/>
      <w:bookmarkStart w:id="1728" w:name="_Toc239507630"/>
      <w:bookmarkStart w:id="1729" w:name="_Toc239508021"/>
      <w:bookmarkStart w:id="1730" w:name="_Toc239831901"/>
      <w:bookmarkStart w:id="1731" w:name="_Toc239840869"/>
      <w:bookmarkStart w:id="1732" w:name="_Toc240141476"/>
      <w:bookmarkStart w:id="1733" w:name="_Toc240141580"/>
      <w:bookmarkStart w:id="1734" w:name="_Toc240150893"/>
      <w:bookmarkStart w:id="1735" w:name="_Toc240151974"/>
      <w:bookmarkStart w:id="1736" w:name="_Toc251681656"/>
      <w:bookmarkStart w:id="1737" w:name="_Toc254876416"/>
      <w:bookmarkStart w:id="1738" w:name="_Toc254948222"/>
      <w:bookmarkStart w:id="1739" w:name="_Toc260224426"/>
      <w:bookmarkStart w:id="1740" w:name="_Toc7035123"/>
      <w:r w:rsidRPr="00361F8A">
        <w:t>RETURN OF INFORMATION</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rsidR="00C07269" w:rsidRPr="00361F8A" w:rsidRDefault="00C07269" w:rsidP="00350CE4">
      <w:pPr>
        <w:pStyle w:val="Clause2Sub"/>
      </w:pPr>
      <w:bookmarkStart w:id="1741" w:name="_Ref521482160"/>
      <w:r w:rsidRPr="00361F8A">
        <w:rPr>
          <w:b/>
        </w:rPr>
        <w:t>Return or Destruction.</w:t>
      </w:r>
      <w:r w:rsidR="00232129" w:rsidRPr="00361F8A">
        <w:rPr>
          <w:b/>
        </w:rPr>
        <w:t xml:space="preserve">  </w:t>
      </w:r>
      <w:r w:rsidR="003537AC" w:rsidRPr="00361F8A">
        <w:t xml:space="preserve">At any time after the fulfilment </w:t>
      </w:r>
      <w:r w:rsidR="00BF64D6" w:rsidRPr="00361F8A">
        <w:t xml:space="preserve">of the Disclosing Purpose, </w:t>
      </w:r>
      <w:r w:rsidR="003537AC" w:rsidRPr="00361F8A">
        <w:t xml:space="preserve">the Recipient shall, on the written request of </w:t>
      </w:r>
      <w:r w:rsidR="00BF64D6" w:rsidRPr="00361F8A">
        <w:t xml:space="preserve">the Beneficiary </w:t>
      </w:r>
      <w:r w:rsidRPr="00361F8A">
        <w:t xml:space="preserve">– </w:t>
      </w:r>
    </w:p>
    <w:p w:rsidR="00BF64D6" w:rsidRPr="00361F8A" w:rsidRDefault="00BF64D6" w:rsidP="00E235B1">
      <w:pPr>
        <w:pStyle w:val="Clause3Sub"/>
      </w:pPr>
      <w:bookmarkStart w:id="1742" w:name="_Ref239532416"/>
      <w:r w:rsidRPr="00361F8A">
        <w:t>return any material containing, pertaining to, or relating to the Confidential Information and may, in addition, request the Recipient to furnish a written statement to the effect that upon such return, the Recipient has not retained in its possession, or under its control, either directly or indirectly, any such material</w:t>
      </w:r>
      <w:r w:rsidR="00C07269" w:rsidRPr="00361F8A">
        <w:t>;</w:t>
      </w:r>
      <w:bookmarkEnd w:id="1741"/>
      <w:bookmarkEnd w:id="1742"/>
      <w:r w:rsidR="009212AD">
        <w:t xml:space="preserve"> or</w:t>
      </w:r>
    </w:p>
    <w:p w:rsidR="00BF64D6" w:rsidRPr="00361F8A" w:rsidRDefault="009212AD" w:rsidP="00E235B1">
      <w:pPr>
        <w:pStyle w:val="Clause3Sub"/>
      </w:pPr>
      <w:r>
        <w:t>a</w:t>
      </w:r>
      <w:r w:rsidR="00BF64D6" w:rsidRPr="00361F8A">
        <w:t xml:space="preserve">lternatively to clause </w:t>
      </w:r>
      <w:r w:rsidR="00C07269" w:rsidRPr="00361F8A">
        <w:fldChar w:fldCharType="begin"/>
      </w:r>
      <w:r w:rsidR="00C07269" w:rsidRPr="00361F8A">
        <w:instrText xml:space="preserve"> REF _Ref239532416 \r \h </w:instrText>
      </w:r>
      <w:r w:rsidR="00DA14B6" w:rsidRPr="00361F8A">
        <w:instrText xml:space="preserve"> \* MERGEFORMAT </w:instrText>
      </w:r>
      <w:r w:rsidR="00C07269" w:rsidRPr="00361F8A">
        <w:fldChar w:fldCharType="separate"/>
      </w:r>
      <w:r w:rsidR="009E39AB">
        <w:t>7.1.1</w:t>
      </w:r>
      <w:r w:rsidR="00C07269" w:rsidRPr="00361F8A">
        <w:fldChar w:fldCharType="end"/>
      </w:r>
      <w:r w:rsidR="00C07269" w:rsidRPr="00361F8A">
        <w:t xml:space="preserve"> of this </w:t>
      </w:r>
      <w:r w:rsidR="00C07269" w:rsidRPr="00361F8A">
        <w:rPr>
          <w:b/>
        </w:rPr>
        <w:fldChar w:fldCharType="begin"/>
      </w:r>
      <w:r w:rsidR="00C07269" w:rsidRPr="00361F8A">
        <w:rPr>
          <w:b/>
        </w:rPr>
        <w:instrText xml:space="preserve"> REF _Ref239502103 \r \h  \* MERGEFORMAT </w:instrText>
      </w:r>
      <w:r w:rsidR="00C07269" w:rsidRPr="00361F8A">
        <w:rPr>
          <w:b/>
        </w:rPr>
      </w:r>
      <w:r w:rsidR="00C07269" w:rsidRPr="00361F8A">
        <w:rPr>
          <w:b/>
        </w:rPr>
        <w:fldChar w:fldCharType="separate"/>
      </w:r>
      <w:r w:rsidR="009E39AB">
        <w:rPr>
          <w:b/>
        </w:rPr>
        <w:t>Annexure E</w:t>
      </w:r>
      <w:r w:rsidR="00C07269" w:rsidRPr="00361F8A">
        <w:rPr>
          <w:b/>
        </w:rPr>
        <w:fldChar w:fldCharType="end"/>
      </w:r>
      <w:r w:rsidR="001A6671" w:rsidRPr="00361F8A">
        <w:t xml:space="preserve"> </w:t>
      </w:r>
      <w:r w:rsidR="00F52AF9">
        <w:t>(</w:t>
      </w:r>
      <w:r w:rsidR="001A6671" w:rsidRPr="00361F8A">
        <w:t>Confidentiality and Non-Use)</w:t>
      </w:r>
      <w:r w:rsidR="00BF64D6" w:rsidRPr="00361F8A">
        <w:t xml:space="preserve"> at the instance of the Beneficiary, destroy such material and furnish the Beneficiary with a written statement to the effect that such material has been destroyed.</w:t>
      </w:r>
    </w:p>
    <w:p w:rsidR="00BF64D6" w:rsidRPr="00361F8A" w:rsidRDefault="00BF64D6" w:rsidP="00350CE4">
      <w:pPr>
        <w:pStyle w:val="Clause2Sub"/>
      </w:pPr>
      <w:bookmarkStart w:id="1743" w:name="_Ref521482122"/>
      <w:r w:rsidRPr="00361F8A">
        <w:rPr>
          <w:b/>
        </w:rPr>
        <w:t>Compliance with request</w:t>
      </w:r>
      <w:r w:rsidR="009E39AB">
        <w:t xml:space="preserve">. </w:t>
      </w:r>
      <w:r w:rsidRPr="00361F8A">
        <w:t xml:space="preserve">The Recipient shall </w:t>
      </w:r>
      <w:r w:rsidR="00F20D22">
        <w:t xml:space="preserve">fully </w:t>
      </w:r>
      <w:r w:rsidRPr="00361F8A">
        <w:t>comply with a request in terms of this clause </w:t>
      </w:r>
      <w:r w:rsidRPr="00361F8A">
        <w:fldChar w:fldCharType="begin"/>
      </w:r>
      <w:r w:rsidRPr="00361F8A">
        <w:instrText xml:space="preserve"> REF _Ref238461757 \r \h </w:instrText>
      </w:r>
      <w:r w:rsidR="00DA14B6" w:rsidRPr="00361F8A">
        <w:instrText xml:space="preserve"> \* MERGEFORMAT </w:instrText>
      </w:r>
      <w:r w:rsidRPr="00361F8A">
        <w:fldChar w:fldCharType="separate"/>
      </w:r>
      <w:r w:rsidR="009E39AB">
        <w:t>7</w:t>
      </w:r>
      <w:r w:rsidRPr="00361F8A">
        <w:fldChar w:fldCharType="end"/>
      </w:r>
      <w:r w:rsidRPr="00361F8A">
        <w:t xml:space="preserve"> </w:t>
      </w:r>
      <w:r w:rsidR="001A6671" w:rsidRPr="00361F8A">
        <w:t xml:space="preserve">of this </w:t>
      </w:r>
      <w:r w:rsidR="001A6671" w:rsidRPr="00361F8A">
        <w:rPr>
          <w:b/>
        </w:rPr>
        <w:fldChar w:fldCharType="begin"/>
      </w:r>
      <w:r w:rsidR="001A6671" w:rsidRPr="00361F8A">
        <w:rPr>
          <w:b/>
        </w:rPr>
        <w:instrText xml:space="preserve"> REF _Ref239815332 \r \h  \* MERGEFORMAT </w:instrText>
      </w:r>
      <w:r w:rsidR="001A6671" w:rsidRPr="00361F8A">
        <w:rPr>
          <w:b/>
        </w:rPr>
      </w:r>
      <w:r w:rsidR="001A6671" w:rsidRPr="00361F8A">
        <w:rPr>
          <w:b/>
        </w:rPr>
        <w:fldChar w:fldCharType="separate"/>
      </w:r>
      <w:r w:rsidR="009E39AB">
        <w:rPr>
          <w:b/>
        </w:rPr>
        <w:t>Annexure E</w:t>
      </w:r>
      <w:r w:rsidR="001A6671" w:rsidRPr="00361F8A">
        <w:rPr>
          <w:b/>
        </w:rPr>
        <w:fldChar w:fldCharType="end"/>
      </w:r>
      <w:r w:rsidR="001A6671" w:rsidRPr="00361F8A">
        <w:rPr>
          <w:b/>
        </w:rPr>
        <w:t xml:space="preserve"> </w:t>
      </w:r>
      <w:r w:rsidR="001A6671" w:rsidRPr="00361F8A">
        <w:t xml:space="preserve">(Confidentiality and Non-Use) </w:t>
      </w:r>
      <w:r w:rsidRPr="00361F8A">
        <w:t xml:space="preserve">within 3 (three) days of receipt of such request, or such shorter period as the Beneficiary may demand, so long as this allows the Recipient adequate time to </w:t>
      </w:r>
      <w:r w:rsidR="00F20D22">
        <w:t xml:space="preserve">fully </w:t>
      </w:r>
      <w:r w:rsidRPr="00361F8A">
        <w:t>comply.</w:t>
      </w:r>
      <w:bookmarkEnd w:id="1743"/>
    </w:p>
    <w:p w:rsidR="00BF64D6" w:rsidRPr="00361F8A" w:rsidRDefault="00BF64D6" w:rsidP="00206F29">
      <w:pPr>
        <w:pStyle w:val="Clause1Head"/>
      </w:pPr>
      <w:bookmarkStart w:id="1744" w:name="_Toc238440566"/>
      <w:bookmarkStart w:id="1745" w:name="_Toc239228062"/>
      <w:bookmarkStart w:id="1746" w:name="_Toc239228257"/>
      <w:bookmarkStart w:id="1747" w:name="_Toc239229035"/>
      <w:bookmarkStart w:id="1748" w:name="_Toc239230963"/>
      <w:bookmarkStart w:id="1749" w:name="_Toc239232663"/>
      <w:bookmarkStart w:id="1750" w:name="_Toc239487221"/>
      <w:bookmarkStart w:id="1751" w:name="_Toc239492297"/>
      <w:bookmarkStart w:id="1752" w:name="_Toc239492899"/>
      <w:bookmarkStart w:id="1753" w:name="_Toc239503808"/>
      <w:bookmarkStart w:id="1754" w:name="_Toc239507632"/>
      <w:bookmarkStart w:id="1755" w:name="_Toc239508023"/>
      <w:bookmarkStart w:id="1756" w:name="_Toc239831902"/>
      <w:bookmarkStart w:id="1757" w:name="_Toc239840870"/>
      <w:bookmarkStart w:id="1758" w:name="_Toc240141477"/>
      <w:bookmarkStart w:id="1759" w:name="_Toc240141581"/>
      <w:bookmarkStart w:id="1760" w:name="_Toc240150894"/>
      <w:bookmarkStart w:id="1761" w:name="_Toc240151975"/>
      <w:bookmarkStart w:id="1762" w:name="_Toc251681657"/>
      <w:bookmarkStart w:id="1763" w:name="_Toc254876417"/>
      <w:bookmarkStart w:id="1764" w:name="_Toc254948223"/>
      <w:bookmarkStart w:id="1765" w:name="_Toc260224427"/>
      <w:bookmarkStart w:id="1766" w:name="_Toc7035124"/>
      <w:bookmarkStart w:id="1767" w:name="_Toc107832824"/>
      <w:r w:rsidRPr="00361F8A">
        <w:t>INDEMNITY</w:t>
      </w:r>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rsidR="00BF64D6" w:rsidRPr="00361F8A" w:rsidRDefault="00BF64D6" w:rsidP="00BB24ED">
      <w:pPr>
        <w:pStyle w:val="Clause0Sub"/>
      </w:pPr>
      <w:r w:rsidRPr="00361F8A">
        <w:t>The Recipient acknowledges that any unauthorized use, publication or other disclosure of the Confidential Information shall cause irreparable loss, harm and/or damage to the Beneficiary. Accordingly, the Recipient hereby indemnifies and holds the Beneficiary harmless against any loss, action, expense, claim, harm or damage of whatsoever nature suffered or sustained by the Beneficiary pursuant to a breach by the Recipient of the provisions of this Undertaking.</w:t>
      </w:r>
    </w:p>
    <w:p w:rsidR="00BF64D6" w:rsidRPr="00361F8A" w:rsidRDefault="00BF64D6" w:rsidP="00206F29">
      <w:pPr>
        <w:pStyle w:val="Clause1Head"/>
      </w:pPr>
      <w:bookmarkStart w:id="1768" w:name="_Toc239228063"/>
      <w:bookmarkStart w:id="1769" w:name="_Toc239228258"/>
      <w:bookmarkStart w:id="1770" w:name="_Toc239229036"/>
      <w:bookmarkStart w:id="1771" w:name="_Toc239230964"/>
      <w:bookmarkStart w:id="1772" w:name="_Toc239232664"/>
      <w:bookmarkStart w:id="1773" w:name="_Ref239479554"/>
      <w:bookmarkStart w:id="1774" w:name="_Toc239487222"/>
      <w:bookmarkStart w:id="1775" w:name="_Toc239492298"/>
      <w:bookmarkStart w:id="1776" w:name="_Toc239492900"/>
      <w:bookmarkStart w:id="1777" w:name="_Toc239503809"/>
      <w:bookmarkStart w:id="1778" w:name="_Toc239507633"/>
      <w:bookmarkStart w:id="1779" w:name="_Toc239508024"/>
      <w:bookmarkStart w:id="1780" w:name="_Toc239831903"/>
      <w:bookmarkStart w:id="1781" w:name="_Toc239840871"/>
      <w:bookmarkStart w:id="1782" w:name="_Toc240141478"/>
      <w:bookmarkStart w:id="1783" w:name="_Toc240141582"/>
      <w:bookmarkStart w:id="1784" w:name="_Toc240150895"/>
      <w:bookmarkStart w:id="1785" w:name="_Toc240151976"/>
      <w:bookmarkStart w:id="1786" w:name="_Toc251681658"/>
      <w:bookmarkStart w:id="1787" w:name="_Toc254876418"/>
      <w:bookmarkStart w:id="1788" w:name="_Toc254948224"/>
      <w:bookmarkStart w:id="1789" w:name="_Toc260224428"/>
      <w:bookmarkStart w:id="1790" w:name="_Toc7035125"/>
      <w:r w:rsidRPr="00361F8A">
        <w:t>DURATION</w:t>
      </w:r>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p>
    <w:p w:rsidR="00BF64D6" w:rsidRPr="00361F8A" w:rsidRDefault="00BF64D6" w:rsidP="00BB24ED">
      <w:pPr>
        <w:pStyle w:val="Clause0Sub"/>
      </w:pPr>
      <w:r w:rsidRPr="00361F8A">
        <w:t xml:space="preserve">This Undertaking shall remain in force for a </w:t>
      </w:r>
      <w:r w:rsidR="004B703A">
        <w:t>the duration of the MSA</w:t>
      </w:r>
      <w:r w:rsidRPr="00361F8A">
        <w:t xml:space="preserve"> from the date of fulfilment of the Disclosing Purpose.</w:t>
      </w:r>
    </w:p>
    <w:p w:rsidR="00BF64D6" w:rsidRPr="00361F8A" w:rsidRDefault="00BF64D6" w:rsidP="00206F29">
      <w:pPr>
        <w:pStyle w:val="Clause1Head"/>
      </w:pPr>
      <w:bookmarkStart w:id="1791" w:name="_Toc107832825"/>
      <w:bookmarkStart w:id="1792" w:name="_Toc238440567"/>
      <w:bookmarkStart w:id="1793" w:name="_Toc239228064"/>
      <w:bookmarkStart w:id="1794" w:name="_Toc239228259"/>
      <w:bookmarkStart w:id="1795" w:name="_Toc239229037"/>
      <w:bookmarkStart w:id="1796" w:name="_Toc239230965"/>
      <w:bookmarkStart w:id="1797" w:name="_Toc239232665"/>
      <w:bookmarkStart w:id="1798" w:name="_Toc239487223"/>
      <w:bookmarkStart w:id="1799" w:name="_Toc239492299"/>
      <w:bookmarkStart w:id="1800" w:name="_Toc239492901"/>
      <w:bookmarkStart w:id="1801" w:name="_Toc239503810"/>
      <w:bookmarkStart w:id="1802" w:name="_Toc239507634"/>
      <w:bookmarkStart w:id="1803" w:name="_Toc239508025"/>
      <w:bookmarkStart w:id="1804" w:name="_Toc239831904"/>
      <w:bookmarkStart w:id="1805" w:name="_Toc239840872"/>
      <w:bookmarkStart w:id="1806" w:name="_Toc240141479"/>
      <w:bookmarkStart w:id="1807" w:name="_Toc240141583"/>
      <w:bookmarkStart w:id="1808" w:name="_Toc240150896"/>
      <w:bookmarkStart w:id="1809" w:name="_Toc240151977"/>
      <w:bookmarkStart w:id="1810" w:name="_Toc251681659"/>
      <w:bookmarkStart w:id="1811" w:name="_Toc254876419"/>
      <w:bookmarkStart w:id="1812" w:name="_Toc254948225"/>
      <w:bookmarkStart w:id="1813" w:name="_Toc260224429"/>
      <w:bookmarkStart w:id="1814" w:name="_Toc7035126"/>
      <w:r w:rsidRPr="00361F8A">
        <w:lastRenderedPageBreak/>
        <w:t>DOMICILIA AND NOTICES</w:t>
      </w:r>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p>
    <w:p w:rsidR="00BF64D6" w:rsidRPr="00361F8A" w:rsidRDefault="00BF64D6" w:rsidP="00350CE4">
      <w:pPr>
        <w:pStyle w:val="Clause2Sub"/>
      </w:pPr>
      <w:r w:rsidRPr="00361F8A">
        <w:rPr>
          <w:b/>
        </w:rPr>
        <w:t xml:space="preserve">Addresses. </w:t>
      </w:r>
      <w:r w:rsidRPr="00361F8A">
        <w:t xml:space="preserve">The Parties hereby choose </w:t>
      </w:r>
      <w:r w:rsidRPr="00361F8A">
        <w:rPr>
          <w:i/>
        </w:rPr>
        <w:t>domicilium citandi et executandi</w:t>
      </w:r>
      <w:r w:rsidRPr="00361F8A">
        <w:t xml:space="preserve"> ("</w:t>
      </w:r>
      <w:r w:rsidR="003C638B" w:rsidRPr="000A5101">
        <w:rPr>
          <w:b/>
          <w:i/>
        </w:rPr>
        <w:t>Domicilium</w:t>
      </w:r>
      <w:r w:rsidRPr="00361F8A">
        <w:t>") for all purposes under this Undertaking the physical addresses set out on the signature page of this Undertaking.</w:t>
      </w:r>
    </w:p>
    <w:p w:rsidR="00BF64D6" w:rsidRPr="00361F8A" w:rsidRDefault="00BF64D6" w:rsidP="00350CE4">
      <w:pPr>
        <w:pStyle w:val="Clause2Sub"/>
      </w:pPr>
      <w:r w:rsidRPr="00361F8A">
        <w:rPr>
          <w:b/>
        </w:rPr>
        <w:t>Change of Address.</w:t>
      </w:r>
      <w:r w:rsidRPr="00361F8A">
        <w:t xml:space="preserve"> Either Party may give written notice to the other, change its </w:t>
      </w:r>
      <w:r w:rsidR="008B7220" w:rsidRPr="000A5101">
        <w:rPr>
          <w:i/>
        </w:rPr>
        <w:t>Domicilium</w:t>
      </w:r>
      <w:r w:rsidR="008B7220" w:rsidRPr="00361F8A">
        <w:t xml:space="preserve"> </w:t>
      </w:r>
      <w:r w:rsidRPr="00361F8A">
        <w:t>to any other address or number in the Republic of South Africa, provided that such change shall take effect fourteen 14 (fourteen) days after delivery of such written notice.</w:t>
      </w:r>
    </w:p>
    <w:p w:rsidR="00BF64D6" w:rsidRPr="00361F8A" w:rsidRDefault="00BF64D6" w:rsidP="00350CE4">
      <w:pPr>
        <w:pStyle w:val="Clause2Sub"/>
      </w:pPr>
      <w:r w:rsidRPr="00361F8A">
        <w:rPr>
          <w:b/>
        </w:rPr>
        <w:t>Deemed Receipt.</w:t>
      </w:r>
      <w:r w:rsidRPr="00361F8A">
        <w:t xml:space="preserve"> Any notice to be given by either Party to the other shall be deemed to have been duly received by the other Party -</w:t>
      </w:r>
    </w:p>
    <w:p w:rsidR="00BF64D6" w:rsidRPr="00361F8A" w:rsidRDefault="00BF64D6" w:rsidP="00E235B1">
      <w:pPr>
        <w:pStyle w:val="Clause3Sub"/>
      </w:pPr>
      <w:r w:rsidRPr="00361F8A">
        <w:t xml:space="preserve">if addressed to the addressee at its </w:t>
      </w:r>
      <w:r w:rsidR="008B7220" w:rsidRPr="000A5101">
        <w:rPr>
          <w:i/>
        </w:rPr>
        <w:t>Domicilium</w:t>
      </w:r>
      <w:r w:rsidR="008B7220" w:rsidRPr="00361F8A">
        <w:t xml:space="preserve"> </w:t>
      </w:r>
      <w:r w:rsidRPr="00361F8A">
        <w:t xml:space="preserve">and posted by pre-paid registered post on the </w:t>
      </w:r>
      <w:r w:rsidR="008B7220" w:rsidRPr="00361F8A">
        <w:t>tenth (</w:t>
      </w:r>
      <w:r w:rsidRPr="00361F8A">
        <w:t>10</w:t>
      </w:r>
      <w:r w:rsidRPr="00361F8A">
        <w:rPr>
          <w:vertAlign w:val="superscript"/>
        </w:rPr>
        <w:t>th</w:t>
      </w:r>
      <w:r w:rsidR="008B7220" w:rsidRPr="00361F8A">
        <w:t>)</w:t>
      </w:r>
      <w:r w:rsidRPr="00361F8A">
        <w:t xml:space="preserve"> day after the date of posting thereof</w:t>
      </w:r>
      <w:r w:rsidR="009212AD">
        <w:t>;</w:t>
      </w:r>
      <w:r w:rsidRPr="00361F8A">
        <w:t xml:space="preserve"> or</w:t>
      </w:r>
    </w:p>
    <w:p w:rsidR="00BF64D6" w:rsidRPr="00361F8A" w:rsidRDefault="00BF64D6" w:rsidP="00E235B1">
      <w:pPr>
        <w:pStyle w:val="Clause3Sub"/>
      </w:pPr>
      <w:r w:rsidRPr="00361F8A">
        <w:t xml:space="preserve">if delivered to the addressee’s </w:t>
      </w:r>
      <w:r w:rsidR="008B7220" w:rsidRPr="000A5101">
        <w:rPr>
          <w:i/>
        </w:rPr>
        <w:t>Domicilium</w:t>
      </w:r>
      <w:r w:rsidR="008B7220" w:rsidRPr="00361F8A">
        <w:t xml:space="preserve"> </w:t>
      </w:r>
      <w:r w:rsidRPr="00361F8A">
        <w:t>by hand during business hours on a business day, on the date of delivery thereof</w:t>
      </w:r>
      <w:r w:rsidR="009212AD">
        <w:t>;</w:t>
      </w:r>
      <w:r w:rsidRPr="00361F8A">
        <w:t xml:space="preserve">  or</w:t>
      </w:r>
    </w:p>
    <w:p w:rsidR="00BF64D6" w:rsidRPr="00361F8A" w:rsidRDefault="00BF64D6" w:rsidP="00E235B1">
      <w:pPr>
        <w:pStyle w:val="Clause3Sub"/>
      </w:pPr>
      <w:r w:rsidRPr="00361F8A">
        <w:t>if sent by fax to the addressee on the first business day following the date of sending thereof.</w:t>
      </w:r>
    </w:p>
    <w:p w:rsidR="00BF64D6" w:rsidRPr="00361F8A" w:rsidRDefault="00BF64D6" w:rsidP="00350CE4">
      <w:pPr>
        <w:pStyle w:val="Clause2Sub"/>
      </w:pPr>
      <w:r w:rsidRPr="00361F8A">
        <w:rPr>
          <w:b/>
        </w:rPr>
        <w:t>Use of email.</w:t>
      </w:r>
      <w:r w:rsidRPr="00361F8A">
        <w:t xml:space="preserve">  The parties record that whilst they may correspond via email during the currency of this Undertaking for operational reasons, no formal notice required in terms of this Undertaking, nor any amendment or variation to this Undertaking may be given or concluded via email.</w:t>
      </w:r>
    </w:p>
    <w:p w:rsidR="00BF64D6" w:rsidRPr="00361F8A" w:rsidRDefault="00BF64D6" w:rsidP="00206F29">
      <w:pPr>
        <w:pStyle w:val="Clause1Head"/>
      </w:pPr>
      <w:bookmarkStart w:id="1815" w:name="_Ref18904416"/>
      <w:bookmarkStart w:id="1816" w:name="_Toc107832826"/>
      <w:bookmarkStart w:id="1817" w:name="_Toc238440568"/>
      <w:bookmarkStart w:id="1818" w:name="_Toc239228065"/>
      <w:bookmarkStart w:id="1819" w:name="_Toc239228260"/>
      <w:bookmarkStart w:id="1820" w:name="_Toc239229038"/>
      <w:bookmarkStart w:id="1821" w:name="_Toc239230966"/>
      <w:bookmarkStart w:id="1822" w:name="_Toc239232666"/>
      <w:bookmarkStart w:id="1823" w:name="_Toc239487224"/>
      <w:bookmarkStart w:id="1824" w:name="_Toc239492300"/>
      <w:bookmarkStart w:id="1825" w:name="_Toc239492902"/>
      <w:bookmarkStart w:id="1826" w:name="_Toc239503811"/>
      <w:bookmarkStart w:id="1827" w:name="_Toc239507635"/>
      <w:bookmarkStart w:id="1828" w:name="_Toc239508026"/>
      <w:bookmarkStart w:id="1829" w:name="_Toc239831905"/>
      <w:bookmarkStart w:id="1830" w:name="_Toc239840873"/>
      <w:bookmarkStart w:id="1831" w:name="_Toc240141480"/>
      <w:bookmarkStart w:id="1832" w:name="_Toc240141584"/>
      <w:bookmarkStart w:id="1833" w:name="_Toc240150897"/>
      <w:bookmarkStart w:id="1834" w:name="_Toc240151978"/>
      <w:bookmarkStart w:id="1835" w:name="_Toc251681660"/>
      <w:bookmarkStart w:id="1836" w:name="_Toc254876420"/>
      <w:bookmarkStart w:id="1837" w:name="_Toc254948226"/>
      <w:bookmarkStart w:id="1838" w:name="_Toc260224430"/>
      <w:bookmarkStart w:id="1839" w:name="_Toc7035127"/>
      <w:r w:rsidRPr="00361F8A">
        <w:t>INTERPRETATION</w:t>
      </w:r>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r w:rsidRPr="00361F8A">
        <w:t xml:space="preserve"> </w:t>
      </w:r>
    </w:p>
    <w:p w:rsidR="00BF64D6" w:rsidRPr="00361F8A" w:rsidRDefault="00BF64D6" w:rsidP="00BB24ED">
      <w:pPr>
        <w:pStyle w:val="Clause0Sub"/>
      </w:pPr>
      <w:r w:rsidRPr="00361F8A">
        <w:t>This Undertaking shall be subject to the following rules of interpretation.</w:t>
      </w:r>
    </w:p>
    <w:p w:rsidR="00BF64D6" w:rsidRPr="00361F8A" w:rsidRDefault="00BF64D6" w:rsidP="00350CE4">
      <w:pPr>
        <w:pStyle w:val="Clause2Sub"/>
      </w:pPr>
      <w:r w:rsidRPr="00361F8A">
        <w:rPr>
          <w:b/>
        </w:rPr>
        <w:t>Headings</w:t>
      </w:r>
      <w:r w:rsidRPr="00361F8A">
        <w:t>. Headings and sub-headings are inserted for information purposes only and shall not be used in the interpretation of this Undertaking.</w:t>
      </w:r>
    </w:p>
    <w:p w:rsidR="00BF64D6" w:rsidRPr="00361F8A" w:rsidRDefault="00BF64D6" w:rsidP="00350CE4">
      <w:pPr>
        <w:pStyle w:val="Clause2Sub"/>
      </w:pPr>
      <w:r w:rsidRPr="00361F8A">
        <w:rPr>
          <w:b/>
        </w:rPr>
        <w:t>References</w:t>
      </w:r>
      <w:r w:rsidRPr="00361F8A">
        <w:t xml:space="preserve">. Unless otherwise stated, references to clauses, sub-clauses, </w:t>
      </w:r>
      <w:r w:rsidR="00B87016" w:rsidRPr="00361F8A">
        <w:t xml:space="preserve">annexures </w:t>
      </w:r>
      <w:r w:rsidRPr="00361F8A">
        <w:t xml:space="preserve">or paragraphs are to be construed as references to clauses, sub-clauses, </w:t>
      </w:r>
      <w:r w:rsidR="00B87016" w:rsidRPr="00361F8A">
        <w:t>annexure</w:t>
      </w:r>
      <w:r w:rsidRPr="00361F8A">
        <w:t>s or paragraphs of this Undertaking.</w:t>
      </w:r>
    </w:p>
    <w:p w:rsidR="00BF64D6" w:rsidRPr="00361F8A" w:rsidRDefault="00BF64D6" w:rsidP="00350CE4">
      <w:pPr>
        <w:pStyle w:val="Clause2Sub"/>
      </w:pPr>
      <w:r w:rsidRPr="00361F8A">
        <w:rPr>
          <w:b/>
        </w:rPr>
        <w:t>References to persons</w:t>
      </w:r>
      <w:r w:rsidRPr="00361F8A">
        <w:t>. References to:-</w:t>
      </w:r>
    </w:p>
    <w:p w:rsidR="00BF64D6" w:rsidRPr="00361F8A" w:rsidRDefault="00BF64D6" w:rsidP="00E235B1">
      <w:pPr>
        <w:pStyle w:val="Clause3Sub"/>
      </w:pPr>
      <w:r w:rsidRPr="00361F8A">
        <w:t>persons shall include companies, corporations, trust</w:t>
      </w:r>
      <w:r w:rsidR="007924FE" w:rsidRPr="00361F8A">
        <w:t>s</w:t>
      </w:r>
      <w:r w:rsidRPr="00361F8A">
        <w:t xml:space="preserve"> and partnerships;</w:t>
      </w:r>
    </w:p>
    <w:p w:rsidR="00BF64D6" w:rsidRPr="00361F8A" w:rsidRDefault="00BF64D6" w:rsidP="00E235B1">
      <w:pPr>
        <w:pStyle w:val="Clause3Sub"/>
      </w:pPr>
      <w:r w:rsidRPr="00361F8A">
        <w:lastRenderedPageBreak/>
        <w:t>any party shall, where relevant, be deemed to be references to, or to include, as appropriate, their respective successors or permitted assigns;</w:t>
      </w:r>
    </w:p>
    <w:p w:rsidR="00BF64D6" w:rsidRPr="00361F8A" w:rsidRDefault="00BF64D6" w:rsidP="00E235B1">
      <w:pPr>
        <w:pStyle w:val="Clause3Sub"/>
      </w:pPr>
      <w:r w:rsidRPr="00361F8A">
        <w:t xml:space="preserve">the singular shall include the plural and </w:t>
      </w:r>
      <w:r w:rsidRPr="000A5101">
        <w:rPr>
          <w:i/>
        </w:rPr>
        <w:t>vice versa</w:t>
      </w:r>
      <w:r w:rsidRPr="00361F8A">
        <w:t>;</w:t>
      </w:r>
    </w:p>
    <w:p w:rsidR="00BF64D6" w:rsidRPr="00361F8A" w:rsidRDefault="00BF64D6" w:rsidP="00E235B1">
      <w:pPr>
        <w:pStyle w:val="Clause3Sub"/>
      </w:pPr>
      <w:r w:rsidRPr="00361F8A">
        <w:t>any one gender shall include a reference to all other genders.</w:t>
      </w:r>
    </w:p>
    <w:p w:rsidR="00BF64D6" w:rsidRPr="00361F8A" w:rsidRDefault="00BF64D6" w:rsidP="00350CE4">
      <w:pPr>
        <w:pStyle w:val="Clause2Sub"/>
      </w:pPr>
      <w:r w:rsidRPr="00361F8A">
        <w:rPr>
          <w:b/>
        </w:rPr>
        <w:t>Calculation of days</w:t>
      </w:r>
      <w:r w:rsidRPr="00361F8A">
        <w:t>.  When any number of days is prescribed in this Undertaking, same shall be reckoned exclusively of the first and inclusively of the last day, unless the last day falls on a day which is not a business day, in which case the last day shall be the next business day.</w:t>
      </w:r>
      <w:r w:rsidR="007924FE" w:rsidRPr="00361F8A">
        <w:t xml:space="preserve">  Any reference to a </w:t>
      </w:r>
      <w:r w:rsidR="009212AD">
        <w:t>“</w:t>
      </w:r>
      <w:r w:rsidR="007924FE" w:rsidRPr="00361F8A">
        <w:t>Business Day</w:t>
      </w:r>
      <w:r w:rsidR="009212AD">
        <w:t>”</w:t>
      </w:r>
      <w:r w:rsidR="007924FE" w:rsidRPr="00361F8A">
        <w:t xml:space="preserve"> is to any day other than a Saturday, Sunday or proclaimed public holiday in South Africa.</w:t>
      </w:r>
    </w:p>
    <w:p w:rsidR="00BF64D6" w:rsidRPr="00361F8A" w:rsidRDefault="00BF64D6" w:rsidP="00350CE4">
      <w:pPr>
        <w:pStyle w:val="Clause2Sub"/>
      </w:pPr>
      <w:r w:rsidRPr="00361F8A">
        <w:rPr>
          <w:b/>
        </w:rPr>
        <w:t>Neutral construction</w:t>
      </w:r>
      <w:r w:rsidRPr="00361F8A">
        <w:t>. The rule of construction that the Undertaking shall be interpreted against the party responsible for the drafting or preparation of the Undertaking, shall not apply.</w:t>
      </w:r>
    </w:p>
    <w:p w:rsidR="00BF64D6" w:rsidRPr="00361F8A" w:rsidRDefault="00BF64D6" w:rsidP="00350CE4">
      <w:pPr>
        <w:pStyle w:val="Clause2Sub"/>
      </w:pPr>
      <w:r w:rsidRPr="00361F8A">
        <w:t>The words "include", "includes", and "including" means "include without limitation", "includes without limitation", and "including without limitation". The use of the word "including" followed by a specific examples shall not be construed as limiting the meaning of the general wording preceding it.</w:t>
      </w:r>
    </w:p>
    <w:p w:rsidR="00BF64D6" w:rsidRPr="00361F8A" w:rsidRDefault="00BF64D6" w:rsidP="00206F29">
      <w:pPr>
        <w:pStyle w:val="Clause1Head"/>
      </w:pPr>
      <w:bookmarkStart w:id="1840" w:name="_Toc107832827"/>
      <w:bookmarkStart w:id="1841" w:name="_Toc238440569"/>
      <w:bookmarkStart w:id="1842" w:name="_Toc239228066"/>
      <w:bookmarkStart w:id="1843" w:name="_Toc239228261"/>
      <w:bookmarkStart w:id="1844" w:name="_Toc239229039"/>
      <w:bookmarkStart w:id="1845" w:name="_Toc239230967"/>
      <w:bookmarkStart w:id="1846" w:name="_Toc239232667"/>
      <w:bookmarkStart w:id="1847" w:name="_Toc239487225"/>
      <w:bookmarkStart w:id="1848" w:name="_Toc239492301"/>
      <w:bookmarkStart w:id="1849" w:name="_Toc239492903"/>
      <w:bookmarkStart w:id="1850" w:name="_Toc239503812"/>
      <w:bookmarkStart w:id="1851" w:name="_Toc239507636"/>
      <w:bookmarkStart w:id="1852" w:name="_Toc239508027"/>
      <w:bookmarkStart w:id="1853" w:name="_Toc239831906"/>
      <w:bookmarkStart w:id="1854" w:name="_Toc239840874"/>
      <w:bookmarkStart w:id="1855" w:name="_Toc240141481"/>
      <w:bookmarkStart w:id="1856" w:name="_Toc240141585"/>
      <w:bookmarkStart w:id="1857" w:name="_Toc240150898"/>
      <w:bookmarkStart w:id="1858" w:name="_Toc240151979"/>
      <w:bookmarkStart w:id="1859" w:name="_Toc251681661"/>
      <w:bookmarkStart w:id="1860" w:name="_Toc254876421"/>
      <w:bookmarkStart w:id="1861" w:name="_Toc254948227"/>
      <w:bookmarkStart w:id="1862" w:name="_Toc260224431"/>
      <w:bookmarkStart w:id="1863" w:name="_Toc7035128"/>
      <w:r w:rsidRPr="00361F8A">
        <w:t>GENERAL</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rsidR="00BF64D6" w:rsidRPr="00361F8A" w:rsidRDefault="00BF64D6" w:rsidP="00350CE4">
      <w:pPr>
        <w:pStyle w:val="Clause2Sub"/>
      </w:pPr>
      <w:r w:rsidRPr="00361F8A">
        <w:rPr>
          <w:b/>
        </w:rPr>
        <w:t>Entire Undertaking</w:t>
      </w:r>
      <w:r w:rsidRPr="00361F8A">
        <w:t xml:space="preserve">.  This Undertaking, together with the </w:t>
      </w:r>
      <w:r w:rsidR="00B87016" w:rsidRPr="00361F8A">
        <w:t>annexure</w:t>
      </w:r>
      <w:r w:rsidRPr="00361F8A">
        <w:t>s hereto and the documents, records or attachments referred to herein or therein, constitutes the entire Undertaking by the Recipient in favour of the Beneficiary in respect of the subject matter hereof.</w:t>
      </w:r>
    </w:p>
    <w:p w:rsidR="00BF64D6" w:rsidRPr="00361F8A" w:rsidRDefault="00BF64D6" w:rsidP="00350CE4">
      <w:pPr>
        <w:pStyle w:val="Clause2Sub"/>
      </w:pPr>
      <w:r w:rsidRPr="00361F8A">
        <w:rPr>
          <w:b/>
        </w:rPr>
        <w:t>Variation</w:t>
      </w:r>
      <w:r w:rsidRPr="00361F8A">
        <w:t>.  No amendment or modification to this Undertaking shall be effective unless in writing and signed by authorised signatories of the parties.</w:t>
      </w:r>
    </w:p>
    <w:p w:rsidR="00BF64D6" w:rsidRPr="00361F8A" w:rsidRDefault="00BF64D6" w:rsidP="00350CE4">
      <w:pPr>
        <w:pStyle w:val="Clause2Sub"/>
      </w:pPr>
      <w:r w:rsidRPr="00361F8A">
        <w:rPr>
          <w:b/>
        </w:rPr>
        <w:t>Waiver</w:t>
      </w:r>
      <w:r w:rsidRPr="00361F8A">
        <w:t>.  No granting of time or forbearance shall be or be deemed to be a waiver of any term or condition of this Undertaking and no waiver of any breach shall operate a waiver of any continuing or subsequent breach.</w:t>
      </w:r>
    </w:p>
    <w:p w:rsidR="00BF64D6" w:rsidRPr="00361F8A" w:rsidRDefault="00BF64D6" w:rsidP="00350CE4">
      <w:pPr>
        <w:pStyle w:val="Clause2Sub"/>
      </w:pPr>
      <w:r w:rsidRPr="00361F8A">
        <w:rPr>
          <w:b/>
        </w:rPr>
        <w:t>Applicable Law</w:t>
      </w:r>
      <w:r w:rsidRPr="00361F8A">
        <w:t>.  This Undertaking shall be governed and construed according to the laws of the Republic of South Africa.</w:t>
      </w:r>
    </w:p>
    <w:p w:rsidR="00BF64D6" w:rsidRPr="00361F8A" w:rsidRDefault="00BF64D6" w:rsidP="00BF64D6">
      <w:pPr>
        <w:pStyle w:val="Clause2Sub"/>
      </w:pPr>
      <w:r w:rsidRPr="004B703A">
        <w:rPr>
          <w:b/>
        </w:rPr>
        <w:t>Costs</w:t>
      </w:r>
      <w:r w:rsidRPr="00361F8A">
        <w:t>.  Each party shall be responsible for its own legal and other costs relating to the negotiation of this Undertaking.</w:t>
      </w:r>
    </w:p>
    <w:p w:rsidR="00BB24ED" w:rsidRPr="00361F8A" w:rsidRDefault="00BB24ED" w:rsidP="00BF64D6">
      <w:pPr>
        <w:sectPr w:rsidR="00BB24ED" w:rsidRPr="00361F8A" w:rsidSect="00223C78">
          <w:headerReference w:type="first" r:id="rId19"/>
          <w:pgSz w:w="11906" w:h="16838" w:code="9"/>
          <w:pgMar w:top="1134" w:right="1134" w:bottom="1134" w:left="1134" w:header="709" w:footer="709" w:gutter="0"/>
          <w:pgNumType w:start="1"/>
          <w:cols w:space="708"/>
          <w:titlePg/>
          <w:docGrid w:linePitch="360"/>
        </w:sectPr>
      </w:pPr>
    </w:p>
    <w:p w:rsidR="00BF64D6" w:rsidRPr="00361F8A" w:rsidRDefault="00D250F2" w:rsidP="00BF64D6">
      <w:pPr>
        <w:pStyle w:val="Annexures"/>
      </w:pPr>
      <w:bookmarkStart w:id="1864" w:name="_Toc239492928"/>
      <w:bookmarkStart w:id="1865" w:name="_Toc239503837"/>
      <w:bookmarkStart w:id="1866" w:name="_Toc239508052"/>
      <w:bookmarkStart w:id="1867" w:name="_Ref239816030"/>
      <w:bookmarkStart w:id="1868" w:name="_Toc239831924"/>
      <w:bookmarkStart w:id="1869" w:name="_Toc239840892"/>
      <w:bookmarkStart w:id="1870" w:name="_Toc240135813"/>
      <w:bookmarkStart w:id="1871" w:name="_Ref240144754"/>
      <w:bookmarkStart w:id="1872" w:name="_Toc240150770"/>
      <w:bookmarkStart w:id="1873" w:name="_Toc240150927"/>
      <w:bookmarkStart w:id="1874" w:name="_Ref251681453"/>
      <w:bookmarkStart w:id="1875" w:name="_Toc251681690"/>
      <w:bookmarkStart w:id="1876" w:name="_Toc254876462"/>
      <w:bookmarkStart w:id="1877" w:name="_Toc254948268"/>
      <w:bookmarkStart w:id="1878" w:name="_Toc260224472"/>
      <w:bookmarkStart w:id="1879" w:name="_Ref4686622"/>
      <w:bookmarkStart w:id="1880" w:name="_Toc4698870"/>
      <w:bookmarkStart w:id="1881" w:name="_Ref239502145"/>
      <w:bookmarkEnd w:id="1864"/>
      <w:bookmarkEnd w:id="1865"/>
      <w:bookmarkEnd w:id="1866"/>
      <w:r w:rsidRPr="00361F8A">
        <w:lastRenderedPageBreak/>
        <w:t>–</w:t>
      </w:r>
      <w:r w:rsidR="00BB24ED" w:rsidRPr="00361F8A">
        <w:t xml:space="preserve"> Maintenance</w:t>
      </w:r>
      <w:bookmarkEnd w:id="1867"/>
      <w:bookmarkEnd w:id="1868"/>
      <w:r w:rsidRPr="00361F8A">
        <w:t xml:space="preserve"> Services</w:t>
      </w:r>
      <w:bookmarkEnd w:id="1869"/>
      <w:bookmarkEnd w:id="1870"/>
      <w:bookmarkEnd w:id="1871"/>
      <w:bookmarkEnd w:id="1872"/>
      <w:bookmarkEnd w:id="1873"/>
      <w:bookmarkEnd w:id="1874"/>
      <w:bookmarkEnd w:id="1875"/>
      <w:bookmarkEnd w:id="1876"/>
      <w:bookmarkEnd w:id="1877"/>
      <w:bookmarkEnd w:id="1878"/>
      <w:bookmarkEnd w:id="1879"/>
      <w:bookmarkEnd w:id="1880"/>
    </w:p>
    <w:bookmarkEnd w:id="1881"/>
    <w:p w:rsidR="00DF46AE" w:rsidRPr="00361F8A" w:rsidRDefault="00DF46AE" w:rsidP="00DF46AE">
      <w:pPr>
        <w:jc w:val="center"/>
        <w:rPr>
          <w:rFonts w:cs="Arial"/>
          <w:b/>
          <w:bCs/>
        </w:rPr>
      </w:pPr>
      <w:r w:rsidRPr="00361F8A">
        <w:rPr>
          <w:rFonts w:cs="Arial"/>
          <w:b/>
          <w:bCs/>
        </w:rPr>
        <w:t>Exhibits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5409"/>
      </w:tblGrid>
      <w:tr w:rsidR="00DF46AE" w:rsidRPr="00361F8A">
        <w:trPr>
          <w:jc w:val="center"/>
        </w:trPr>
        <w:tc>
          <w:tcPr>
            <w:tcW w:w="2028" w:type="dxa"/>
          </w:tcPr>
          <w:p w:rsidR="00DF46AE" w:rsidRPr="00361F8A" w:rsidRDefault="00DF46AE" w:rsidP="000A4724">
            <w:pPr>
              <w:spacing w:before="80" w:after="80"/>
              <w:jc w:val="center"/>
              <w:rPr>
                <w:rFonts w:cs="Arial"/>
              </w:rPr>
            </w:pPr>
            <w:r w:rsidRPr="00361F8A">
              <w:rPr>
                <w:rFonts w:cs="Arial"/>
              </w:rPr>
              <w:t xml:space="preserve">Exhibit </w:t>
            </w:r>
            <w:r w:rsidR="008265C8" w:rsidRPr="00361F8A">
              <w:rPr>
                <w:rFonts w:cs="Arial"/>
              </w:rPr>
              <w:t>K</w:t>
            </w:r>
            <w:r w:rsidRPr="00361F8A">
              <w:rPr>
                <w:rFonts w:cs="Arial"/>
              </w:rPr>
              <w:t>-1</w:t>
            </w:r>
          </w:p>
        </w:tc>
        <w:tc>
          <w:tcPr>
            <w:tcW w:w="5409" w:type="dxa"/>
          </w:tcPr>
          <w:p w:rsidR="00DF46AE" w:rsidRPr="00361F8A" w:rsidRDefault="00DF46AE" w:rsidP="000A4724">
            <w:pPr>
              <w:spacing w:before="80" w:after="80"/>
              <w:rPr>
                <w:rFonts w:cs="Arial"/>
              </w:rPr>
            </w:pPr>
            <w:r w:rsidRPr="00361F8A">
              <w:rPr>
                <w:rFonts w:cs="Arial"/>
              </w:rPr>
              <w:t>Time to Respond</w:t>
            </w:r>
          </w:p>
        </w:tc>
      </w:tr>
      <w:tr w:rsidR="00DF46AE" w:rsidRPr="00361F8A">
        <w:trPr>
          <w:jc w:val="center"/>
        </w:trPr>
        <w:tc>
          <w:tcPr>
            <w:tcW w:w="2028" w:type="dxa"/>
          </w:tcPr>
          <w:p w:rsidR="00DF46AE" w:rsidRPr="00361F8A" w:rsidRDefault="00DF46AE" w:rsidP="000A4724">
            <w:pPr>
              <w:spacing w:before="80" w:after="80"/>
              <w:jc w:val="center"/>
              <w:rPr>
                <w:rFonts w:cs="Arial"/>
              </w:rPr>
            </w:pPr>
            <w:r w:rsidRPr="00361F8A">
              <w:rPr>
                <w:rFonts w:cs="Arial"/>
              </w:rPr>
              <w:t xml:space="preserve">Exhibit </w:t>
            </w:r>
            <w:r w:rsidR="008265C8" w:rsidRPr="00361F8A">
              <w:rPr>
                <w:rFonts w:cs="Arial"/>
              </w:rPr>
              <w:t>K</w:t>
            </w:r>
            <w:r w:rsidRPr="00361F8A">
              <w:rPr>
                <w:rFonts w:cs="Arial"/>
              </w:rPr>
              <w:t>-2</w:t>
            </w:r>
          </w:p>
        </w:tc>
        <w:tc>
          <w:tcPr>
            <w:tcW w:w="5409" w:type="dxa"/>
          </w:tcPr>
          <w:p w:rsidR="00DF46AE" w:rsidRPr="00361F8A" w:rsidDel="001717FF" w:rsidRDefault="00DF46AE" w:rsidP="000A4724">
            <w:pPr>
              <w:spacing w:before="80" w:after="80"/>
              <w:rPr>
                <w:rFonts w:cs="Arial"/>
              </w:rPr>
            </w:pPr>
            <w:r w:rsidRPr="00361F8A">
              <w:rPr>
                <w:rFonts w:cs="Arial"/>
              </w:rPr>
              <w:t>Time to Resolve</w:t>
            </w:r>
          </w:p>
        </w:tc>
      </w:tr>
      <w:tr w:rsidR="00DF46AE" w:rsidRPr="00361F8A">
        <w:trPr>
          <w:jc w:val="center"/>
        </w:trPr>
        <w:tc>
          <w:tcPr>
            <w:tcW w:w="2028" w:type="dxa"/>
          </w:tcPr>
          <w:p w:rsidR="00DF46AE" w:rsidRPr="00361F8A" w:rsidRDefault="00DF46AE" w:rsidP="000A4724">
            <w:pPr>
              <w:spacing w:before="80" w:after="80"/>
              <w:jc w:val="center"/>
              <w:rPr>
                <w:rFonts w:cs="Arial"/>
              </w:rPr>
            </w:pPr>
            <w:r w:rsidRPr="00361F8A">
              <w:rPr>
                <w:rFonts w:cs="Arial"/>
              </w:rPr>
              <w:t xml:space="preserve">Exhibit </w:t>
            </w:r>
            <w:r w:rsidR="008265C8" w:rsidRPr="00361F8A">
              <w:rPr>
                <w:rFonts w:cs="Arial"/>
              </w:rPr>
              <w:t>K</w:t>
            </w:r>
            <w:r w:rsidRPr="00361F8A">
              <w:rPr>
                <w:rFonts w:cs="Arial"/>
              </w:rPr>
              <w:t>-</w:t>
            </w:r>
            <w:r w:rsidR="00AE520D" w:rsidRPr="00361F8A">
              <w:rPr>
                <w:rFonts w:cs="Arial"/>
              </w:rPr>
              <w:t>3</w:t>
            </w:r>
          </w:p>
        </w:tc>
        <w:tc>
          <w:tcPr>
            <w:tcW w:w="5409" w:type="dxa"/>
          </w:tcPr>
          <w:p w:rsidR="00DF46AE" w:rsidRPr="00361F8A" w:rsidDel="001717FF" w:rsidRDefault="003808A9" w:rsidP="000A4724">
            <w:pPr>
              <w:spacing w:before="80" w:after="80"/>
              <w:rPr>
                <w:rFonts w:cs="Arial"/>
              </w:rPr>
            </w:pPr>
            <w:r w:rsidRPr="00361F8A">
              <w:rPr>
                <w:rFonts w:cs="Arial"/>
              </w:rPr>
              <w:t>Applicable Penalties</w:t>
            </w:r>
          </w:p>
        </w:tc>
      </w:tr>
    </w:tbl>
    <w:p w:rsidR="00DF46AE" w:rsidRPr="00361F8A" w:rsidRDefault="00DF46AE" w:rsidP="006E5AC9">
      <w:pPr>
        <w:pStyle w:val="Clause1Head"/>
        <w:numPr>
          <w:ilvl w:val="0"/>
          <w:numId w:val="4"/>
        </w:numPr>
        <w:spacing w:before="240"/>
      </w:pPr>
      <w:bookmarkStart w:id="1882" w:name="_Toc51670755"/>
      <w:bookmarkStart w:id="1883" w:name="_Toc54088770"/>
      <w:bookmarkStart w:id="1884" w:name="_Toc69572985"/>
      <w:bookmarkStart w:id="1885" w:name="_Toc165196758"/>
      <w:bookmarkStart w:id="1886" w:name="_Toc165264021"/>
      <w:bookmarkStart w:id="1887" w:name="_Toc168840707"/>
      <w:bookmarkStart w:id="1888" w:name="_Toc169437786"/>
      <w:bookmarkStart w:id="1889" w:name="_Toc239232668"/>
      <w:bookmarkStart w:id="1890" w:name="_Toc239487226"/>
      <w:bookmarkStart w:id="1891" w:name="_Toc239492302"/>
      <w:bookmarkStart w:id="1892" w:name="_Toc239492905"/>
      <w:bookmarkStart w:id="1893" w:name="_Toc239503814"/>
      <w:bookmarkStart w:id="1894" w:name="_Toc239507638"/>
      <w:bookmarkStart w:id="1895" w:name="_Toc239508029"/>
      <w:bookmarkStart w:id="1896" w:name="_Toc239831907"/>
      <w:bookmarkStart w:id="1897" w:name="_Toc239840875"/>
      <w:bookmarkStart w:id="1898" w:name="_Toc240141482"/>
      <w:bookmarkStart w:id="1899" w:name="_Toc240141586"/>
      <w:bookmarkStart w:id="1900" w:name="_Toc240150899"/>
      <w:bookmarkStart w:id="1901" w:name="_Toc240151980"/>
      <w:bookmarkStart w:id="1902" w:name="_Toc251681662"/>
      <w:bookmarkStart w:id="1903" w:name="_Toc254876422"/>
      <w:bookmarkStart w:id="1904" w:name="_Toc254948228"/>
      <w:bookmarkStart w:id="1905" w:name="_Toc260224432"/>
      <w:bookmarkStart w:id="1906" w:name="_Toc7035129"/>
      <w:r w:rsidRPr="00361F8A">
        <w:t>INTRODUCTION</w:t>
      </w:r>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rsidR="00DF46AE" w:rsidRPr="00350CE4" w:rsidRDefault="00DF46AE" w:rsidP="00350CE4">
      <w:pPr>
        <w:pStyle w:val="Clause2Sub"/>
        <w:rPr>
          <w:b/>
        </w:rPr>
      </w:pPr>
      <w:bookmarkStart w:id="1907" w:name="_Toc69572986"/>
      <w:r w:rsidRPr="00350CE4">
        <w:rPr>
          <w:b/>
        </w:rPr>
        <w:t>General</w:t>
      </w:r>
      <w:bookmarkEnd w:id="1907"/>
    </w:p>
    <w:p w:rsidR="00DF46AE" w:rsidRPr="00361F8A" w:rsidRDefault="00020151" w:rsidP="00E235B1">
      <w:pPr>
        <w:pStyle w:val="Clause3Sub"/>
      </w:pPr>
      <w:r>
        <w:t>The</w:t>
      </w:r>
      <w:r w:rsidR="00DF46AE" w:rsidRPr="00361F8A">
        <w:t xml:space="preserve"> Service Provider shall perform the Services described in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DF0351">
        <w:rPr>
          <w:b/>
        </w:rPr>
        <w:t>Annexure K</w:t>
      </w:r>
      <w:r w:rsidR="00001510" w:rsidRPr="00361F8A">
        <w:rPr>
          <w:b/>
        </w:rPr>
        <w:fldChar w:fldCharType="end"/>
      </w:r>
      <w:r w:rsidR="00DF46AE" w:rsidRPr="00361F8A">
        <w:t xml:space="preserve"> (Maintenance</w:t>
      </w:r>
      <w:r w:rsidR="00FA5058" w:rsidRPr="00361F8A">
        <w:t xml:space="preserve"> </w:t>
      </w:r>
      <w:r w:rsidR="00FA5058" w:rsidRPr="00361F8A">
        <w:rPr>
          <w:lang w:val="en-ZA"/>
        </w:rPr>
        <w:t>Services</w:t>
      </w:r>
      <w:r w:rsidR="00DF46AE" w:rsidRPr="00361F8A">
        <w:t>) in accordance with the</w:t>
      </w:r>
      <w:r>
        <w:t xml:space="preserve"> </w:t>
      </w:r>
      <w:r w:rsidR="006219E7">
        <w:t>MSA</w:t>
      </w:r>
      <w:r w:rsidR="006B2AA5">
        <w:t xml:space="preserve"> </w:t>
      </w:r>
      <w:r w:rsidR="00DF46AE" w:rsidRPr="00361F8A">
        <w:t xml:space="preserve">(including its </w:t>
      </w:r>
      <w:r w:rsidR="00B87016" w:rsidRPr="00361F8A">
        <w:t>Annexure</w:t>
      </w:r>
      <w:r w:rsidR="00DF46AE" w:rsidRPr="00361F8A">
        <w:t xml:space="preserve">s and Exhibits) and any Work executed under this Agreement.  </w:t>
      </w:r>
    </w:p>
    <w:p w:rsidR="00DF46AE" w:rsidRPr="00361F8A" w:rsidRDefault="00DF46AE" w:rsidP="00E235B1">
      <w:pPr>
        <w:pStyle w:val="Clause3Sub"/>
      </w:pPr>
      <w:bookmarkStart w:id="1908" w:name="_Ref239136381"/>
      <w:r w:rsidRPr="00361F8A">
        <w:t>Maintenance Services shall</w:t>
      </w:r>
      <w:r w:rsidR="00D226AF" w:rsidRPr="00361F8A">
        <w:t xml:space="preserve"> </w:t>
      </w:r>
      <w:r w:rsidRPr="00361F8A">
        <w:t>be provided</w:t>
      </w:r>
      <w:r w:rsidR="0075319F" w:rsidRPr="00361F8A">
        <w:t xml:space="preserve"> to SARS on</w:t>
      </w:r>
      <w:r w:rsidR="00D226AF" w:rsidRPr="00361F8A">
        <w:t xml:space="preserve">: (i) all </w:t>
      </w:r>
      <w:r w:rsidRPr="00361F8A">
        <w:t>Deliverable</w:t>
      </w:r>
      <w:r w:rsidR="00D226AF" w:rsidRPr="00361F8A">
        <w:t xml:space="preserve">s; (ii) all portions of the </w:t>
      </w:r>
      <w:r w:rsidR="00DB460B" w:rsidRPr="00361F8A">
        <w:t xml:space="preserve">Comprehensive </w:t>
      </w:r>
      <w:r w:rsidR="00020151">
        <w:t xml:space="preserve">the </w:t>
      </w:r>
      <w:r w:rsidR="00531D85">
        <w:t>Solution</w:t>
      </w:r>
      <w:r w:rsidR="00D226AF" w:rsidRPr="00361F8A">
        <w:t>; and (iii) anything else that is embedded, contained or otherwise part of the aforesaid (i) and (ii) (the ‘</w:t>
      </w:r>
      <w:r w:rsidR="00D226AF" w:rsidRPr="00361F8A">
        <w:rPr>
          <w:b/>
        </w:rPr>
        <w:t>Maintained Deliverables</w:t>
      </w:r>
      <w:r w:rsidR="00D226AF" w:rsidRPr="00361F8A">
        <w:t>’)</w:t>
      </w:r>
      <w:r w:rsidRPr="00361F8A">
        <w:t>.  In addition, in the event SARS requests that Service Provider provide</w:t>
      </w:r>
      <w:r w:rsidR="009212AD">
        <w:t>s</w:t>
      </w:r>
      <w:r w:rsidRPr="00361F8A">
        <w:t xml:space="preserve"> maintenance services to a SARS Affiliate, Service Provider shall in good faith negotiate a maintenanceagreement to </w:t>
      </w:r>
      <w:r w:rsidR="00997171" w:rsidRPr="00361F8A">
        <w:t>fulfil</w:t>
      </w:r>
      <w:r w:rsidRPr="00361F8A">
        <w:t xml:space="preserve"> such request.</w:t>
      </w:r>
      <w:bookmarkEnd w:id="1908"/>
      <w:r w:rsidRPr="00361F8A">
        <w:t xml:space="preserve"> </w:t>
      </w:r>
      <w:r w:rsidR="00CD0C9F" w:rsidRPr="00361F8A">
        <w:t xml:space="preserve"> Notwithstanding any of the aforegoing (and in addition to any right of termination that SARS may have in clause </w:t>
      </w:r>
      <w:r w:rsidR="00CD0C9F" w:rsidRPr="00361F8A">
        <w:fldChar w:fldCharType="begin"/>
      </w:r>
      <w:r w:rsidR="00CD0C9F" w:rsidRPr="00361F8A">
        <w:instrText xml:space="preserve"> REF _Ref240134946 \r \h </w:instrText>
      </w:r>
      <w:r w:rsidR="00DA14B6" w:rsidRPr="00361F8A">
        <w:instrText xml:space="preserve"> \* MERGEFORMAT </w:instrText>
      </w:r>
      <w:r w:rsidR="00CD0C9F" w:rsidRPr="00361F8A">
        <w:fldChar w:fldCharType="separate"/>
      </w:r>
      <w:r w:rsidR="004B703A">
        <w:t>19</w:t>
      </w:r>
      <w:r w:rsidR="00CD0C9F" w:rsidRPr="00361F8A">
        <w:fldChar w:fldCharType="end"/>
      </w:r>
      <w:r w:rsidR="00CD0C9F" w:rsidRPr="00361F8A">
        <w:t xml:space="preserve"> of the Terms and Conditions), SARS shall at any time be entitled, on written notice to Service, to prevent Service Provider from performing all or any of the Maintenance Services on any one or more Maintained Deliverables permanently, or for a stipulated period.</w:t>
      </w:r>
    </w:p>
    <w:p w:rsidR="00DF46AE" w:rsidRPr="00361F8A" w:rsidRDefault="00DF46AE" w:rsidP="00E235B1">
      <w:pPr>
        <w:pStyle w:val="Clause3Sub"/>
      </w:pPr>
      <w:bookmarkStart w:id="1909" w:name="_Ref239239629"/>
      <w:r w:rsidRPr="00361F8A">
        <w:t xml:space="preserve">The Maintenance Services described in this </w:t>
      </w:r>
      <w:r w:rsidR="00001510" w:rsidRPr="00361F8A">
        <w:rPr>
          <w:rFonts w:cs="Arial"/>
          <w:b/>
          <w:lang w:val="en-ZA"/>
        </w:rPr>
        <w:fldChar w:fldCharType="begin"/>
      </w:r>
      <w:r w:rsidR="00001510" w:rsidRPr="00361F8A">
        <w:rPr>
          <w:b/>
        </w:rPr>
        <w:instrText xml:space="preserve"> REF _Ref239502145 \r \h </w:instrText>
      </w:r>
      <w:r w:rsidR="00001510" w:rsidRPr="00361F8A">
        <w:rPr>
          <w:rFonts w:cs="Arial"/>
          <w:b/>
          <w:lang w:val="en-ZA"/>
        </w:rPr>
        <w:instrText xml:space="preserve"> \* MERGEFORMAT </w:instrText>
      </w:r>
      <w:r w:rsidR="00001510" w:rsidRPr="00361F8A">
        <w:rPr>
          <w:rFonts w:cs="Arial"/>
          <w:b/>
          <w:lang w:val="en-ZA"/>
        </w:rPr>
      </w:r>
      <w:r w:rsidR="00001510" w:rsidRPr="00361F8A">
        <w:rPr>
          <w:rFonts w:cs="Arial"/>
          <w:b/>
          <w:lang w:val="en-ZA"/>
        </w:rPr>
        <w:fldChar w:fldCharType="separate"/>
      </w:r>
      <w:r w:rsidR="004B703A">
        <w:rPr>
          <w:b/>
        </w:rPr>
        <w:t>Annexure F</w:t>
      </w:r>
      <w:r w:rsidR="00001510" w:rsidRPr="00361F8A">
        <w:rPr>
          <w:rFonts w:cs="Arial"/>
          <w:b/>
          <w:lang w:val="en-ZA"/>
        </w:rPr>
        <w:fldChar w:fldCharType="end"/>
      </w:r>
      <w:r w:rsidRPr="00361F8A">
        <w:t xml:space="preserve"> (Maintenance</w:t>
      </w:r>
      <w:r w:rsidR="00FA5058" w:rsidRPr="00361F8A">
        <w:t xml:space="preserve"> </w:t>
      </w:r>
      <w:r w:rsidR="00FA5058" w:rsidRPr="00361F8A">
        <w:rPr>
          <w:lang w:val="en-ZA"/>
        </w:rPr>
        <w:t>Services</w:t>
      </w:r>
      <w:r w:rsidRPr="00361F8A">
        <w:t xml:space="preserve">) include preventive maintenance, corrective maintenance, emergency maintenance, minor enhancements, incident management, maintenance of certain Third Party software, and the design, development and/or implementation of Corrections and Updates for all </w:t>
      </w:r>
      <w:r w:rsidR="00D226AF" w:rsidRPr="00361F8A">
        <w:t xml:space="preserve">Maintained </w:t>
      </w:r>
      <w:r w:rsidRPr="00361F8A">
        <w:t>Deliverables</w:t>
      </w:r>
      <w:r w:rsidR="00D226AF" w:rsidRPr="00361F8A">
        <w:t>.</w:t>
      </w:r>
      <w:r w:rsidRPr="00361F8A">
        <w:t xml:space="preserve"> </w:t>
      </w:r>
      <w:bookmarkEnd w:id="1909"/>
    </w:p>
    <w:p w:rsidR="00DF46AE" w:rsidRPr="00361F8A" w:rsidRDefault="00DF46AE" w:rsidP="00E235B1">
      <w:pPr>
        <w:pStyle w:val="Clause3Sub"/>
      </w:pPr>
      <w:bookmarkStart w:id="1910" w:name="_Ref239135373"/>
      <w:r w:rsidRPr="00361F8A">
        <w:t xml:space="preserve">Service Provider shall adhere to Service Provider’s generally applicable policies and procedures except to the extent inconsistent with or in conflict with an applicable SARS </w:t>
      </w:r>
      <w:r w:rsidR="00DD5EC4">
        <w:t>P</w:t>
      </w:r>
      <w:r w:rsidRPr="00361F8A">
        <w:t>olic</w:t>
      </w:r>
      <w:r w:rsidR="00DD5EC4">
        <w:t>ies and</w:t>
      </w:r>
      <w:r w:rsidRPr="00361F8A">
        <w:t xml:space="preserve"> </w:t>
      </w:r>
      <w:r w:rsidR="00DD5EC4">
        <w:t>P</w:t>
      </w:r>
      <w:r w:rsidRPr="00361F8A">
        <w:t>rocedure</w:t>
      </w:r>
      <w:r w:rsidR="00DD5EC4">
        <w:t>s</w:t>
      </w:r>
      <w:r w:rsidRPr="00361F8A">
        <w:t xml:space="preserve">.  In such </w:t>
      </w:r>
      <w:r w:rsidRPr="00361F8A">
        <w:lastRenderedPageBreak/>
        <w:t xml:space="preserve">case, Service Provider shall adhere to the applicable </w:t>
      </w:r>
      <w:r w:rsidR="00DD5EC4" w:rsidRPr="00361F8A">
        <w:rPr>
          <w:lang w:val="en-ZA"/>
        </w:rPr>
        <w:t>SARS Policies and Procedures</w:t>
      </w:r>
      <w:r w:rsidRPr="00361F8A">
        <w:t xml:space="preserve">.  Notwithstanding the generality of the foregoing, and subject to clause </w:t>
      </w:r>
      <w:r w:rsidR="006817E2">
        <w:t>___</w:t>
      </w:r>
      <w:r w:rsidRPr="00361F8A">
        <w:t>of the Terms and Conditions, Service Provider shall utilize SARS Change Control Procedures as they may change from time to time and are communicated to Service Provider.</w:t>
      </w:r>
      <w:bookmarkEnd w:id="1910"/>
      <w:r w:rsidRPr="00361F8A" w:rsidDel="00374741">
        <w:t xml:space="preserve"> </w:t>
      </w:r>
    </w:p>
    <w:p w:rsidR="00DF46AE" w:rsidRPr="00361F8A" w:rsidRDefault="00DF46AE" w:rsidP="00E235B1">
      <w:pPr>
        <w:pStyle w:val="Clause3Sub"/>
      </w:pPr>
      <w:bookmarkStart w:id="1911" w:name="_Ref238272110"/>
      <w:r w:rsidRPr="00361F8A">
        <w:t xml:space="preserve">In the event of a conflict between the terms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and one or more terms of the Terms and Conditions, the Terms and Conditions shall prevail unless the relevant provision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references and specifically overrides a provision of the Terms and Conditions referenced therein. In the event of a conflict between the terms of this </w:t>
      </w:r>
      <w:r w:rsidR="00F9585B" w:rsidRPr="00361F8A">
        <w:rPr>
          <w:b/>
        </w:rPr>
        <w:fldChar w:fldCharType="begin"/>
      </w:r>
      <w:r w:rsidR="00F9585B" w:rsidRPr="00361F8A">
        <w:rPr>
          <w:b/>
        </w:rPr>
        <w:instrText xml:space="preserve"> REF _Ref239502145 \r \h  \* MERGEFORMAT </w:instrText>
      </w:r>
      <w:r w:rsidR="00F9585B" w:rsidRPr="00361F8A">
        <w:rPr>
          <w:b/>
        </w:rPr>
      </w:r>
      <w:r w:rsidR="00F9585B" w:rsidRPr="00361F8A">
        <w:rPr>
          <w:b/>
        </w:rPr>
        <w:fldChar w:fldCharType="separate"/>
      </w:r>
      <w:r w:rsidR="004B703A">
        <w:rPr>
          <w:b/>
        </w:rPr>
        <w:t>Annexure F</w:t>
      </w:r>
      <w:r w:rsidR="00F9585B"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and other </w:t>
      </w:r>
      <w:r w:rsidR="00B87016" w:rsidRPr="00361F8A">
        <w:t>Annexure</w:t>
      </w:r>
      <w:r w:rsidRPr="00361F8A">
        <w:t xml:space="preserve">s or Exhibits of this Agreement, the terms of this </w:t>
      </w:r>
      <w:r w:rsidR="00001510" w:rsidRPr="00361F8A">
        <w:rPr>
          <w:b/>
          <w:lang w:val="en-ZA"/>
        </w:rPr>
        <w:fldChar w:fldCharType="begin"/>
      </w:r>
      <w:r w:rsidR="00001510" w:rsidRPr="00361F8A">
        <w:rPr>
          <w:b/>
        </w:rPr>
        <w:instrText xml:space="preserve"> REF _Ref239502145 \r \h </w:instrText>
      </w:r>
      <w:r w:rsidR="00001510" w:rsidRPr="00361F8A">
        <w:rPr>
          <w:b/>
          <w:lang w:val="en-ZA"/>
        </w:rPr>
        <w:instrText xml:space="preserve"> \* MERGEFORMAT </w:instrText>
      </w:r>
      <w:r w:rsidR="00001510" w:rsidRPr="00361F8A">
        <w:rPr>
          <w:b/>
          <w:lang w:val="en-ZA"/>
        </w:rPr>
      </w:r>
      <w:r w:rsidR="00001510" w:rsidRPr="00361F8A">
        <w:rPr>
          <w:b/>
          <w:lang w:val="en-ZA"/>
        </w:rPr>
        <w:fldChar w:fldCharType="separate"/>
      </w:r>
      <w:r w:rsidR="004B703A">
        <w:rPr>
          <w:b/>
        </w:rPr>
        <w:t>Annexure F</w:t>
      </w:r>
      <w:r w:rsidR="00001510" w:rsidRPr="00361F8A">
        <w:rPr>
          <w:b/>
          <w:lang w:val="en-ZA"/>
        </w:rPr>
        <w:fldChar w:fldCharType="end"/>
      </w:r>
      <w:r w:rsidRPr="00361F8A">
        <w:t xml:space="preserve"> (Maintenance</w:t>
      </w:r>
      <w:r w:rsidR="00FA5058" w:rsidRPr="00361F8A">
        <w:t xml:space="preserve"> </w:t>
      </w:r>
      <w:r w:rsidR="00FA5058" w:rsidRPr="00361F8A">
        <w:rPr>
          <w:lang w:val="en-ZA"/>
        </w:rPr>
        <w:t>Services</w:t>
      </w:r>
      <w:r w:rsidRPr="00361F8A">
        <w:t xml:space="preserve">) shall prevail if the conflict concerns the provision of Maintenance Services specifically or if the clause in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references and specifically overrides the clause from the other document of this Agreement. A clause from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6817E2">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shall be deemed to reference and override the clause from the Terms and Conditions or the other document of this</w:t>
      </w:r>
      <w:r w:rsidR="00FF5DD9">
        <w:t xml:space="preserve"> </w:t>
      </w:r>
      <w:r w:rsidR="006B2AA5">
        <w:t xml:space="preserve">MSA </w:t>
      </w:r>
      <w:r w:rsidR="006B2AA5" w:rsidRPr="00361F8A">
        <w:t>if</w:t>
      </w:r>
      <w:r w:rsidRPr="00361F8A">
        <w:t xml:space="preserve"> it provides that it applies </w:t>
      </w:r>
      <w:r w:rsidR="00813B0C" w:rsidRPr="00361F8A">
        <w:t>"</w:t>
      </w:r>
      <w:r w:rsidRPr="00361F8A">
        <w:t>notwithstanding” such clause.</w:t>
      </w:r>
      <w:bookmarkEnd w:id="1911"/>
    </w:p>
    <w:p w:rsidR="00DF46AE" w:rsidRPr="00361F8A" w:rsidRDefault="00DF46AE" w:rsidP="00350CE4">
      <w:pPr>
        <w:pStyle w:val="Clause2Sub"/>
        <w:rPr>
          <w:b/>
        </w:rPr>
      </w:pPr>
      <w:r w:rsidRPr="00361F8A">
        <w:rPr>
          <w:b/>
        </w:rPr>
        <w:t>Term</w:t>
      </w:r>
    </w:p>
    <w:p w:rsidR="00DF46AE" w:rsidRPr="00361F8A" w:rsidRDefault="004B703A" w:rsidP="00E235B1">
      <w:pPr>
        <w:pStyle w:val="Clause3Sub"/>
      </w:pPr>
      <w:bookmarkStart w:id="1912" w:name="_Ref239817742"/>
      <w:r>
        <w:t>The</w:t>
      </w:r>
      <w:r w:rsidR="00DF46AE" w:rsidRPr="00361F8A">
        <w:t xml:space="preserve"> Service Provider shall provide Maintenance Services for a</w:t>
      </w:r>
      <w:r w:rsidR="005A52CD" w:rsidRPr="00361F8A">
        <w:t>ll of the</w:t>
      </w:r>
      <w:r w:rsidR="00DF46AE" w:rsidRPr="00361F8A">
        <w:t xml:space="preserve"> Maintained Deliverable</w:t>
      </w:r>
      <w:r w:rsidR="005A52CD" w:rsidRPr="00361F8A">
        <w:t>s</w:t>
      </w:r>
      <w:r w:rsidR="00DF46AE" w:rsidRPr="00361F8A">
        <w:t xml:space="preserve"> for </w:t>
      </w:r>
      <w:r w:rsidR="005A52CD" w:rsidRPr="00361F8A">
        <w:t xml:space="preserve">the full Term, provided that such Maintenance Services shall, in respect of Maintained Deliverables that are only created during the Term, be provided from the Acceptance of such Maintained Deliverables </w:t>
      </w:r>
      <w:r w:rsidR="00DF46AE" w:rsidRPr="00361F8A">
        <w:t>(the ‘</w:t>
      </w:r>
      <w:r w:rsidR="00DF46AE" w:rsidRPr="00361F8A">
        <w:rPr>
          <w:b/>
        </w:rPr>
        <w:t>Initial Maintenance Term</w:t>
      </w:r>
      <w:r w:rsidR="00DF46AE" w:rsidRPr="00361F8A">
        <w:t>’).</w:t>
      </w:r>
      <w:bookmarkEnd w:id="1912"/>
    </w:p>
    <w:p w:rsidR="00DF46AE" w:rsidRPr="00361F8A" w:rsidRDefault="00576F5B" w:rsidP="00E235B1">
      <w:pPr>
        <w:pStyle w:val="Clause3Sub"/>
      </w:pPr>
      <w:bookmarkStart w:id="1913" w:name="_Ref239239633"/>
      <w:r w:rsidRPr="00361F8A">
        <w:t xml:space="preserve">Notwithstanding the terms of clause </w:t>
      </w:r>
      <w:r w:rsidR="004B703A">
        <w:t>1.2.1 above</w:t>
      </w:r>
      <w:r w:rsidRPr="00361F8A">
        <w:t xml:space="preserve"> </w:t>
      </w:r>
      <w:r w:rsidR="007D3B47" w:rsidRPr="00361F8A">
        <w:t xml:space="preserve">and/or the expiry or termination of </w:t>
      </w:r>
      <w:r w:rsidR="004B703A">
        <w:t>t</w:t>
      </w:r>
      <w:r w:rsidR="007D3B47" w:rsidRPr="00361F8A">
        <w:t>he Agreement</w:t>
      </w:r>
      <w:r w:rsidRPr="00361F8A">
        <w:t xml:space="preserve">, </w:t>
      </w:r>
      <w:r w:rsidR="00DF46AE" w:rsidRPr="00361F8A">
        <w:t xml:space="preserve">SARS </w:t>
      </w:r>
      <w:r w:rsidR="007D3B47" w:rsidRPr="00361F8A">
        <w:t xml:space="preserve">shall be entitled to </w:t>
      </w:r>
      <w:r w:rsidR="00DF46AE" w:rsidRPr="00361F8A">
        <w:t>extend the Initial Maintenance Term at its sole election in one year increments (the ‘</w:t>
      </w:r>
      <w:r w:rsidR="00DF46AE" w:rsidRPr="00361F8A">
        <w:rPr>
          <w:b/>
        </w:rPr>
        <w:t>Renewal Maintenance Term</w:t>
      </w:r>
      <w:r w:rsidR="00DF46AE" w:rsidRPr="00361F8A">
        <w:t>’) on the same terms as are applicable durin</w:t>
      </w:r>
      <w:r w:rsidR="004B703A">
        <w:t>g the Initial Maintenance Term,</w:t>
      </w:r>
      <w:r w:rsidR="00DF46AE" w:rsidRPr="00361F8A">
        <w:t xml:space="preserve"> The Initial Maintenance Term and the Renewal Maintenance Term shall be referred to herein as the ‘</w:t>
      </w:r>
      <w:r w:rsidR="00DF46AE" w:rsidRPr="00361F8A">
        <w:rPr>
          <w:b/>
        </w:rPr>
        <w:t>Maintenance Services Term</w:t>
      </w:r>
      <w:r w:rsidR="00DF46AE" w:rsidRPr="00361F8A">
        <w:t>’.</w:t>
      </w:r>
      <w:bookmarkEnd w:id="1913"/>
    </w:p>
    <w:p w:rsidR="00DF46AE" w:rsidRPr="00361F8A" w:rsidRDefault="00DF46AE" w:rsidP="000A7059">
      <w:pPr>
        <w:pStyle w:val="Clause2Sub"/>
        <w:keepNext/>
        <w:rPr>
          <w:b/>
        </w:rPr>
      </w:pPr>
      <w:bookmarkStart w:id="1914" w:name="_Ref239849138"/>
      <w:r w:rsidRPr="00361F8A">
        <w:rPr>
          <w:b/>
        </w:rPr>
        <w:lastRenderedPageBreak/>
        <w:t>Resources</w:t>
      </w:r>
      <w:bookmarkEnd w:id="1914"/>
    </w:p>
    <w:p w:rsidR="00DF46AE" w:rsidRPr="00361F8A" w:rsidRDefault="004B703A" w:rsidP="000A7059">
      <w:pPr>
        <w:pStyle w:val="Clause0Sub"/>
        <w:keepNext/>
        <w:ind w:left="1440"/>
      </w:pPr>
      <w:bookmarkStart w:id="1915" w:name="_Ref238272190"/>
      <w:r>
        <w:t xml:space="preserve">The </w:t>
      </w:r>
      <w:r w:rsidR="00DF46AE" w:rsidRPr="00361F8A">
        <w:t xml:space="preserve">Service Provider shall provide sufficient resources </w:t>
      </w:r>
      <w:r w:rsidR="0066265E" w:rsidRPr="00361F8A">
        <w:t xml:space="preserve">(including hardware and software) and </w:t>
      </w:r>
      <w:r>
        <w:t xml:space="preserve">the </w:t>
      </w:r>
      <w:r w:rsidR="0066265E" w:rsidRPr="00361F8A">
        <w:t xml:space="preserve">Service Provider </w:t>
      </w:r>
      <w:r w:rsidRPr="00361F8A">
        <w:t>p</w:t>
      </w:r>
      <w:r w:rsidR="0066265E" w:rsidRPr="00361F8A">
        <w:t xml:space="preserve">ersonnel, </w:t>
      </w:r>
      <w:r w:rsidR="00DF46AE" w:rsidRPr="00361F8A">
        <w:t xml:space="preserve">with </w:t>
      </w:r>
      <w:r w:rsidR="0066265E" w:rsidRPr="00361F8A">
        <w:t xml:space="preserve">all personnel </w:t>
      </w:r>
      <w:r w:rsidR="00DF46AE" w:rsidRPr="00361F8A">
        <w:t xml:space="preserve">having an appropriate background in, and knowledge of, the </w:t>
      </w:r>
      <w:r w:rsidR="0066265E" w:rsidRPr="00361F8A">
        <w:t xml:space="preserve">Maintained </w:t>
      </w:r>
      <w:r w:rsidR="00DF46AE" w:rsidRPr="00361F8A">
        <w:t>Deliverables</w:t>
      </w:r>
      <w:r w:rsidR="0066265E" w:rsidRPr="00361F8A">
        <w:t xml:space="preserve"> and the </w:t>
      </w:r>
      <w:r w:rsidR="00BE336D" w:rsidRPr="00361F8A">
        <w:t xml:space="preserve">Comprehensive </w:t>
      </w:r>
      <w:r w:rsidR="006817E2">
        <w:t>the</w:t>
      </w:r>
      <w:r w:rsidR="00531D85">
        <w:t xml:space="preserve"> Solution</w:t>
      </w:r>
      <w:r w:rsidR="00DF46AE" w:rsidRPr="00361F8A">
        <w:t xml:space="preserve">, and an appropriate degree of knowledge, skills, and experience in software maintenance services, to perform the </w:t>
      </w:r>
      <w:r w:rsidR="0066265E" w:rsidRPr="00361F8A">
        <w:t xml:space="preserve">Maintenance </w:t>
      </w:r>
      <w:r w:rsidR="00DF46AE" w:rsidRPr="00361F8A">
        <w:t>Services in accordance with the terms of the</w:t>
      </w:r>
      <w:r>
        <w:t xml:space="preserve"> </w:t>
      </w:r>
      <w:r w:rsidR="006B2AA5">
        <w:t xml:space="preserve">MSA </w:t>
      </w:r>
      <w:r w:rsidR="006B2AA5" w:rsidRPr="00361F8A">
        <w:t>including</w:t>
      </w:r>
      <w:r>
        <w:t xml:space="preserve"> </w:t>
      </w:r>
      <w:r w:rsidR="00001510" w:rsidRPr="00361F8A">
        <w:rPr>
          <w:b/>
          <w:lang w:val="en-ZA"/>
        </w:rPr>
        <w:fldChar w:fldCharType="begin"/>
      </w:r>
      <w:r w:rsidR="00001510" w:rsidRPr="00361F8A">
        <w:rPr>
          <w:b/>
        </w:rPr>
        <w:instrText xml:space="preserve"> REF _Ref239502145 \r \h </w:instrText>
      </w:r>
      <w:r w:rsidR="00001510" w:rsidRPr="00361F8A">
        <w:rPr>
          <w:b/>
          <w:lang w:val="en-ZA"/>
        </w:rPr>
        <w:instrText xml:space="preserve"> \* MERGEFORMAT </w:instrText>
      </w:r>
      <w:r w:rsidR="00001510" w:rsidRPr="00361F8A">
        <w:rPr>
          <w:b/>
          <w:lang w:val="en-ZA"/>
        </w:rPr>
      </w:r>
      <w:r w:rsidR="00001510" w:rsidRPr="00361F8A">
        <w:rPr>
          <w:b/>
          <w:lang w:val="en-ZA"/>
        </w:rPr>
        <w:fldChar w:fldCharType="separate"/>
      </w:r>
      <w:r>
        <w:rPr>
          <w:b/>
        </w:rPr>
        <w:t>Annexure F</w:t>
      </w:r>
      <w:r w:rsidR="00001510" w:rsidRPr="00361F8A">
        <w:rPr>
          <w:b/>
          <w:lang w:val="en-ZA"/>
        </w:rPr>
        <w:fldChar w:fldCharType="end"/>
      </w:r>
      <w:r w:rsidR="00DF46AE" w:rsidRPr="00361F8A">
        <w:t xml:space="preserve"> (Maintenance</w:t>
      </w:r>
      <w:r w:rsidR="00FA5058" w:rsidRPr="00361F8A">
        <w:t xml:space="preserve"> </w:t>
      </w:r>
      <w:r w:rsidR="00FA5058" w:rsidRPr="00361F8A">
        <w:rPr>
          <w:lang w:val="en-ZA"/>
        </w:rPr>
        <w:t>Services</w:t>
      </w:r>
      <w:r w:rsidR="00DF46AE" w:rsidRPr="00361F8A">
        <w:t>) (‘</w:t>
      </w:r>
      <w:r w:rsidR="00DF46AE" w:rsidRPr="00361F8A">
        <w:rPr>
          <w:b/>
        </w:rPr>
        <w:t>Deployable Maintenance Resources</w:t>
      </w:r>
      <w:r w:rsidR="00DF46AE" w:rsidRPr="00361F8A">
        <w:t>’).</w:t>
      </w:r>
      <w:bookmarkEnd w:id="1915"/>
    </w:p>
    <w:p w:rsidR="00DF46AE" w:rsidRPr="00361F8A" w:rsidRDefault="00B004CB" w:rsidP="00350CE4">
      <w:pPr>
        <w:pStyle w:val="Clause2Sub"/>
        <w:rPr>
          <w:b/>
        </w:rPr>
      </w:pPr>
      <w:bookmarkStart w:id="1916" w:name="_Ref65746170"/>
      <w:bookmarkStart w:id="1917" w:name="_Toc69572988"/>
      <w:bookmarkStart w:id="1918" w:name="_Toc51670756"/>
      <w:bookmarkStart w:id="1919" w:name="_Toc54088771"/>
      <w:r w:rsidRPr="00361F8A">
        <w:rPr>
          <w:b/>
        </w:rPr>
        <w:t xml:space="preserve">Cooperation with </w:t>
      </w:r>
      <w:r w:rsidR="00DF46AE" w:rsidRPr="00361F8A">
        <w:rPr>
          <w:b/>
        </w:rPr>
        <w:t>SARS Third Party Service and Product Providers</w:t>
      </w:r>
      <w:bookmarkEnd w:id="1916"/>
      <w:bookmarkEnd w:id="1917"/>
    </w:p>
    <w:p w:rsidR="00DF46AE" w:rsidRPr="00361F8A" w:rsidRDefault="004B703A" w:rsidP="00DF46AE">
      <w:pPr>
        <w:pStyle w:val="Clause0Sub"/>
        <w:ind w:left="1440"/>
      </w:pPr>
      <w:r>
        <w:t xml:space="preserve">The </w:t>
      </w:r>
      <w:r w:rsidR="00DF46AE" w:rsidRPr="00361F8A">
        <w:t xml:space="preserve">Service Provider acknowledges that, in its information technology environment, SARS utilizes or procures services or products provided by Third Parties, including infrastructure service providers, applications development and maintenance service providers, software licensors, and hardware service providers.  As an information technology service provider to SARS, Service Provider further acknowledges and agrees that it shall provide such Third Parties such cooperation and information as SARS or any such Third Party may reasonably request, including providing copies of </w:t>
      </w:r>
      <w:r w:rsidR="009E39E7" w:rsidRPr="00361F8A">
        <w:t>a</w:t>
      </w:r>
      <w:r w:rsidR="00DF46AE" w:rsidRPr="00361F8A">
        <w:t xml:space="preserve">pplications software code (including scripts, executables and source code) and Documentation in accordance with clause </w:t>
      </w:r>
      <w:r w:rsidR="007B6C40" w:rsidRPr="00361F8A">
        <w:fldChar w:fldCharType="begin"/>
      </w:r>
      <w:r w:rsidR="007B6C40" w:rsidRPr="00361F8A">
        <w:instrText xml:space="preserve"> REF _Ref239823817 \r \h </w:instrText>
      </w:r>
      <w:r w:rsidR="00DA14B6" w:rsidRPr="00361F8A">
        <w:instrText xml:space="preserve"> \* MERGEFORMAT </w:instrText>
      </w:r>
      <w:r w:rsidR="007B6C40" w:rsidRPr="00361F8A">
        <w:fldChar w:fldCharType="separate"/>
      </w:r>
      <w:r>
        <w:t>4.16</w:t>
      </w:r>
      <w:r w:rsidR="007B6C40" w:rsidRPr="00361F8A">
        <w:fldChar w:fldCharType="end"/>
      </w:r>
      <w:r w:rsidR="00DF46AE" w:rsidRPr="00361F8A">
        <w:t xml:space="preserve"> of the Terms and Conditions.</w:t>
      </w:r>
      <w:bookmarkEnd w:id="1918"/>
      <w:bookmarkEnd w:id="1919"/>
    </w:p>
    <w:p w:rsidR="00DF46AE" w:rsidRPr="00361F8A" w:rsidRDefault="00DF46AE" w:rsidP="00EE381C">
      <w:pPr>
        <w:pStyle w:val="Clause1Head"/>
      </w:pPr>
      <w:bookmarkStart w:id="1920" w:name="_Toc54088775"/>
      <w:bookmarkStart w:id="1921" w:name="_Ref65940489"/>
      <w:bookmarkStart w:id="1922" w:name="_Toc69572990"/>
      <w:bookmarkStart w:id="1923" w:name="_Toc165196759"/>
      <w:bookmarkStart w:id="1924" w:name="_Toc165264022"/>
      <w:bookmarkStart w:id="1925" w:name="_Toc168840708"/>
      <w:bookmarkStart w:id="1926" w:name="_Toc169437787"/>
      <w:bookmarkStart w:id="1927" w:name="_Ref238272073"/>
      <w:bookmarkStart w:id="1928" w:name="_Ref238272329"/>
      <w:bookmarkStart w:id="1929" w:name="_Toc239232669"/>
      <w:bookmarkStart w:id="1930" w:name="_Ref239239686"/>
      <w:bookmarkStart w:id="1931" w:name="_Toc239487227"/>
      <w:bookmarkStart w:id="1932" w:name="_Toc239492303"/>
      <w:bookmarkStart w:id="1933" w:name="_Toc239492906"/>
      <w:bookmarkStart w:id="1934" w:name="_Toc239503815"/>
      <w:bookmarkStart w:id="1935" w:name="_Toc239507639"/>
      <w:bookmarkStart w:id="1936" w:name="_Toc239508030"/>
      <w:bookmarkStart w:id="1937" w:name="_Toc239831908"/>
      <w:bookmarkStart w:id="1938" w:name="_Toc239840876"/>
      <w:bookmarkStart w:id="1939" w:name="_Toc240141483"/>
      <w:bookmarkStart w:id="1940" w:name="_Toc240141587"/>
      <w:bookmarkStart w:id="1941" w:name="_Toc240150900"/>
      <w:bookmarkStart w:id="1942" w:name="_Toc240151981"/>
      <w:bookmarkStart w:id="1943" w:name="_Toc251681663"/>
      <w:bookmarkStart w:id="1944" w:name="_Toc254876423"/>
      <w:bookmarkStart w:id="1945" w:name="_Toc254948229"/>
      <w:bookmarkStart w:id="1946" w:name="_Toc260224433"/>
      <w:bookmarkStart w:id="1947" w:name="_Toc7035130"/>
      <w:bookmarkStart w:id="1948" w:name="_Toc54088773"/>
      <w:r w:rsidRPr="00361F8A">
        <w:t>MAINTENANCE SERVICES</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p>
    <w:p w:rsidR="00DF46AE" w:rsidRPr="00361F8A" w:rsidRDefault="004B703A" w:rsidP="00DF46AE">
      <w:pPr>
        <w:pStyle w:val="Clause0Sub"/>
      </w:pPr>
      <w:bookmarkStart w:id="1949" w:name="_Ref65670303"/>
      <w:bookmarkStart w:id="1950" w:name="_Toc69572992"/>
      <w:bookmarkStart w:id="1951" w:name="_Ref164613156"/>
      <w:r>
        <w:t xml:space="preserve">The </w:t>
      </w:r>
      <w:r w:rsidR="00DF46AE" w:rsidRPr="00361F8A">
        <w:t>Service Provider shall provide the Maintenance Services, including the tasks, functions and responsibilities set forth below in clause </w:t>
      </w:r>
      <w:r w:rsidR="00DF46AE" w:rsidRPr="00361F8A">
        <w:fldChar w:fldCharType="begin"/>
      </w:r>
      <w:r w:rsidR="00DF46AE" w:rsidRPr="00361F8A">
        <w:instrText xml:space="preserve"> REF _Ref238272329 \r \h  \* MERGEFORMAT </w:instrText>
      </w:r>
      <w:r w:rsidR="00DF46AE" w:rsidRPr="00361F8A">
        <w:fldChar w:fldCharType="separate"/>
      </w:r>
      <w:r w:rsidR="00DF0351">
        <w:t>2</w:t>
      </w:r>
      <w:r w:rsidR="00DF46AE" w:rsidRPr="00361F8A">
        <w:fldChar w:fldCharType="end"/>
      </w:r>
      <w:r w:rsidR="00DF46AE" w:rsidRPr="00361F8A">
        <w:t xml:space="preserve">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Pr>
          <w:b/>
        </w:rPr>
        <w:t>Annexure F</w:t>
      </w:r>
      <w:r w:rsidR="00001510" w:rsidRPr="00361F8A">
        <w:rPr>
          <w:b/>
        </w:rPr>
        <w:fldChar w:fldCharType="end"/>
      </w:r>
      <w:r w:rsidR="00DF46AE" w:rsidRPr="00361F8A">
        <w:t xml:space="preserve"> (Maintenance</w:t>
      </w:r>
      <w:r w:rsidR="00FA5058" w:rsidRPr="00361F8A">
        <w:t xml:space="preserve"> </w:t>
      </w:r>
      <w:r w:rsidR="00FA5058" w:rsidRPr="00361F8A">
        <w:rPr>
          <w:lang w:val="en-ZA"/>
        </w:rPr>
        <w:t>Services</w:t>
      </w:r>
      <w:r>
        <w:t>).</w:t>
      </w:r>
    </w:p>
    <w:bookmarkEnd w:id="1949"/>
    <w:bookmarkEnd w:id="1950"/>
    <w:bookmarkEnd w:id="1951"/>
    <w:p w:rsidR="00DF46AE" w:rsidRPr="00361F8A" w:rsidRDefault="00DF46AE" w:rsidP="00350CE4">
      <w:pPr>
        <w:pStyle w:val="Clause2Sub"/>
        <w:rPr>
          <w:b/>
        </w:rPr>
      </w:pPr>
      <w:r w:rsidRPr="00361F8A">
        <w:rPr>
          <w:b/>
        </w:rPr>
        <w:t xml:space="preserve">Preventive Maintenance </w:t>
      </w:r>
    </w:p>
    <w:p w:rsidR="00DF46AE" w:rsidRPr="00361F8A" w:rsidRDefault="004B703A" w:rsidP="00DF46AE">
      <w:pPr>
        <w:pStyle w:val="Clause0Sub"/>
        <w:ind w:left="1440"/>
      </w:pPr>
      <w:r>
        <w:t xml:space="preserve">The </w:t>
      </w:r>
      <w:r w:rsidR="00DF46AE" w:rsidRPr="00361F8A">
        <w:t xml:space="preserve">Service Provider shall be responsible for performing preventive maintenance, including providing Updates, with respect to the </w:t>
      </w:r>
      <w:r w:rsidR="009E39E7" w:rsidRPr="00361F8A">
        <w:t>Maintained</w:t>
      </w:r>
      <w:r w:rsidR="00F9210D" w:rsidRPr="00361F8A">
        <w:t xml:space="preserve"> </w:t>
      </w:r>
      <w:r w:rsidR="00E3391D" w:rsidRPr="00361F8A">
        <w:t>D</w:t>
      </w:r>
      <w:r w:rsidR="00DF46AE" w:rsidRPr="00361F8A">
        <w:t xml:space="preserve">eliverables to improve the performance and reliability of such </w:t>
      </w:r>
      <w:r w:rsidR="009E39E7" w:rsidRPr="00361F8A">
        <w:t xml:space="preserve">Maintained </w:t>
      </w:r>
      <w:r w:rsidR="00DF46AE" w:rsidRPr="00361F8A">
        <w:t xml:space="preserve">Deliverables, to prevent errors, and otherwise to minimize the need for corrective maintenance.  Service Provider’s obligations in this regard include:   </w:t>
      </w:r>
    </w:p>
    <w:p w:rsidR="00DF46AE" w:rsidRPr="00361F8A" w:rsidRDefault="00DF46AE" w:rsidP="00E235B1">
      <w:pPr>
        <w:pStyle w:val="Clause3Sub"/>
      </w:pPr>
      <w:r w:rsidRPr="00361F8A">
        <w:t xml:space="preserve">Performing configuration services, applications tuning, code restructuring, database indexing, database compaction, and other similar activities required to improve the efficiency, performance and reliability of the </w:t>
      </w:r>
      <w:r w:rsidR="009E39E7" w:rsidRPr="00361F8A">
        <w:t xml:space="preserve">Maintained </w:t>
      </w:r>
      <w:r w:rsidRPr="00361F8A">
        <w:t>Deliverables to the extent required for Service Provider to perform the Services in accordance with the terms of the</w:t>
      </w:r>
      <w:r w:rsidR="00FF5DD9">
        <w:t xml:space="preserve"> </w:t>
      </w:r>
      <w:r w:rsidR="006B2AA5">
        <w:t xml:space="preserve">MSA </w:t>
      </w:r>
      <w:r w:rsidR="006B2AA5" w:rsidRPr="00361F8A">
        <w:t>including</w:t>
      </w:r>
      <w:r w:rsidRPr="00361F8A">
        <w:t xml:space="preserve">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w:t>
      </w:r>
    </w:p>
    <w:p w:rsidR="00DF46AE" w:rsidRPr="00361F8A" w:rsidRDefault="00DF46AE" w:rsidP="00E235B1">
      <w:pPr>
        <w:pStyle w:val="Clause3Sub"/>
      </w:pPr>
      <w:r w:rsidRPr="00361F8A">
        <w:lastRenderedPageBreak/>
        <w:t xml:space="preserve">Providing technical and other information regarding the Maintained Deliverables as SARS or its Third Party service providers may reasonably request for input into the SARS Configuration Management Database (CMDB); and </w:t>
      </w:r>
    </w:p>
    <w:p w:rsidR="00DF46AE" w:rsidRPr="00361F8A" w:rsidRDefault="00DF46AE" w:rsidP="00E235B1">
      <w:pPr>
        <w:pStyle w:val="Clause3Sub"/>
      </w:pPr>
      <w:r w:rsidRPr="00361F8A">
        <w:t>Performing other preventive maintenance functions reasonably required to maintain the Maintained Deliverables in good working order and as otherwise required to perform the Services in accordance with the terms of the</w:t>
      </w:r>
      <w:r w:rsidR="00FF5DD9">
        <w:t xml:space="preserve"> </w:t>
      </w:r>
      <w:r w:rsidR="006B2AA5">
        <w:t xml:space="preserve">MSA </w:t>
      </w:r>
      <w:r w:rsidR="006B2AA5" w:rsidRPr="00361F8A">
        <w:t>including</w:t>
      </w:r>
      <w:r w:rsidRPr="00361F8A">
        <w:t xml:space="preserve">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w:t>
      </w:r>
    </w:p>
    <w:p w:rsidR="00DF46AE" w:rsidRPr="00361F8A" w:rsidRDefault="00DF46AE" w:rsidP="00350CE4">
      <w:pPr>
        <w:pStyle w:val="Clause2Sub"/>
        <w:rPr>
          <w:b/>
        </w:rPr>
      </w:pPr>
      <w:bookmarkStart w:id="1952" w:name="_Ref239239352"/>
      <w:bookmarkStart w:id="1953" w:name="_Ref69719236"/>
      <w:r w:rsidRPr="00361F8A">
        <w:rPr>
          <w:b/>
        </w:rPr>
        <w:t>Corrective Maintenance</w:t>
      </w:r>
      <w:bookmarkEnd w:id="1952"/>
      <w:r w:rsidRPr="00361F8A">
        <w:rPr>
          <w:b/>
        </w:rPr>
        <w:t xml:space="preserve"> </w:t>
      </w:r>
    </w:p>
    <w:p w:rsidR="00DF46AE" w:rsidRPr="00361F8A" w:rsidRDefault="004B703A" w:rsidP="00E235B1">
      <w:pPr>
        <w:pStyle w:val="Clause3Sub"/>
      </w:pPr>
      <w:r>
        <w:t xml:space="preserve">The </w:t>
      </w:r>
      <w:r w:rsidR="00DF46AE" w:rsidRPr="00361F8A">
        <w:t xml:space="preserve">Service Provider shall be responsible for developing patches, fixes, maintenance releases and </w:t>
      </w:r>
      <w:r w:rsidR="009E39E7" w:rsidRPr="00361F8A">
        <w:t xml:space="preserve">all </w:t>
      </w:r>
      <w:r w:rsidR="00DF46AE" w:rsidRPr="00361F8A">
        <w:t>other corrections (</w:t>
      </w:r>
      <w:r w:rsidR="009E39E7" w:rsidRPr="00361F8A">
        <w:t>collectively the ‘</w:t>
      </w:r>
      <w:r w:rsidR="00DF46AE" w:rsidRPr="00361F8A">
        <w:rPr>
          <w:b/>
          <w:bCs/>
        </w:rPr>
        <w:t>Corrections</w:t>
      </w:r>
      <w:r>
        <w:t>’) for all:</w:t>
      </w:r>
      <w:r w:rsidR="00DF46AE" w:rsidRPr="00361F8A">
        <w:t xml:space="preserve"> (i) errors, abnormal terminations, performance or operational issues, security holes or other vulnerabilities; and (ii) other issues arising from the operation, use, performance or functionality of the Maintained Deliverables (</w:t>
      </w:r>
      <w:r w:rsidR="002D6E4F" w:rsidRPr="00361F8A">
        <w:t xml:space="preserve">(i) and (ii) </w:t>
      </w:r>
      <w:r w:rsidR="00DF46AE" w:rsidRPr="00361F8A">
        <w:t>collectively, the ‘</w:t>
      </w:r>
      <w:r w:rsidR="00DF46AE" w:rsidRPr="00361F8A">
        <w:rPr>
          <w:b/>
        </w:rPr>
        <w:t>Problems</w:t>
      </w:r>
      <w:r w:rsidR="00DF46AE" w:rsidRPr="00361F8A">
        <w:t xml:space="preserve">’).  Whenever a Correction is introduced, Service Provider shall be responsible for promptly updating the Documentation as required to meet the requirements of clause </w:t>
      </w:r>
      <w:r w:rsidR="007B6C40" w:rsidRPr="00361F8A">
        <w:fldChar w:fldCharType="begin"/>
      </w:r>
      <w:r w:rsidR="007B6C40" w:rsidRPr="00361F8A">
        <w:instrText xml:space="preserve"> REF _Ref239824001 \r \h </w:instrText>
      </w:r>
      <w:r w:rsidR="00DA14B6" w:rsidRPr="00361F8A">
        <w:instrText xml:space="preserve"> \* MERGEFORMAT </w:instrText>
      </w:r>
      <w:r w:rsidR="007B6C40" w:rsidRPr="00361F8A">
        <w:fldChar w:fldCharType="separate"/>
      </w:r>
      <w:r>
        <w:t>4.16</w:t>
      </w:r>
      <w:r w:rsidR="007B6C40" w:rsidRPr="00361F8A">
        <w:fldChar w:fldCharType="end"/>
      </w:r>
      <w:r w:rsidR="00DF46AE" w:rsidRPr="00361F8A">
        <w:t xml:space="preserve"> of the Terms and Conditions were it applicable.  Service Provider’s obligations in this regard shall include:</w:t>
      </w:r>
      <w:bookmarkEnd w:id="1953"/>
      <w:r w:rsidR="00DF46AE" w:rsidRPr="00361F8A">
        <w:t xml:space="preserve">  </w:t>
      </w:r>
    </w:p>
    <w:p w:rsidR="00DF46AE" w:rsidRPr="00361F8A" w:rsidRDefault="00DF46AE" w:rsidP="00EE381C">
      <w:pPr>
        <w:pStyle w:val="Clause4Sub"/>
      </w:pPr>
      <w:r w:rsidRPr="00361F8A">
        <w:t>resolv</w:t>
      </w:r>
      <w:r w:rsidR="003427C4">
        <w:t>ing</w:t>
      </w:r>
      <w:r w:rsidRPr="00361F8A">
        <w:t xml:space="preserve"> Problems in accordance with the applicable Service Level(s) set forth in clause </w:t>
      </w:r>
      <w:r w:rsidRPr="00361F8A">
        <w:fldChar w:fldCharType="begin"/>
      </w:r>
      <w:r w:rsidRPr="00361F8A">
        <w:instrText xml:space="preserve"> REF _Ref165262856 \r \h  \* MERGEFORMAT </w:instrText>
      </w:r>
      <w:r w:rsidRPr="00361F8A">
        <w:fldChar w:fldCharType="separate"/>
      </w:r>
      <w:r w:rsidR="00DF0351">
        <w:t>3</w:t>
      </w:r>
      <w:r w:rsidRPr="00361F8A">
        <w:fldChar w:fldCharType="end"/>
      </w:r>
      <w:r w:rsidRPr="00361F8A">
        <w:t xml:space="preserve">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w:t>
      </w:r>
    </w:p>
    <w:p w:rsidR="00DF46AE" w:rsidRPr="00361F8A" w:rsidRDefault="003427C4" w:rsidP="00EE381C">
      <w:pPr>
        <w:pStyle w:val="Clause4Sub"/>
      </w:pPr>
      <w:r>
        <w:t>i</w:t>
      </w:r>
      <w:r w:rsidR="00DF46AE" w:rsidRPr="00361F8A">
        <w:t xml:space="preserve">n the event that a Problem arises that is attributable to Third Party </w:t>
      </w:r>
      <w:r w:rsidR="00BE336D" w:rsidRPr="00361F8A">
        <w:t>S</w:t>
      </w:r>
      <w:r w:rsidR="00DF46AE" w:rsidRPr="00361F8A">
        <w:t xml:space="preserve">oftware and hardware not part of a </w:t>
      </w:r>
      <w:r w:rsidR="002D6E4F" w:rsidRPr="00361F8A">
        <w:t xml:space="preserve">Maintained </w:t>
      </w:r>
      <w:r w:rsidR="00DF46AE" w:rsidRPr="00361F8A">
        <w:t xml:space="preserve">Deliverable, but somehow affects a </w:t>
      </w:r>
      <w:r w:rsidR="002D6E4F" w:rsidRPr="00361F8A">
        <w:t xml:space="preserve">Maintained </w:t>
      </w:r>
      <w:r w:rsidR="00DF46AE" w:rsidRPr="00361F8A">
        <w:t xml:space="preserve">Deliverable, Service Provider shall work in collaboration with and provide all reasonable assistance to, SARS and its Third Party service providers to:  </w:t>
      </w:r>
    </w:p>
    <w:p w:rsidR="00DF46AE" w:rsidRPr="00361F8A" w:rsidRDefault="00DF46AE" w:rsidP="00EE381C">
      <w:pPr>
        <w:pStyle w:val="Clause5Sub"/>
      </w:pPr>
      <w:r w:rsidRPr="00361F8A">
        <w:t>develop a plan for dealing with such Problem; and</w:t>
      </w:r>
    </w:p>
    <w:p w:rsidR="00DF46AE" w:rsidRPr="00361F8A" w:rsidRDefault="00DF46AE" w:rsidP="00EE381C">
      <w:pPr>
        <w:pStyle w:val="Clause5Sub"/>
      </w:pPr>
      <w:r w:rsidRPr="00361F8A">
        <w:t xml:space="preserve">design, develop and implement a Correction for such Problem in accordance with such plans, but only to the extent such Problem is attributable in whole or in part to </w:t>
      </w:r>
      <w:r w:rsidRPr="00361F8A">
        <w:lastRenderedPageBreak/>
        <w:t>the design of the Maintained Deliverable, and the integration of hardware and Third Party Software;</w:t>
      </w:r>
    </w:p>
    <w:p w:rsidR="00DF46AE" w:rsidRPr="00361F8A" w:rsidRDefault="004B703A" w:rsidP="00E235B1">
      <w:pPr>
        <w:pStyle w:val="Clause3Sub"/>
      </w:pPr>
      <w:bookmarkStart w:id="1954" w:name="_Ref238272372"/>
      <w:r>
        <w:t xml:space="preserve">The </w:t>
      </w:r>
      <w:r w:rsidR="00DF46AE" w:rsidRPr="00361F8A">
        <w:t xml:space="preserve">Service Provider acknowledges that in some cases resolving a Problem with a Maintained Deliverable may require changes to hardware and/or to hardware and Third Party </w:t>
      </w:r>
      <w:r w:rsidR="00BE336D" w:rsidRPr="00361F8A">
        <w:t>S</w:t>
      </w:r>
      <w:r w:rsidR="00DF46AE" w:rsidRPr="00361F8A">
        <w:t>oftware that is not embedded, contained or otherwise part of the Maintained Deliverables (</w:t>
      </w:r>
      <w:r w:rsidR="00DF46AE" w:rsidRPr="00361F8A">
        <w:rPr>
          <w:i/>
          <w:iCs/>
        </w:rPr>
        <w:t>e.g.</w:t>
      </w:r>
      <w:r w:rsidR="00DF46AE" w:rsidRPr="00361F8A">
        <w:t>, configuration changes to the operating system or hardware upgrades).  Service Provider’s responsibilities with respect to such changes shall be to:</w:t>
      </w:r>
      <w:bookmarkEnd w:id="1954"/>
      <w:r w:rsidR="00DF46AE" w:rsidRPr="00361F8A">
        <w:t xml:space="preserve"> </w:t>
      </w:r>
    </w:p>
    <w:p w:rsidR="00DF46AE" w:rsidRPr="00361F8A" w:rsidRDefault="00DF46AE" w:rsidP="00EE381C">
      <w:pPr>
        <w:pStyle w:val="Clause4Sub"/>
      </w:pPr>
      <w:r w:rsidRPr="00361F8A">
        <w:t xml:space="preserve">work with SARS and its Third Party service providers and suppliers to identify and evaluate the Problem; </w:t>
      </w:r>
    </w:p>
    <w:p w:rsidR="00DF46AE" w:rsidRPr="00361F8A" w:rsidRDefault="00DF46AE" w:rsidP="00EE381C">
      <w:pPr>
        <w:pStyle w:val="Clause4Sub"/>
      </w:pPr>
      <w:r w:rsidRPr="00361F8A">
        <w:t xml:space="preserve">with such service providers and suppliers develop and present recommendations to SARS for correcting the Problem, but only to the extent such Problem is attributable in whole or in part to the design of the Maintained Deliverable, and the integration of hardware and Third Party Software; and </w:t>
      </w:r>
    </w:p>
    <w:p w:rsidR="00DF46AE" w:rsidRPr="00361F8A" w:rsidRDefault="00DF46AE" w:rsidP="00EE381C">
      <w:pPr>
        <w:pStyle w:val="Clause4Sub"/>
        <w:rPr>
          <w:bCs/>
        </w:rPr>
      </w:pPr>
      <w:bookmarkStart w:id="1955" w:name="_Ref239154255"/>
      <w:r w:rsidRPr="00361F8A">
        <w:t>provide SARS and its Third Party service providers and suppliers such other assistance as they may reasonably request, with such service providers and suppliers developing and presenting recommendations to SARS for correcting the Problem, but only to the extent such Problem is attributable in whole or in part to the design of the Maintained Deliverable, and the integration of hardware and Third Party Software.</w:t>
      </w:r>
      <w:bookmarkEnd w:id="1955"/>
    </w:p>
    <w:p w:rsidR="00934357" w:rsidRPr="00361F8A" w:rsidRDefault="00DF46AE" w:rsidP="00E235B1">
      <w:pPr>
        <w:pStyle w:val="Clause3Sub"/>
      </w:pPr>
      <w:bookmarkStart w:id="1956" w:name="_Ref240144731"/>
      <w:r w:rsidRPr="00361F8A">
        <w:t xml:space="preserve">Unless otherwise agreed by SARS in its sole discretion, Maintenance Services, other than emergency </w:t>
      </w:r>
      <w:r w:rsidR="002D6E4F" w:rsidRPr="00361F8A">
        <w:t>M</w:t>
      </w:r>
      <w:r w:rsidRPr="00361F8A">
        <w:t>aintenance Services described in clause </w:t>
      </w:r>
      <w:r w:rsidRPr="00361F8A">
        <w:fldChar w:fldCharType="begin"/>
      </w:r>
      <w:r w:rsidRPr="00361F8A">
        <w:instrText xml:space="preserve"> REF _Ref69374804 \r \h  \* MERGEFORMAT </w:instrText>
      </w:r>
      <w:r w:rsidRPr="00361F8A">
        <w:fldChar w:fldCharType="separate"/>
      </w:r>
      <w:r w:rsidR="004B703A">
        <w:t>2.3</w:t>
      </w:r>
      <w:r w:rsidRPr="00361F8A">
        <w:fldChar w:fldCharType="end"/>
      </w:r>
      <w:r w:rsidRPr="00361F8A">
        <w:t xml:space="preserve">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B703A">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shall be </w:t>
      </w:r>
      <w:r w:rsidRPr="00E235B1">
        <w:rPr>
          <w:rStyle w:val="Clause3SubChar"/>
        </w:rPr>
        <w:t xml:space="preserve">performed during </w:t>
      </w:r>
      <w:r w:rsidR="00934357" w:rsidRPr="00E235B1">
        <w:rPr>
          <w:rStyle w:val="Clause3SubChar"/>
        </w:rPr>
        <w:t xml:space="preserve">the applicable </w:t>
      </w:r>
      <w:r w:rsidRPr="00E235B1">
        <w:rPr>
          <w:rStyle w:val="Clause3SubChar"/>
        </w:rPr>
        <w:t>Maintenance Windows</w:t>
      </w:r>
      <w:r w:rsidR="00934357" w:rsidRPr="00E235B1">
        <w:rPr>
          <w:rStyle w:val="Clause3SubChar"/>
        </w:rPr>
        <w:t>: (i)</w:t>
      </w:r>
      <w:r w:rsidRPr="00E235B1">
        <w:rPr>
          <w:rStyle w:val="Clause3SubChar"/>
        </w:rPr>
        <w:t xml:space="preserve"> set forth in the applicable Work Order</w:t>
      </w:r>
      <w:r w:rsidR="004E4B73" w:rsidRPr="00E235B1">
        <w:rPr>
          <w:rStyle w:val="Clause3SubChar"/>
        </w:rPr>
        <w:t xml:space="preserve"> or </w:t>
      </w:r>
      <w:r w:rsidR="00934357" w:rsidRPr="00361F8A">
        <w:t>; or (ii) where no Maintenance Window has been specified in a Work Order</w:t>
      </w:r>
      <w:r w:rsidR="004E4B73" w:rsidRPr="00361F8A">
        <w:rPr>
          <w:lang w:val="en-ZA"/>
        </w:rPr>
        <w:t xml:space="preserve"> or </w:t>
      </w:r>
      <w:r w:rsidR="008358B4">
        <w:rPr>
          <w:lang w:val="en-ZA"/>
        </w:rPr>
        <w:t>.</w:t>
      </w:r>
      <w:r w:rsidR="00934357" w:rsidRPr="00361F8A">
        <w:t xml:space="preserve"> for the Maintained Deliverable in question, the applicable Maintenance Window shall be </w:t>
      </w:r>
      <w:r w:rsidR="006E7271" w:rsidRPr="00361F8A">
        <w:t>as advised by SARS in writing</w:t>
      </w:r>
      <w:r w:rsidRPr="00361F8A">
        <w:t>.</w:t>
      </w:r>
      <w:bookmarkEnd w:id="1956"/>
    </w:p>
    <w:p w:rsidR="00DF46AE" w:rsidRPr="00361F8A" w:rsidRDefault="00DF46AE" w:rsidP="00350CE4">
      <w:pPr>
        <w:pStyle w:val="Clause2Sub"/>
        <w:rPr>
          <w:b/>
        </w:rPr>
      </w:pPr>
      <w:bookmarkStart w:id="1957" w:name="_Ref69374804"/>
      <w:r w:rsidRPr="00361F8A">
        <w:rPr>
          <w:b/>
        </w:rPr>
        <w:lastRenderedPageBreak/>
        <w:t xml:space="preserve">Emergency Maintenance </w:t>
      </w:r>
    </w:p>
    <w:p w:rsidR="00DF46AE" w:rsidRPr="00361F8A" w:rsidRDefault="00DF46AE" w:rsidP="00BB24ED">
      <w:pPr>
        <w:pStyle w:val="Clause0Sub"/>
        <w:ind w:left="1440"/>
      </w:pPr>
      <w:r w:rsidRPr="00361F8A">
        <w:t xml:space="preserve">If SARS is of the view that a Problem rises to the level of an operational emergency with respect to a </w:t>
      </w:r>
      <w:r w:rsidR="002D6E4F" w:rsidRPr="00361F8A">
        <w:t xml:space="preserve">Maintained </w:t>
      </w:r>
      <w:r w:rsidRPr="00361F8A">
        <w:t>Deliverable, Service Provider shall provide Maintenance Services on an urgent basis to rectify the emergency in accordance with SARS Emergency Processes.  Without limiting the generality of the foregoing, as part of emergency maintenance, Service Provider shall use Commercially Reasonable efforts to correct or restore data</w:t>
      </w:r>
      <w:r w:rsidR="003427C4">
        <w:t>,</w:t>
      </w:r>
      <w:r w:rsidRPr="00361F8A">
        <w:t xml:space="preserve"> with respect to Deliverables</w:t>
      </w:r>
      <w:r w:rsidR="003427C4">
        <w:t>,</w:t>
      </w:r>
      <w:r w:rsidRPr="00361F8A">
        <w:t xml:space="preserve"> that is lost, incorrect or corrupted.  In addition, Service Provider shall provide SARS and its Third Party service providers and suppliers such assistance as they may reasonably request, to correct any problems with hardware and Third Party </w:t>
      </w:r>
      <w:r w:rsidR="00BE5027" w:rsidRPr="00361F8A">
        <w:t>S</w:t>
      </w:r>
      <w:r w:rsidRPr="00361F8A">
        <w:t>oftware that is not part of a Deliverable but interfaces with or is otherwise associated with such Deliverable, except as otherwise directed by SARS.  Service Provider shall coordinate with SARS and SARS’ Third Party service providers and suppliers, as applicable.</w:t>
      </w:r>
      <w:bookmarkEnd w:id="1957"/>
      <w:r w:rsidRPr="00361F8A">
        <w:t xml:space="preserve">  </w:t>
      </w:r>
    </w:p>
    <w:p w:rsidR="00DF46AE" w:rsidRPr="00361F8A" w:rsidRDefault="00DF46AE" w:rsidP="00350CE4">
      <w:pPr>
        <w:pStyle w:val="Clause2Sub"/>
        <w:rPr>
          <w:b/>
        </w:rPr>
      </w:pPr>
      <w:bookmarkStart w:id="1958" w:name="_Ref165240215"/>
      <w:r w:rsidRPr="00361F8A">
        <w:rPr>
          <w:b/>
        </w:rPr>
        <w:t>Minor Enhancements</w:t>
      </w:r>
      <w:bookmarkEnd w:id="1958"/>
      <w:r w:rsidRPr="00361F8A">
        <w:rPr>
          <w:b/>
        </w:rPr>
        <w:t xml:space="preserve"> </w:t>
      </w:r>
    </w:p>
    <w:p w:rsidR="00DF46AE" w:rsidRPr="00361F8A" w:rsidRDefault="00DF46AE" w:rsidP="00BB24ED">
      <w:pPr>
        <w:pStyle w:val="Clause0Sub"/>
        <w:ind w:left="1440"/>
      </w:pPr>
      <w:bookmarkStart w:id="1959" w:name="_Ref239239764"/>
      <w:r w:rsidRPr="00361F8A">
        <w:t>As part of Maintenance Services, and without additional charge, Service Provider shall perform Minor Enhancements to Maintained Deliverables, without regard to whether such changes are Chargeable Changes.</w:t>
      </w:r>
      <w:bookmarkEnd w:id="1959"/>
      <w:r w:rsidRPr="00361F8A">
        <w:t xml:space="preserve"> </w:t>
      </w:r>
    </w:p>
    <w:p w:rsidR="00DF46AE" w:rsidRPr="00361F8A" w:rsidRDefault="00DF46AE" w:rsidP="00350CE4">
      <w:pPr>
        <w:pStyle w:val="Clause2Sub"/>
        <w:rPr>
          <w:b/>
        </w:rPr>
      </w:pPr>
      <w:bookmarkStart w:id="1960" w:name="_Ref65765844"/>
      <w:bookmarkStart w:id="1961" w:name="_Ref65766199"/>
      <w:bookmarkStart w:id="1962" w:name="_Toc69572994"/>
      <w:bookmarkStart w:id="1963" w:name="_Ref74042065"/>
      <w:bookmarkStart w:id="1964" w:name="_Toc54088774"/>
      <w:bookmarkEnd w:id="1948"/>
      <w:r w:rsidRPr="00361F8A">
        <w:rPr>
          <w:b/>
        </w:rPr>
        <w:t>Testing and Implementation of Corrections</w:t>
      </w:r>
      <w:bookmarkEnd w:id="1960"/>
      <w:bookmarkEnd w:id="1961"/>
      <w:bookmarkEnd w:id="1962"/>
      <w:bookmarkEnd w:id="1963"/>
      <w:r w:rsidRPr="00361F8A">
        <w:rPr>
          <w:b/>
        </w:rPr>
        <w:t xml:space="preserve"> </w:t>
      </w:r>
    </w:p>
    <w:p w:rsidR="00DF46AE" w:rsidRPr="00361F8A" w:rsidRDefault="00DF46AE" w:rsidP="002D6E4F">
      <w:pPr>
        <w:pStyle w:val="Clause0Sub"/>
        <w:ind w:left="1440"/>
        <w:rPr>
          <w:i/>
        </w:rPr>
      </w:pPr>
      <w:r w:rsidRPr="00361F8A">
        <w:t>Prior to providing a Correction or Update to SARS or SARS’ Third Party infrastructure for elevation into production:</w:t>
      </w:r>
    </w:p>
    <w:p w:rsidR="00DF46AE" w:rsidRPr="00361F8A" w:rsidRDefault="00DF46AE" w:rsidP="00E235B1">
      <w:pPr>
        <w:pStyle w:val="Clause3Sub"/>
      </w:pPr>
      <w:r w:rsidRPr="00361F8A">
        <w:t xml:space="preserve">Service Provider shall perform testing to demonstrate the capabilities and completeness of the Correction or Update and any Maintained Deliverable modified thereby.  Notwithstanding the provisions of clauses </w:t>
      </w:r>
      <w:r w:rsidR="00E90678" w:rsidRPr="00361F8A">
        <w:fldChar w:fldCharType="begin"/>
      </w:r>
      <w:r w:rsidR="00E90678" w:rsidRPr="00361F8A">
        <w:instrText xml:space="preserve"> REF _Ref239828972 \r \h </w:instrText>
      </w:r>
      <w:r w:rsidR="00DA14B6" w:rsidRPr="00361F8A">
        <w:instrText xml:space="preserve"> \* MERGEFORMAT </w:instrText>
      </w:r>
      <w:r w:rsidR="00E90678" w:rsidRPr="00361F8A">
        <w:fldChar w:fldCharType="separate"/>
      </w:r>
      <w:r w:rsidR="004B703A">
        <w:t>3.9.2</w:t>
      </w:r>
      <w:r w:rsidR="00E90678" w:rsidRPr="00361F8A">
        <w:fldChar w:fldCharType="end"/>
      </w:r>
      <w:r w:rsidR="00E90678" w:rsidRPr="00361F8A">
        <w:t xml:space="preserve"> and </w:t>
      </w:r>
      <w:r w:rsidR="00E90678" w:rsidRPr="00361F8A">
        <w:fldChar w:fldCharType="begin"/>
      </w:r>
      <w:r w:rsidR="00E90678" w:rsidRPr="00361F8A">
        <w:instrText xml:space="preserve"> REF _Ref239828974 \r \h </w:instrText>
      </w:r>
      <w:r w:rsidR="00DA14B6" w:rsidRPr="00361F8A">
        <w:instrText xml:space="preserve"> \* MERGEFORMAT </w:instrText>
      </w:r>
      <w:r w:rsidR="00E90678" w:rsidRPr="00361F8A">
        <w:fldChar w:fldCharType="separate"/>
      </w:r>
      <w:r w:rsidR="004B703A">
        <w:t>3.9.3</w:t>
      </w:r>
      <w:r w:rsidR="00E90678" w:rsidRPr="00361F8A">
        <w:fldChar w:fldCharType="end"/>
      </w:r>
      <w:r w:rsidRPr="00361F8A">
        <w:rPr>
          <w:b/>
        </w:rPr>
        <w:t xml:space="preserve"> </w:t>
      </w:r>
      <w:r w:rsidRPr="00361F8A">
        <w:t xml:space="preserve">of </w:t>
      </w:r>
      <w:r w:rsidR="00F37DC6" w:rsidRPr="00361F8A">
        <w:rPr>
          <w:b/>
        </w:rPr>
        <w:fldChar w:fldCharType="begin"/>
      </w:r>
      <w:r w:rsidR="00F37DC6" w:rsidRPr="00361F8A">
        <w:rPr>
          <w:b/>
        </w:rPr>
        <w:instrText xml:space="preserve"> REF _Ref239502072 \r \h  \* MERGEFORMAT </w:instrText>
      </w:r>
      <w:r w:rsidR="00F37DC6" w:rsidRPr="00361F8A">
        <w:rPr>
          <w:b/>
        </w:rPr>
      </w:r>
      <w:r w:rsidR="00F37DC6" w:rsidRPr="00361F8A">
        <w:rPr>
          <w:b/>
        </w:rPr>
        <w:fldChar w:fldCharType="separate"/>
      </w:r>
      <w:r w:rsidR="004B703A">
        <w:rPr>
          <w:b/>
        </w:rPr>
        <w:t>Annexure C</w:t>
      </w:r>
      <w:r w:rsidR="00F37DC6" w:rsidRPr="00361F8A">
        <w:rPr>
          <w:b/>
        </w:rPr>
        <w:fldChar w:fldCharType="end"/>
      </w:r>
      <w:r w:rsidRPr="00361F8A">
        <w:t xml:space="preserve"> (Testing), such testing shall include all Stage One Testing and Stage Two Testing under </w:t>
      </w:r>
      <w:r w:rsidR="00F37DC6" w:rsidRPr="00361F8A">
        <w:rPr>
          <w:b/>
        </w:rPr>
        <w:fldChar w:fldCharType="begin"/>
      </w:r>
      <w:r w:rsidR="00F37DC6" w:rsidRPr="00361F8A">
        <w:rPr>
          <w:b/>
        </w:rPr>
        <w:instrText xml:space="preserve"> REF _Ref239502072 \r \h  \* MERGEFORMAT </w:instrText>
      </w:r>
      <w:r w:rsidR="00F37DC6" w:rsidRPr="00361F8A">
        <w:rPr>
          <w:b/>
        </w:rPr>
      </w:r>
      <w:r w:rsidR="00F37DC6" w:rsidRPr="00361F8A">
        <w:rPr>
          <w:b/>
        </w:rPr>
        <w:fldChar w:fldCharType="separate"/>
      </w:r>
      <w:r w:rsidR="004B703A">
        <w:rPr>
          <w:b/>
        </w:rPr>
        <w:t>Annexure C</w:t>
      </w:r>
      <w:r w:rsidR="00F37DC6" w:rsidRPr="00361F8A">
        <w:rPr>
          <w:b/>
        </w:rPr>
        <w:fldChar w:fldCharType="end"/>
      </w:r>
      <w:r w:rsidRPr="00361F8A">
        <w:t xml:space="preserve"> (Testing) except for load and stress testing for the Correction or Update, and any additional testing as reasonably required by SARS, including stress and load testing, as applied to Corrections and Updates.  In determining whether a request for additional testing is reasonable or not, all relevant factors shall be taken into account including those applicable to Service Provider (e.g., the number of Deployable Maintenance Resources and the skill sets of such </w:t>
      </w:r>
      <w:r w:rsidR="002D6E4F" w:rsidRPr="00361F8A">
        <w:t>r</w:t>
      </w:r>
      <w:r w:rsidRPr="00361F8A">
        <w:t>esources)</w:t>
      </w:r>
      <w:r w:rsidR="003427C4">
        <w:t>.</w:t>
      </w:r>
      <w:r w:rsidR="004B703A">
        <w:t xml:space="preserve"> </w:t>
      </w:r>
    </w:p>
    <w:p w:rsidR="00DF46AE" w:rsidRPr="00361F8A" w:rsidRDefault="00DF46AE" w:rsidP="00E235B1">
      <w:pPr>
        <w:pStyle w:val="Clause3Sub"/>
      </w:pPr>
      <w:r w:rsidRPr="00361F8A">
        <w:t xml:space="preserve">Notwithstanding the foregoing, in the case of an emergency Correction or Update, Service Provider may implement such Correction or Update </w:t>
      </w:r>
      <w:r w:rsidRPr="00361F8A">
        <w:lastRenderedPageBreak/>
        <w:t xml:space="preserve">on a temporary basis, performing only such testing as required by SARS Emergency Processes under the circumstances.  Before implementing an emergency Correction or Update, to the extent reasonably under the circumstances, Service Provider shall attempt to contact the SARS </w:t>
      </w:r>
      <w:r w:rsidR="005518A6">
        <w:t>Executive</w:t>
      </w:r>
      <w:r w:rsidRPr="00361F8A">
        <w:t xml:space="preserve"> (Operations) to obtain SARS’ concurrence that the situation constitutes an emergency.</w:t>
      </w:r>
    </w:p>
    <w:p w:rsidR="00DF46AE" w:rsidRPr="00361F8A" w:rsidRDefault="00DF46AE" w:rsidP="00E235B1">
      <w:pPr>
        <w:pStyle w:val="Clause3Sub"/>
      </w:pPr>
      <w:r w:rsidRPr="00361F8A">
        <w:t xml:space="preserve">For each Correction and Update, Service Provider shall modify existing interfaces and develop any new interfaces between the </w:t>
      </w:r>
      <w:r w:rsidR="002D6E4F" w:rsidRPr="00361F8A">
        <w:t xml:space="preserve">Maintained </w:t>
      </w:r>
      <w:r w:rsidRPr="00361F8A">
        <w:t>Deliverables and SARS’ other systems to the extent required in connection with, or as a consequence of</w:t>
      </w:r>
      <w:r w:rsidR="006B2AA5" w:rsidRPr="00361F8A">
        <w:t>, the</w:t>
      </w:r>
      <w:r w:rsidRPr="00361F8A">
        <w:t xml:space="preserve"> implementation of the Correction and Update.</w:t>
      </w:r>
    </w:p>
    <w:p w:rsidR="00DF46AE" w:rsidRPr="00361F8A" w:rsidRDefault="00DF46AE" w:rsidP="00350CE4">
      <w:pPr>
        <w:pStyle w:val="Clause2Sub"/>
        <w:rPr>
          <w:b/>
        </w:rPr>
      </w:pPr>
      <w:r w:rsidRPr="00361F8A">
        <w:rPr>
          <w:b/>
        </w:rPr>
        <w:t>Incident Management</w:t>
      </w:r>
    </w:p>
    <w:p w:rsidR="00DF46AE" w:rsidRPr="00361F8A" w:rsidRDefault="00DF46AE" w:rsidP="00E235B1">
      <w:pPr>
        <w:pStyle w:val="Clause3Sub"/>
      </w:pPr>
      <w:r w:rsidRPr="00361F8A">
        <w:t xml:space="preserve">In accordance with SARS Incident Management Procedures as they may change from time to time, Service Provider shall perform the tasks necessary to resolve Problems and answer questions relating to the Maintained Deliverables, whether raised by SARS or its Third Party service providers, including: </w:t>
      </w:r>
    </w:p>
    <w:p w:rsidR="00DF46AE" w:rsidRPr="00361F8A" w:rsidRDefault="00DF46AE" w:rsidP="00EE381C">
      <w:pPr>
        <w:pStyle w:val="Clause4Sub"/>
      </w:pPr>
      <w:bookmarkStart w:id="1965" w:name="_Ref165240491"/>
      <w:r w:rsidRPr="00361F8A">
        <w:t xml:space="preserve">utilizing the </w:t>
      </w:r>
      <w:r w:rsidR="006D6E56">
        <w:t xml:space="preserve">Monitoring Centre </w:t>
      </w:r>
      <w:r w:rsidRPr="00361F8A">
        <w:t>to track, monitor, resolve and escalate Problems and questions from SARS and its Third Party service providers once SARS has opened and submitted a trouble ticket to Service Provider;</w:t>
      </w:r>
      <w:bookmarkEnd w:id="1965"/>
      <w:r w:rsidRPr="00361F8A">
        <w:t xml:space="preserve">  </w:t>
      </w:r>
    </w:p>
    <w:p w:rsidR="00DF46AE" w:rsidRPr="00361F8A" w:rsidRDefault="00DF46AE" w:rsidP="00EE381C">
      <w:pPr>
        <w:pStyle w:val="Clause4Sub"/>
      </w:pPr>
      <w:bookmarkStart w:id="1966" w:name="_Ref239510491"/>
      <w:r w:rsidRPr="00361F8A">
        <w:t xml:space="preserve">updating the status of each such trouble ticket on a timely basis.  Service Provider Personnel providing stand-by maintenance shall remotely log Problems and questions to the </w:t>
      </w:r>
      <w:r w:rsidR="006D6E56">
        <w:t xml:space="preserve">Monitoring Centre </w:t>
      </w:r>
      <w:r w:rsidRPr="00361F8A">
        <w:t>on a timely basis. Service Providers shall monitor and update the status of each such trouble ticket until each such Problem has been resolved to the reasonable satisfaction of SARS;</w:t>
      </w:r>
      <w:bookmarkEnd w:id="1966"/>
      <w:r w:rsidRPr="00361F8A">
        <w:t xml:space="preserve">  </w:t>
      </w:r>
    </w:p>
    <w:p w:rsidR="00DF46AE" w:rsidRPr="00361F8A" w:rsidRDefault="00DF46AE" w:rsidP="00EE381C">
      <w:pPr>
        <w:pStyle w:val="Clause4Sub"/>
      </w:pPr>
      <w:r w:rsidRPr="00361F8A">
        <w:t>responding to, diagnosing and resolving or escalating Problems with respect to Maintained Deliverables in accordance with the Service Levels;</w:t>
      </w:r>
    </w:p>
    <w:p w:rsidR="00DF46AE" w:rsidRPr="00361F8A" w:rsidRDefault="00DF46AE" w:rsidP="00EE381C">
      <w:pPr>
        <w:pStyle w:val="Clause4Sub"/>
      </w:pPr>
      <w:r w:rsidRPr="00361F8A">
        <w:t xml:space="preserve">providing SARS’ IT staff or its Third Party service providers </w:t>
      </w:r>
      <w:r w:rsidR="00813B0C" w:rsidRPr="00361F8A">
        <w:t>"</w:t>
      </w:r>
      <w:r w:rsidRPr="00361F8A">
        <w:t xml:space="preserve">how to” advice and assistance to SARS’ </w:t>
      </w:r>
      <w:r w:rsidR="002D6E4F" w:rsidRPr="00361F8A">
        <w:t>p</w:t>
      </w:r>
      <w:r w:rsidRPr="00361F8A">
        <w:t xml:space="preserve">ersonnel or </w:t>
      </w:r>
      <w:r w:rsidRPr="00361F8A">
        <w:lastRenderedPageBreak/>
        <w:t xml:space="preserve">personnel of its Third Party service providers that are using the </w:t>
      </w:r>
      <w:r w:rsidR="002D6E4F" w:rsidRPr="00361F8A">
        <w:t xml:space="preserve">Maintained </w:t>
      </w:r>
      <w:r w:rsidRPr="00361F8A">
        <w:t xml:space="preserve">Deliverables; and </w:t>
      </w:r>
    </w:p>
    <w:p w:rsidR="00DF46AE" w:rsidRPr="00361F8A" w:rsidRDefault="00DF46AE" w:rsidP="00EE381C">
      <w:pPr>
        <w:pStyle w:val="Clause4Sub"/>
      </w:pPr>
      <w:r w:rsidRPr="00361F8A">
        <w:t xml:space="preserve">on a quarterly basis, performing trend analysis on recurrent Problems and questions and developing for SARS’ review and approval plans to reduce the number of such Problems and questions.  Upon SARS’ approval, Service Provider shall implement such plans in accordance with clause </w:t>
      </w:r>
      <w:r w:rsidRPr="00361F8A">
        <w:fldChar w:fldCharType="begin"/>
      </w:r>
      <w:r w:rsidRPr="00361F8A">
        <w:instrText xml:space="preserve"> REF _Ref238272484 \r \h  \* MERGEFORMAT </w:instrText>
      </w:r>
      <w:r w:rsidRPr="00361F8A">
        <w:fldChar w:fldCharType="separate"/>
      </w:r>
      <w:r w:rsidR="004D0B6E">
        <w:t>3.1.5</w:t>
      </w:r>
      <w:r w:rsidRPr="00361F8A">
        <w:fldChar w:fldCharType="end"/>
      </w:r>
      <w:r w:rsidRPr="00361F8A">
        <w:t xml:space="preserve">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D0B6E">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w:t>
      </w:r>
    </w:p>
    <w:p w:rsidR="00DF46AE" w:rsidRPr="00361F8A" w:rsidRDefault="004B703A" w:rsidP="00E235B1">
      <w:pPr>
        <w:pStyle w:val="Clause3Sub"/>
      </w:pPr>
      <w:r>
        <w:t xml:space="preserve">The </w:t>
      </w:r>
      <w:r w:rsidR="00DF46AE" w:rsidRPr="00361F8A">
        <w:t xml:space="preserve">Service Provider shall provide a reasonable number of Service Provider Personnel on stand-by to provide Maintenance Services outside of Business Hours, including with respect to emergencies. In this regard, Service Provider shall: </w:t>
      </w:r>
    </w:p>
    <w:p w:rsidR="00DF46AE" w:rsidRPr="00361F8A" w:rsidRDefault="00DF46AE" w:rsidP="00EE381C">
      <w:pPr>
        <w:pStyle w:val="Clause4Sub"/>
      </w:pPr>
      <w:r w:rsidRPr="00361F8A">
        <w:t>monitor and keep current a list of such Personnel including contact information;</w:t>
      </w:r>
    </w:p>
    <w:p w:rsidR="00DF46AE" w:rsidRPr="00361F8A" w:rsidRDefault="00DF46AE" w:rsidP="00EE381C">
      <w:pPr>
        <w:pStyle w:val="Clause4Sub"/>
      </w:pPr>
      <w:r w:rsidRPr="00361F8A">
        <w:t xml:space="preserve">require such </w:t>
      </w:r>
      <w:r w:rsidR="00F84E8A" w:rsidRPr="00361F8A">
        <w:t>p</w:t>
      </w:r>
      <w:r w:rsidRPr="00361F8A">
        <w:t xml:space="preserve">ersonnel to have mobile communications devices and PCs in their possession and require that such communications devices: (i) be turned on at all times during on-call; and (ii) have Remote Access Service (RAS) software installed sufficient to perform the Maintenance Services remotely; </w:t>
      </w:r>
    </w:p>
    <w:p w:rsidR="00DF46AE" w:rsidRPr="00361F8A" w:rsidRDefault="00DF46AE" w:rsidP="00EE381C">
      <w:pPr>
        <w:pStyle w:val="Clause4Sub"/>
      </w:pPr>
      <w:r w:rsidRPr="00361F8A">
        <w:t xml:space="preserve">require that such </w:t>
      </w:r>
      <w:r w:rsidR="00F84E8A" w:rsidRPr="00361F8A">
        <w:t>p</w:t>
      </w:r>
      <w:r w:rsidRPr="00361F8A">
        <w:t xml:space="preserve">ersonnel have internet access from the sites at which they </w:t>
      </w:r>
      <w:r w:rsidR="00444F01">
        <w:t>shall</w:t>
      </w:r>
      <w:r w:rsidRPr="00361F8A">
        <w:t xml:space="preserve"> spend substantially all of their time during on call; and</w:t>
      </w:r>
    </w:p>
    <w:p w:rsidR="00DF46AE" w:rsidRPr="00361F8A" w:rsidRDefault="00DF46AE" w:rsidP="00EE381C">
      <w:pPr>
        <w:pStyle w:val="Clause4Sub"/>
      </w:pPr>
      <w:r w:rsidRPr="00361F8A">
        <w:t xml:space="preserve">dispatch such </w:t>
      </w:r>
      <w:r w:rsidR="00F84E8A" w:rsidRPr="00361F8A">
        <w:t>p</w:t>
      </w:r>
      <w:r w:rsidRPr="00361F8A">
        <w:t>ersonnel to SARS Facilities as SARS may reasonably request subject</w:t>
      </w:r>
      <w:r w:rsidR="004B703A">
        <w:t>.</w:t>
      </w:r>
    </w:p>
    <w:p w:rsidR="00DF46AE" w:rsidRPr="00361F8A" w:rsidRDefault="00DF46AE" w:rsidP="00F52AF9">
      <w:pPr>
        <w:pStyle w:val="Clause2Sub"/>
        <w:keepNext/>
        <w:rPr>
          <w:b/>
        </w:rPr>
      </w:pPr>
      <w:r w:rsidRPr="00361F8A">
        <w:rPr>
          <w:b/>
        </w:rPr>
        <w:t>Maintenance of Certain Third Party Software</w:t>
      </w:r>
    </w:p>
    <w:p w:rsidR="00DF46AE" w:rsidRPr="00361F8A" w:rsidRDefault="00DF46AE" w:rsidP="00F84E8A">
      <w:pPr>
        <w:pStyle w:val="Clause0Sub"/>
        <w:ind w:left="1440"/>
      </w:pPr>
      <w:r w:rsidRPr="00361F8A">
        <w:t xml:space="preserve">With respect to Third Party </w:t>
      </w:r>
      <w:r w:rsidR="000E35BD" w:rsidRPr="00361F8A">
        <w:t>S</w:t>
      </w:r>
      <w:r w:rsidRPr="00361F8A">
        <w:t>oftware</w:t>
      </w:r>
      <w:r w:rsidR="00E90678" w:rsidRPr="00361F8A">
        <w:t xml:space="preserve"> </w:t>
      </w:r>
      <w:r w:rsidRPr="00361F8A">
        <w:t xml:space="preserve">that is embedded, contained or otherwise part of a Maintained Deliverable, Service Provider shall perform the following tasks, functions and responsibilities to address and resolve Problems affecting such Third Party </w:t>
      </w:r>
      <w:r w:rsidR="000E35BD" w:rsidRPr="00361F8A">
        <w:t>S</w:t>
      </w:r>
      <w:r w:rsidRPr="00361F8A">
        <w:t>oftware:</w:t>
      </w:r>
    </w:p>
    <w:p w:rsidR="00DF46AE" w:rsidRPr="00361F8A" w:rsidRDefault="00DF46AE" w:rsidP="00E235B1">
      <w:pPr>
        <w:pStyle w:val="Clause3Sub"/>
      </w:pPr>
      <w:r w:rsidRPr="00361F8A">
        <w:t xml:space="preserve">taking from SARS or its Third Party service providers a call, email, or SMS message from reporting a Problem, and monitoring and updating </w:t>
      </w:r>
      <w:r w:rsidRPr="00361F8A">
        <w:lastRenderedPageBreak/>
        <w:t xml:space="preserve">a trouble ticket in the </w:t>
      </w:r>
      <w:r w:rsidR="006D6E56">
        <w:t xml:space="preserve">Monitoring Centre </w:t>
      </w:r>
      <w:r w:rsidRPr="00361F8A">
        <w:t xml:space="preserve">in accordance with clause </w:t>
      </w:r>
      <w:r w:rsidR="00225635" w:rsidRPr="00361F8A">
        <w:fldChar w:fldCharType="begin"/>
      </w:r>
      <w:r w:rsidR="00225635" w:rsidRPr="00361F8A">
        <w:instrText xml:space="preserve"> REF _Ref239510491 \r \h </w:instrText>
      </w:r>
      <w:r w:rsidR="00DA14B6" w:rsidRPr="00361F8A">
        <w:instrText xml:space="preserve"> \* MERGEFORMAT </w:instrText>
      </w:r>
      <w:r w:rsidR="00225635" w:rsidRPr="00361F8A">
        <w:fldChar w:fldCharType="separate"/>
      </w:r>
      <w:r w:rsidR="004D0B6E">
        <w:t>2.6.1.2</w:t>
      </w:r>
      <w:r w:rsidR="00225635" w:rsidRPr="00361F8A">
        <w:fldChar w:fldCharType="end"/>
      </w:r>
      <w:r w:rsidR="00225635" w:rsidRPr="00361F8A">
        <w:t xml:space="preserve"> </w:t>
      </w:r>
      <w:r w:rsidRPr="00361F8A">
        <w:t xml:space="preserve"> of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D0B6E">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w:t>
      </w:r>
    </w:p>
    <w:p w:rsidR="00DF46AE" w:rsidRPr="00361F8A" w:rsidRDefault="00DF46AE" w:rsidP="00E235B1">
      <w:pPr>
        <w:pStyle w:val="Clause3Sub"/>
      </w:pPr>
      <w:r w:rsidRPr="00361F8A">
        <w:t xml:space="preserve">on a timely basis, escalating the Problem to SARS or its Third Party maintenance service provider as appropriate; </w:t>
      </w:r>
    </w:p>
    <w:p w:rsidR="00DF46AE" w:rsidRPr="00361F8A" w:rsidRDefault="00DF46AE" w:rsidP="00E235B1">
      <w:pPr>
        <w:pStyle w:val="Clause3Sub"/>
      </w:pPr>
      <w:r w:rsidRPr="00361F8A">
        <w:t>tracking resolution of such Problems; and</w:t>
      </w:r>
    </w:p>
    <w:p w:rsidR="00DF46AE" w:rsidRPr="00361F8A" w:rsidRDefault="00DF46AE" w:rsidP="00E235B1">
      <w:pPr>
        <w:pStyle w:val="Clause3Sub"/>
      </w:pPr>
      <w:r w:rsidRPr="00361F8A">
        <w:t xml:space="preserve">otherwise managing the process for resolving such Problems with Third Party </w:t>
      </w:r>
      <w:r w:rsidR="00EB0FAA" w:rsidRPr="00361F8A">
        <w:t>S</w:t>
      </w:r>
      <w:r w:rsidRPr="00361F8A">
        <w:t xml:space="preserve">oftware, but only to the extent such software </w:t>
      </w:r>
      <w:r w:rsidR="003427C4">
        <w:t xml:space="preserve">is </w:t>
      </w:r>
      <w:r w:rsidRPr="00361F8A">
        <w:t xml:space="preserve">embedded, contained or otherwise a part of a Maintained Deliverable. </w:t>
      </w:r>
    </w:p>
    <w:p w:rsidR="00DF46AE" w:rsidRPr="00361F8A" w:rsidRDefault="004B703A" w:rsidP="00EE381C">
      <w:pPr>
        <w:pStyle w:val="Clause1Head"/>
      </w:pPr>
      <w:bookmarkStart w:id="1967" w:name="_Ref164670228"/>
      <w:bookmarkStart w:id="1968" w:name="_Ref165262856"/>
      <w:bookmarkStart w:id="1969" w:name="_Toc165196761"/>
      <w:bookmarkStart w:id="1970" w:name="_Toc165264024"/>
      <w:bookmarkStart w:id="1971" w:name="_Toc169437789"/>
      <w:bookmarkStart w:id="1972" w:name="_Toc239232670"/>
      <w:bookmarkStart w:id="1973" w:name="_Toc239487228"/>
      <w:bookmarkStart w:id="1974" w:name="_Toc239492304"/>
      <w:bookmarkStart w:id="1975" w:name="_Toc239492907"/>
      <w:bookmarkStart w:id="1976" w:name="_Toc239503816"/>
      <w:bookmarkStart w:id="1977" w:name="_Toc239507640"/>
      <w:bookmarkStart w:id="1978" w:name="_Toc239508031"/>
      <w:bookmarkStart w:id="1979" w:name="_Toc239831909"/>
      <w:bookmarkStart w:id="1980" w:name="_Toc239840877"/>
      <w:bookmarkStart w:id="1981" w:name="_Toc240141484"/>
      <w:bookmarkStart w:id="1982" w:name="_Toc240141588"/>
      <w:bookmarkStart w:id="1983" w:name="_Toc240150901"/>
      <w:bookmarkStart w:id="1984" w:name="_Toc240151982"/>
      <w:bookmarkStart w:id="1985" w:name="_Toc251681664"/>
      <w:bookmarkStart w:id="1986" w:name="_Toc254876424"/>
      <w:bookmarkStart w:id="1987" w:name="_Toc254948230"/>
      <w:bookmarkStart w:id="1988" w:name="_Toc260224434"/>
      <w:bookmarkStart w:id="1989" w:name="_Toc7035131"/>
      <w:r>
        <w:t xml:space="preserve">THE </w:t>
      </w:r>
      <w:r w:rsidR="00DF46AE" w:rsidRPr="00361F8A">
        <w:t>SERVICE LEVELS</w:t>
      </w:r>
      <w:bookmarkEnd w:id="1967"/>
      <w:r w:rsidR="00DF46AE" w:rsidRPr="00361F8A">
        <w:t xml:space="preserve"> AND SERVICE CREDITS</w:t>
      </w:r>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p>
    <w:p w:rsidR="00DF46AE" w:rsidRPr="00361F8A" w:rsidRDefault="00DF46AE" w:rsidP="00350CE4">
      <w:pPr>
        <w:pStyle w:val="Clause2Sub"/>
        <w:rPr>
          <w:b/>
        </w:rPr>
      </w:pPr>
      <w:r w:rsidRPr="00361F8A">
        <w:rPr>
          <w:b/>
        </w:rPr>
        <w:t>General</w:t>
      </w:r>
    </w:p>
    <w:p w:rsidR="00DF46AE" w:rsidRPr="00361F8A" w:rsidRDefault="004B703A" w:rsidP="00E235B1">
      <w:pPr>
        <w:pStyle w:val="Clause3Sub"/>
      </w:pPr>
      <w:bookmarkStart w:id="1990" w:name="_Ref164645040"/>
      <w:bookmarkEnd w:id="1964"/>
      <w:r>
        <w:t xml:space="preserve">The </w:t>
      </w:r>
      <w:r w:rsidR="00DF46AE" w:rsidRPr="00361F8A">
        <w:t xml:space="preserve">Service Provider shall perform the Maintenance Services for the Maintained Deliverables in accordance with the Service Levels set out in </w:t>
      </w:r>
      <w:r w:rsidR="003427C4">
        <w:t xml:space="preserve">this </w:t>
      </w:r>
      <w:r w:rsidR="00DF46AE" w:rsidRPr="00361F8A">
        <w:t xml:space="preserve">clause </w:t>
      </w:r>
      <w:r w:rsidR="00E90678" w:rsidRPr="00361F8A">
        <w:fldChar w:fldCharType="begin"/>
      </w:r>
      <w:r w:rsidR="00E90678" w:rsidRPr="00361F8A">
        <w:instrText xml:space="preserve"> REF _Ref165262856 \r \h </w:instrText>
      </w:r>
      <w:r w:rsidR="00DA14B6" w:rsidRPr="00361F8A">
        <w:instrText xml:space="preserve"> \* MERGEFORMAT </w:instrText>
      </w:r>
      <w:r w:rsidR="00E90678" w:rsidRPr="00361F8A">
        <w:fldChar w:fldCharType="separate"/>
      </w:r>
      <w:r>
        <w:t>3</w:t>
      </w:r>
      <w:r w:rsidR="00E90678" w:rsidRPr="00361F8A">
        <w:fldChar w:fldCharType="end"/>
      </w:r>
      <w:r w:rsidR="00DF46AE" w:rsidRPr="00361F8A">
        <w:rPr>
          <w:b/>
        </w:rPr>
        <w:t xml:space="preserve"> </w:t>
      </w:r>
      <w:r w:rsidR="00DF46AE" w:rsidRPr="00361F8A">
        <w:t xml:space="preserve">of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D0B6E">
        <w:rPr>
          <w:b/>
        </w:rPr>
        <w:t>Annexure F</w:t>
      </w:r>
      <w:r w:rsidR="00001510" w:rsidRPr="00361F8A">
        <w:rPr>
          <w:b/>
        </w:rPr>
        <w:fldChar w:fldCharType="end"/>
      </w:r>
      <w:r w:rsidR="00DF46AE" w:rsidRPr="00361F8A">
        <w:t xml:space="preserve"> (Maintenance</w:t>
      </w:r>
      <w:r w:rsidR="00FA5058" w:rsidRPr="00361F8A">
        <w:t xml:space="preserve"> </w:t>
      </w:r>
      <w:r w:rsidR="00FA5058" w:rsidRPr="00361F8A">
        <w:rPr>
          <w:lang w:val="en-ZA"/>
        </w:rPr>
        <w:t>Services</w:t>
      </w:r>
      <w:r w:rsidR="00DF46AE" w:rsidRPr="00361F8A">
        <w:t xml:space="preserve">).  Service Provider shall monitor its performance so as to enable it to establish to SARS’ reasonable satisfaction that Service Provider has satisfied the Service Levels.   Such monitoring shall be of Service Provider’s actual performance of such Services and not merely a sampling thereof.  Failure to monitor performance to the extent required under this clause </w:t>
      </w:r>
      <w:r w:rsidR="00DF46AE" w:rsidRPr="00361F8A">
        <w:fldChar w:fldCharType="begin"/>
      </w:r>
      <w:r w:rsidR="00DF46AE" w:rsidRPr="00361F8A">
        <w:instrText xml:space="preserve"> REF _Ref164645040 \r \h  \* MERGEFORMAT </w:instrText>
      </w:r>
      <w:r w:rsidR="00DF46AE" w:rsidRPr="00361F8A">
        <w:fldChar w:fldCharType="separate"/>
      </w:r>
      <w:r w:rsidR="004D0B6E">
        <w:t>3.1.1</w:t>
      </w:r>
      <w:r w:rsidR="00DF46AE" w:rsidRPr="00361F8A">
        <w:fldChar w:fldCharType="end"/>
      </w:r>
      <w:r w:rsidR="00DF46AE" w:rsidRPr="00361F8A">
        <w:rPr>
          <w:b/>
        </w:rPr>
        <w:t xml:space="preserve"> </w:t>
      </w:r>
      <w:r w:rsidR="00DF46AE" w:rsidRPr="00361F8A">
        <w:t>in any month with respect to any Service Level shall be deemed to be a failure of the underlying Service Level for such month</w:t>
      </w:r>
      <w:r w:rsidR="008265C8" w:rsidRPr="00361F8A">
        <w:t xml:space="preserve"> and SARS shall be entitled to invoke the</w:t>
      </w:r>
      <w:r w:rsidR="00D80292" w:rsidRPr="00361F8A">
        <w:t xml:space="preserve"> penalties as set out in Exhibit K – </w:t>
      </w:r>
      <w:r w:rsidR="003808A9" w:rsidRPr="00361F8A">
        <w:t>3</w:t>
      </w:r>
      <w:r w:rsidR="00D80292" w:rsidRPr="00361F8A">
        <w:t xml:space="preserve"> </w:t>
      </w:r>
      <w:r w:rsidR="008265C8" w:rsidRPr="00361F8A">
        <w:t>which shall be in addition to any other remedies available to SARS in law or as provided elsewhere in this Agreement</w:t>
      </w:r>
      <w:r w:rsidR="00DF46AE" w:rsidRPr="00361F8A">
        <w:t>.</w:t>
      </w:r>
      <w:bookmarkEnd w:id="1990"/>
    </w:p>
    <w:p w:rsidR="00DF46AE" w:rsidRPr="00361F8A" w:rsidRDefault="00DF46AE" w:rsidP="00E235B1">
      <w:pPr>
        <w:pStyle w:val="Clause3Sub"/>
      </w:pPr>
      <w:r w:rsidRPr="00361F8A">
        <w:t xml:space="preserve">Unless otherwise noted in this </w:t>
      </w:r>
      <w:r w:rsidR="00001510" w:rsidRPr="00361F8A">
        <w:rPr>
          <w:b/>
        </w:rPr>
        <w:fldChar w:fldCharType="begin"/>
      </w:r>
      <w:r w:rsidR="00001510" w:rsidRPr="00361F8A">
        <w:rPr>
          <w:b/>
        </w:rPr>
        <w:instrText xml:space="preserve"> REF _Ref239502145 \r \h  \* MERGEFORMAT </w:instrText>
      </w:r>
      <w:r w:rsidR="00001510" w:rsidRPr="00361F8A">
        <w:rPr>
          <w:b/>
        </w:rPr>
      </w:r>
      <w:r w:rsidR="00001510" w:rsidRPr="00361F8A">
        <w:rPr>
          <w:b/>
        </w:rPr>
        <w:fldChar w:fldCharType="separate"/>
      </w:r>
      <w:r w:rsidR="004D0B6E">
        <w:rPr>
          <w:b/>
        </w:rPr>
        <w:t>Annexure F</w:t>
      </w:r>
      <w:r w:rsidR="00001510"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all Service Levels shall be measured and monitored on a monthly basis. </w:t>
      </w:r>
    </w:p>
    <w:p w:rsidR="00DF46AE" w:rsidRPr="00361F8A" w:rsidRDefault="00DF46AE" w:rsidP="00E235B1">
      <w:pPr>
        <w:pStyle w:val="Clause3Sub"/>
      </w:pPr>
      <w:r w:rsidRPr="00361F8A">
        <w:t xml:space="preserve">For purposes of clause </w:t>
      </w:r>
      <w:r w:rsidRPr="00361F8A">
        <w:fldChar w:fldCharType="begin"/>
      </w:r>
      <w:r w:rsidRPr="00361F8A">
        <w:instrText xml:space="preserve"> REF _Ref165263106 \r \h  \* MERGEFORMAT </w:instrText>
      </w:r>
      <w:r w:rsidRPr="00361F8A">
        <w:fldChar w:fldCharType="separate"/>
      </w:r>
      <w:r w:rsidR="004D0B6E">
        <w:t>3.3</w:t>
      </w:r>
      <w:r w:rsidRPr="00361F8A">
        <w:fldChar w:fldCharType="end"/>
      </w:r>
      <w:r w:rsidRPr="00361F8A">
        <w:t xml:space="preserve"> of this </w:t>
      </w:r>
      <w:r w:rsidR="00D00E02" w:rsidRPr="00361F8A">
        <w:rPr>
          <w:b/>
        </w:rPr>
        <w:fldChar w:fldCharType="begin"/>
      </w:r>
      <w:r w:rsidR="00D00E02" w:rsidRPr="00361F8A">
        <w:rPr>
          <w:b/>
        </w:rPr>
        <w:instrText xml:space="preserve"> REF _Ref239502145 \r \h  \* MERGEFORMAT </w:instrText>
      </w:r>
      <w:r w:rsidR="00D00E02" w:rsidRPr="00361F8A">
        <w:rPr>
          <w:b/>
        </w:rPr>
      </w:r>
      <w:r w:rsidR="00D00E02" w:rsidRPr="00361F8A">
        <w:rPr>
          <w:b/>
        </w:rPr>
        <w:fldChar w:fldCharType="separate"/>
      </w:r>
      <w:r w:rsidR="004D0B6E">
        <w:rPr>
          <w:b/>
        </w:rPr>
        <w:t>Annexure F</w:t>
      </w:r>
      <w:r w:rsidR="00D00E02" w:rsidRPr="00361F8A">
        <w:rPr>
          <w:b/>
        </w:rPr>
        <w:fldChar w:fldCharType="end"/>
      </w:r>
      <w:r w:rsidRPr="00361F8A">
        <w:t xml:space="preserve"> (Maintenance</w:t>
      </w:r>
      <w:r w:rsidR="00FA5058" w:rsidRPr="00361F8A">
        <w:t xml:space="preserve"> </w:t>
      </w:r>
      <w:r w:rsidR="00FA5058" w:rsidRPr="00361F8A">
        <w:rPr>
          <w:lang w:val="en-ZA"/>
        </w:rPr>
        <w:t>Services</w:t>
      </w:r>
      <w:r w:rsidRPr="00361F8A">
        <w:t>), Problems shall not include matters that are properly transferred to SARS or SARS’</w:t>
      </w:r>
      <w:r w:rsidR="004D0B6E">
        <w:t xml:space="preserve"> Third Party service providers.</w:t>
      </w:r>
      <w:r w:rsidRPr="00361F8A">
        <w:t xml:space="preserve"> For this purpose, </w:t>
      </w:r>
      <w:r w:rsidR="00813B0C" w:rsidRPr="00361F8A">
        <w:t>"</w:t>
      </w:r>
      <w:r w:rsidRPr="00361F8A">
        <w:t>properly transferred” requires Service Provider to transfer the call in accordance with all policies or procedures as determined by SARS.</w:t>
      </w:r>
    </w:p>
    <w:p w:rsidR="00DF46AE" w:rsidRPr="00361F8A" w:rsidRDefault="00DF46AE" w:rsidP="00E235B1">
      <w:pPr>
        <w:pStyle w:val="Clause3Sub"/>
      </w:pPr>
      <w:bookmarkStart w:id="1991" w:name="_Ref238272484"/>
      <w:r w:rsidRPr="00361F8A">
        <w:lastRenderedPageBreak/>
        <w:t xml:space="preserve">For purposes of clause </w:t>
      </w:r>
      <w:r w:rsidRPr="00361F8A">
        <w:fldChar w:fldCharType="begin"/>
      </w:r>
      <w:r w:rsidRPr="00361F8A">
        <w:instrText xml:space="preserve"> REF _Ref165263106 \r \h  \* MERGEFORMAT </w:instrText>
      </w:r>
      <w:r w:rsidRPr="00361F8A">
        <w:fldChar w:fldCharType="separate"/>
      </w:r>
      <w:r w:rsidR="004D0B6E">
        <w:t>3.3</w:t>
      </w:r>
      <w:r w:rsidRPr="00361F8A">
        <w:fldChar w:fldCharType="end"/>
      </w:r>
      <w:r w:rsidRPr="00361F8A">
        <w:t xml:space="preserve"> of this </w:t>
      </w:r>
      <w:r w:rsidR="00D00E02" w:rsidRPr="00361F8A">
        <w:rPr>
          <w:b/>
        </w:rPr>
        <w:fldChar w:fldCharType="begin"/>
      </w:r>
      <w:r w:rsidR="00D00E02" w:rsidRPr="00361F8A">
        <w:rPr>
          <w:b/>
        </w:rPr>
        <w:instrText xml:space="preserve"> REF _Ref239502145 \r \h  \* MERGEFORMAT </w:instrText>
      </w:r>
      <w:r w:rsidR="00D00E02" w:rsidRPr="00361F8A">
        <w:rPr>
          <w:b/>
        </w:rPr>
      </w:r>
      <w:r w:rsidR="00D00E02" w:rsidRPr="00361F8A">
        <w:rPr>
          <w:b/>
        </w:rPr>
        <w:fldChar w:fldCharType="separate"/>
      </w:r>
      <w:r w:rsidR="004D0B6E">
        <w:rPr>
          <w:b/>
        </w:rPr>
        <w:t>Annexure F</w:t>
      </w:r>
      <w:r w:rsidR="00D00E02" w:rsidRPr="00361F8A">
        <w:rPr>
          <w:b/>
        </w:rPr>
        <w:fldChar w:fldCharType="end"/>
      </w:r>
      <w:r w:rsidRPr="00361F8A">
        <w:t xml:space="preserve"> (Maintenance</w:t>
      </w:r>
      <w:r w:rsidR="00FA5058" w:rsidRPr="00361F8A">
        <w:t xml:space="preserve"> </w:t>
      </w:r>
      <w:r w:rsidR="00FA5058" w:rsidRPr="00361F8A">
        <w:rPr>
          <w:lang w:val="en-ZA"/>
        </w:rPr>
        <w:t>Services</w:t>
      </w:r>
      <w:r w:rsidRPr="00361F8A">
        <w:t>), a Problem shall be deemed to begin at the time that the Problem is first reported to, or otherwise discovered by, Service Provider.</w:t>
      </w:r>
      <w:bookmarkEnd w:id="1991"/>
      <w:r w:rsidRPr="00361F8A">
        <w:t xml:space="preserve">  </w:t>
      </w:r>
    </w:p>
    <w:p w:rsidR="00DF46AE" w:rsidRPr="00361F8A" w:rsidRDefault="00DF46AE" w:rsidP="00E235B1">
      <w:pPr>
        <w:pStyle w:val="Clause3Sub"/>
      </w:pPr>
      <w:r w:rsidRPr="00361F8A">
        <w:t xml:space="preserve">Service Provider shall provide a set of hard and soft copy reports to verify Service Provider’s performance of and </w:t>
      </w:r>
      <w:r w:rsidR="00F20D22">
        <w:t xml:space="preserve">full </w:t>
      </w:r>
      <w:r w:rsidRPr="00361F8A">
        <w:t xml:space="preserve">compliance with the Service Levels, which, without limiting the generality of SARS rights or Service Provider’s obligations hereunder, shall be subject to audit by SARS in accordance with clause </w:t>
      </w:r>
      <w:r w:rsidR="005011B6" w:rsidRPr="00361F8A">
        <w:fldChar w:fldCharType="begin"/>
      </w:r>
      <w:r w:rsidR="005011B6" w:rsidRPr="00361F8A">
        <w:instrText xml:space="preserve"> REF _Ref159770931 \r \h </w:instrText>
      </w:r>
      <w:r w:rsidR="00DA14B6" w:rsidRPr="00361F8A">
        <w:instrText xml:space="preserve"> \* MERGEFORMAT </w:instrText>
      </w:r>
      <w:r w:rsidR="005011B6" w:rsidRPr="00361F8A">
        <w:fldChar w:fldCharType="separate"/>
      </w:r>
      <w:r w:rsidR="004D0B6E">
        <w:t>12</w:t>
      </w:r>
      <w:r w:rsidR="005011B6" w:rsidRPr="00361F8A">
        <w:fldChar w:fldCharType="end"/>
      </w:r>
      <w:r w:rsidRPr="00361F8A">
        <w:t xml:space="preserve"> of the Terms and Conditions.  Such reports shall be delivered to SARS on the fifth (5</w:t>
      </w:r>
      <w:r w:rsidRPr="00361F8A">
        <w:rPr>
          <w:vertAlign w:val="superscript"/>
        </w:rPr>
        <w:t>th</w:t>
      </w:r>
      <w:r w:rsidRPr="00361F8A">
        <w:t>) Business Day of the month immediately following the month to which the report relates.</w:t>
      </w:r>
    </w:p>
    <w:p w:rsidR="00DF46AE" w:rsidRPr="00361F8A" w:rsidRDefault="004D0B6E" w:rsidP="00E235B1">
      <w:pPr>
        <w:pStyle w:val="Clause3Sub"/>
      </w:pPr>
      <w:r>
        <w:t xml:space="preserve">The </w:t>
      </w:r>
      <w:r w:rsidR="00DF46AE" w:rsidRPr="00361F8A">
        <w:t xml:space="preserve">Service Provider shall provide SARS detailed supporting information for each report in a format reasonably acceptable to SARS.  </w:t>
      </w:r>
    </w:p>
    <w:p w:rsidR="00DF46AE" w:rsidRPr="00361F8A" w:rsidRDefault="00DF46AE" w:rsidP="00E235B1">
      <w:pPr>
        <w:pStyle w:val="Clause3Sub"/>
      </w:pPr>
      <w:r w:rsidRPr="00361F8A">
        <w:t>The raw data, and all supporting information that supports the calculation of the Service Levels, shall be SARS Data and accessible by SARS on a 24/7/365 basis other than during Maintenance Windows.  Service Provider shall not have the right to use such data and information for the benefit of any entity other than SARS.</w:t>
      </w:r>
    </w:p>
    <w:p w:rsidR="00DF46AE" w:rsidRPr="00361F8A" w:rsidRDefault="00DF46AE" w:rsidP="00350CE4">
      <w:pPr>
        <w:pStyle w:val="Clause2Sub"/>
        <w:rPr>
          <w:b/>
        </w:rPr>
      </w:pPr>
      <w:r w:rsidRPr="00361F8A">
        <w:rPr>
          <w:b/>
        </w:rPr>
        <w:t>Root Cause Analysis</w:t>
      </w:r>
    </w:p>
    <w:p w:rsidR="00DF46AE" w:rsidRPr="00361F8A" w:rsidRDefault="00DF46AE" w:rsidP="00E235B1">
      <w:pPr>
        <w:pStyle w:val="Clause3Sub"/>
      </w:pPr>
      <w:bookmarkStart w:id="1992" w:name="_Ref164718752"/>
      <w:r w:rsidRPr="00361F8A">
        <w:t xml:space="preserve">Promptly following the discovery of a Problem, Service Provider shall perform a root cause analysis in accordance with SARS Problem Analysis Standards, correct the Problem, and prepare for SARS review and approval a written plan for preventing the Problem from recurring.  With SARS’ approval, Service Provider shall implement such plan.  Service Provider shall keep SARS informed of the status of its efforts to investigate, </w:t>
      </w:r>
      <w:r w:rsidR="006B2AA5" w:rsidRPr="00361F8A">
        <w:t>analyse</w:t>
      </w:r>
      <w:r w:rsidRPr="00361F8A">
        <w:t>, correct and prevent the reoccurrence of the Problem to the extent SARS may reasonably request</w:t>
      </w:r>
      <w:bookmarkEnd w:id="1992"/>
      <w:r w:rsidRPr="00361F8A">
        <w:t xml:space="preserve">. </w:t>
      </w:r>
    </w:p>
    <w:p w:rsidR="00DF46AE" w:rsidRPr="00361F8A" w:rsidRDefault="00DF46AE" w:rsidP="00E235B1">
      <w:pPr>
        <w:pStyle w:val="Clause3Sub"/>
      </w:pPr>
      <w:bookmarkStart w:id="1993" w:name="_Ref238272622"/>
      <w:r w:rsidRPr="00361F8A">
        <w:t>Service Provider shall employ work-arounds on an interim basis where they are available and can be deployed more rapidly than a permanent solution</w:t>
      </w:r>
      <w:r w:rsidR="006103C1">
        <w:t xml:space="preserve">. </w:t>
      </w:r>
      <w:r w:rsidRPr="00361F8A">
        <w:t xml:space="preserve"> </w:t>
      </w:r>
      <w:r w:rsidR="006103C1">
        <w:t>P</w:t>
      </w:r>
      <w:r w:rsidRPr="00361F8A">
        <w:t>rovided however,</w:t>
      </w:r>
      <w:r w:rsidR="006103C1">
        <w:t xml:space="preserve"> that</w:t>
      </w:r>
      <w:r w:rsidRPr="00361F8A">
        <w:t xml:space="preserve"> Service Provider uses Commercially Reasonable Efforts to implement a permanent solution as soon as possible.</w:t>
      </w:r>
      <w:bookmarkEnd w:id="1993"/>
    </w:p>
    <w:p w:rsidR="00DF46AE" w:rsidRPr="00361F8A" w:rsidRDefault="00DF46AE" w:rsidP="00350CE4">
      <w:pPr>
        <w:pStyle w:val="Clause2Sub"/>
        <w:rPr>
          <w:b/>
        </w:rPr>
      </w:pPr>
      <w:bookmarkStart w:id="1994" w:name="_Ref165263106"/>
      <w:r w:rsidRPr="00361F8A">
        <w:rPr>
          <w:b/>
        </w:rPr>
        <w:t>Service Levels</w:t>
      </w:r>
      <w:bookmarkEnd w:id="1994"/>
    </w:p>
    <w:p w:rsidR="00DF46AE" w:rsidRPr="00E235B1" w:rsidRDefault="00DF46AE" w:rsidP="00E235B1">
      <w:pPr>
        <w:pStyle w:val="Clause3Sub"/>
        <w:rPr>
          <w:u w:val="single"/>
        </w:rPr>
      </w:pPr>
      <w:bookmarkStart w:id="1995" w:name="_Ref254611521"/>
      <w:r w:rsidRPr="00E235B1">
        <w:rPr>
          <w:u w:val="single"/>
        </w:rPr>
        <w:t>Time to Respond</w:t>
      </w:r>
      <w:bookmarkEnd w:id="1995"/>
    </w:p>
    <w:p w:rsidR="00DF46AE" w:rsidRPr="00361F8A" w:rsidRDefault="00DF46AE" w:rsidP="00DF46AE">
      <w:pPr>
        <w:pStyle w:val="Clause0Sub"/>
        <w:ind w:left="2552"/>
      </w:pPr>
      <w:bookmarkStart w:id="1996" w:name="_Ref58735138"/>
      <w:r w:rsidRPr="00361F8A">
        <w:lastRenderedPageBreak/>
        <w:t xml:space="preserve">Service Provider shall respond to a Problem within the periods set forth on Exhibit </w:t>
      </w:r>
      <w:r w:rsidR="008265C8" w:rsidRPr="00361F8A">
        <w:t>K</w:t>
      </w:r>
      <w:r w:rsidRPr="00361F8A">
        <w:t xml:space="preserve">-1 commencing from the time that Service Provider receives a call, email or SMS message from SARS’ information technology personnel or a Third Party service provider’s personnel reporting a Problem, or Service Provider otherwise becomes aware of a Problem. </w:t>
      </w:r>
    </w:p>
    <w:p w:rsidR="00DF46AE" w:rsidRPr="00E235B1" w:rsidRDefault="00DF46AE" w:rsidP="000A7059">
      <w:pPr>
        <w:pStyle w:val="Clause3Sub"/>
        <w:keepNext/>
        <w:rPr>
          <w:u w:val="single"/>
        </w:rPr>
      </w:pPr>
      <w:bookmarkStart w:id="1997" w:name="_Ref238272606"/>
      <w:bookmarkEnd w:id="1996"/>
      <w:r w:rsidRPr="00E235B1">
        <w:rPr>
          <w:u w:val="single"/>
        </w:rPr>
        <w:t>Time to Resolve</w:t>
      </w:r>
      <w:bookmarkEnd w:id="1997"/>
    </w:p>
    <w:p w:rsidR="00DF46AE" w:rsidRPr="00361F8A" w:rsidRDefault="00DF46AE" w:rsidP="000A7059">
      <w:pPr>
        <w:pStyle w:val="Clause4Sub"/>
        <w:keepNext/>
      </w:pPr>
      <w:r w:rsidRPr="00361F8A">
        <w:t xml:space="preserve">Service Provider shall resolve the Problem within the periods set forth on Exhibit </w:t>
      </w:r>
      <w:r w:rsidR="008265C8" w:rsidRPr="00361F8A">
        <w:t>K</w:t>
      </w:r>
      <w:r w:rsidRPr="00361F8A">
        <w:t xml:space="preserve">-2 depending on the categorization of the Problem.  SARS shall categorize each Problem according to the following: </w:t>
      </w:r>
    </w:p>
    <w:p w:rsidR="00DF46AE" w:rsidRPr="00361F8A" w:rsidRDefault="000A4724" w:rsidP="00EE381C">
      <w:pPr>
        <w:pStyle w:val="Clause5Sub"/>
      </w:pPr>
      <w:bookmarkStart w:id="1998" w:name="_Ref239234862"/>
      <w:r w:rsidRPr="00361F8A">
        <w:t>"</w:t>
      </w:r>
      <w:r w:rsidR="00DF46AE" w:rsidRPr="00361F8A">
        <w:rPr>
          <w:b/>
        </w:rPr>
        <w:t>High (Severity Level 1)</w:t>
      </w:r>
      <w:r w:rsidR="000B78B5" w:rsidRPr="00361F8A">
        <w:rPr>
          <w:b/>
        </w:rPr>
        <w:t xml:space="preserve"> Problem</w:t>
      </w:r>
      <w:r w:rsidRPr="00361F8A">
        <w:t>"</w:t>
      </w:r>
      <w:r w:rsidR="00DF46AE" w:rsidRPr="00361F8A">
        <w:t xml:space="preserve">, which is an incident causing a complete loss of critical functionality, or an incident impacting </w:t>
      </w:r>
      <w:r w:rsidR="005A76FE" w:rsidRPr="00361F8A">
        <w:t>one</w:t>
      </w:r>
      <w:r w:rsidR="00DF46AE" w:rsidRPr="00361F8A">
        <w:t xml:space="preserve"> percent (1%) or more of </w:t>
      </w:r>
      <w:r w:rsidR="00EE57F2" w:rsidRPr="00361F8A">
        <w:t>End U</w:t>
      </w:r>
      <w:r w:rsidR="00DF46AE" w:rsidRPr="00361F8A">
        <w:t>sers, an entire site or a department under circumstances in which essential service delivery is interrupted, or any other circumstance in which essential service is interrupted.</w:t>
      </w:r>
      <w:bookmarkEnd w:id="1998"/>
    </w:p>
    <w:p w:rsidR="00DF46AE" w:rsidRPr="00361F8A" w:rsidRDefault="000A4724" w:rsidP="00EE381C">
      <w:pPr>
        <w:pStyle w:val="Clause5Sub"/>
      </w:pPr>
      <w:bookmarkStart w:id="1999" w:name="_Ref239234966"/>
      <w:r w:rsidRPr="00361F8A">
        <w:t>"</w:t>
      </w:r>
      <w:r w:rsidR="00DF46AE" w:rsidRPr="00361F8A">
        <w:rPr>
          <w:b/>
        </w:rPr>
        <w:t>Medium (Severity Level 2)</w:t>
      </w:r>
      <w:r w:rsidR="000B78B5" w:rsidRPr="00361F8A">
        <w:rPr>
          <w:b/>
        </w:rPr>
        <w:t xml:space="preserve"> Problem</w:t>
      </w:r>
      <w:r w:rsidRPr="00361F8A">
        <w:t>"</w:t>
      </w:r>
      <w:r w:rsidR="00DF46AE" w:rsidRPr="00361F8A">
        <w:t>, which is an incident causing a complete loss of critical functionality that does not rise to the level of a High (Severity Level 1) Problem, or an incident causing a partial loss of critical functionality under circumstances in which essential service delivery is not interrupted but is impaired.</w:t>
      </w:r>
      <w:bookmarkEnd w:id="1999"/>
      <w:r w:rsidR="006E7271" w:rsidRPr="00361F8A">
        <w:t xml:space="preserve">  For the avoidance of doubt, a Problem shall be categorised as a Medium (Severity Level 2) Problem if it is an incident that causes any loss of any functionality that does not rise to the level of a High (Severity Level 1) Problem but rises above the level of a Low (Severity Level 3) Problem.</w:t>
      </w:r>
    </w:p>
    <w:p w:rsidR="00DF46AE" w:rsidRPr="00361F8A" w:rsidRDefault="000A4724" w:rsidP="00EE381C">
      <w:pPr>
        <w:pStyle w:val="Clause5Sub"/>
      </w:pPr>
      <w:bookmarkStart w:id="2000" w:name="_Ref239234926"/>
      <w:r w:rsidRPr="00361F8A">
        <w:lastRenderedPageBreak/>
        <w:t>"</w:t>
      </w:r>
      <w:r w:rsidR="00DF46AE" w:rsidRPr="00361F8A">
        <w:rPr>
          <w:b/>
        </w:rPr>
        <w:t>Low (Severity Level 3)</w:t>
      </w:r>
      <w:r w:rsidR="000B78B5" w:rsidRPr="00361F8A">
        <w:rPr>
          <w:b/>
        </w:rPr>
        <w:t xml:space="preserve"> Problem</w:t>
      </w:r>
      <w:r w:rsidRPr="00361F8A">
        <w:t>"</w:t>
      </w:r>
      <w:r w:rsidR="004D0B6E">
        <w:t>, which is an</w:t>
      </w:r>
      <w:r w:rsidR="00DF46AE" w:rsidRPr="00361F8A">
        <w:t xml:space="preserve">incident affecting non-critical application functionality under circumstances in which only minor inconvenience results and the </w:t>
      </w:r>
      <w:r w:rsidR="006103C1">
        <w:t>SARS’</w:t>
      </w:r>
      <w:r w:rsidR="006103C1" w:rsidRPr="00361F8A">
        <w:t xml:space="preserve"> </w:t>
      </w:r>
      <w:r w:rsidR="00DF46AE" w:rsidRPr="00361F8A">
        <w:t>day to day operations continue as normal.</w:t>
      </w:r>
      <w:bookmarkEnd w:id="2000"/>
      <w:r w:rsidR="00DF46AE" w:rsidRPr="00361F8A">
        <w:t xml:space="preserve"> </w:t>
      </w:r>
    </w:p>
    <w:p w:rsidR="00DF46AE" w:rsidRPr="00361F8A" w:rsidRDefault="00DF46AE" w:rsidP="00EE381C">
      <w:pPr>
        <w:pStyle w:val="Clause4Sub"/>
      </w:pPr>
      <w:bookmarkStart w:id="2001" w:name="_Ref239154497"/>
      <w:r w:rsidRPr="00361F8A">
        <w:t xml:space="preserve">For purposes of this clause </w:t>
      </w:r>
      <w:r w:rsidRPr="00361F8A">
        <w:fldChar w:fldCharType="begin"/>
      </w:r>
      <w:r w:rsidRPr="00361F8A">
        <w:instrText xml:space="preserve"> REF _Ref238272606 \r \h  \* MERGEFORMAT </w:instrText>
      </w:r>
      <w:r w:rsidRPr="00361F8A">
        <w:fldChar w:fldCharType="separate"/>
      </w:r>
      <w:r w:rsidR="004D0B6E">
        <w:t>3.3.2</w:t>
      </w:r>
      <w:r w:rsidRPr="00361F8A">
        <w:fldChar w:fldCharType="end"/>
      </w:r>
      <w:r w:rsidRPr="00361F8A">
        <w:t xml:space="preserve"> of </w:t>
      </w:r>
      <w:r w:rsidR="00D00E02" w:rsidRPr="00361F8A">
        <w:rPr>
          <w:b/>
        </w:rPr>
        <w:fldChar w:fldCharType="begin"/>
      </w:r>
      <w:r w:rsidR="00D00E02" w:rsidRPr="00361F8A">
        <w:rPr>
          <w:b/>
        </w:rPr>
        <w:instrText xml:space="preserve"> REF _Ref239502145 \r \h  \* MERGEFORMAT </w:instrText>
      </w:r>
      <w:r w:rsidR="00D00E02" w:rsidRPr="00361F8A">
        <w:rPr>
          <w:b/>
        </w:rPr>
      </w:r>
      <w:r w:rsidR="00D00E02" w:rsidRPr="00361F8A">
        <w:rPr>
          <w:b/>
        </w:rPr>
        <w:fldChar w:fldCharType="separate"/>
      </w:r>
      <w:r w:rsidR="004D0B6E">
        <w:rPr>
          <w:b/>
        </w:rPr>
        <w:t>Annexure F</w:t>
      </w:r>
      <w:r w:rsidR="00D00E02" w:rsidRPr="00361F8A">
        <w:rPr>
          <w:b/>
        </w:rPr>
        <w:fldChar w:fldCharType="end"/>
      </w:r>
      <w:r w:rsidRPr="00361F8A">
        <w:t xml:space="preserve"> (Maintenance</w:t>
      </w:r>
      <w:r w:rsidR="00FA5058" w:rsidRPr="00361F8A">
        <w:t xml:space="preserve"> </w:t>
      </w:r>
      <w:r w:rsidR="00FA5058" w:rsidRPr="00361F8A">
        <w:rPr>
          <w:lang w:val="en-ZA"/>
        </w:rPr>
        <w:t>Services</w:t>
      </w:r>
      <w:r w:rsidRPr="00361F8A">
        <w:t xml:space="preserve">), the periods set forth on Exhibit </w:t>
      </w:r>
      <w:r w:rsidR="008265C8" w:rsidRPr="00361F8A">
        <w:t>K</w:t>
      </w:r>
      <w:r w:rsidRPr="00361F8A">
        <w:t>-2 shall not commence until the earlier of the time that: (a) SARS’ information technology personnel have reasonably communicated the nature of the Problem and the extent to which such Problem affects SARS’ operations; or (b) Service Provider otherwise becomes sufficiently aware of the nature of the Problem to commence resolution efforts (even if there is some risk that such efforts may be misdirected).</w:t>
      </w:r>
      <w:bookmarkEnd w:id="2001"/>
    </w:p>
    <w:p w:rsidR="00DF46AE" w:rsidRPr="00361F8A" w:rsidRDefault="00DF46AE" w:rsidP="00EE381C">
      <w:pPr>
        <w:pStyle w:val="Clause4Sub"/>
      </w:pPr>
      <w:bookmarkStart w:id="2002" w:name="_Ref239154344"/>
      <w:r w:rsidRPr="00361F8A">
        <w:t xml:space="preserve">A Problem shall not be deemed to be resolved until Service Provider has obtained SARS’ confirmation thereof.  SARS shall not unreasonably withhold or delay such confirmation.  Notwithstanding the foregoing, if Service Provider has implemented a workaround under clause </w:t>
      </w:r>
      <w:r w:rsidRPr="00361F8A">
        <w:fldChar w:fldCharType="begin"/>
      </w:r>
      <w:r w:rsidRPr="00361F8A">
        <w:instrText xml:space="preserve"> REF _Ref238272622 \r \h  \* MERGEFORMAT </w:instrText>
      </w:r>
      <w:r w:rsidRPr="00361F8A">
        <w:fldChar w:fldCharType="separate"/>
      </w:r>
      <w:r w:rsidR="004D0B6E">
        <w:t>3.2.2</w:t>
      </w:r>
      <w:r w:rsidRPr="00361F8A">
        <w:fldChar w:fldCharType="end"/>
      </w:r>
      <w:r w:rsidRPr="00361F8A">
        <w:rPr>
          <w:b/>
        </w:rPr>
        <w:t xml:space="preserve"> </w:t>
      </w:r>
      <w:r w:rsidRPr="00361F8A">
        <w:t xml:space="preserve">of this </w:t>
      </w:r>
      <w:r w:rsidR="00D00E02" w:rsidRPr="00361F8A">
        <w:rPr>
          <w:b/>
        </w:rPr>
        <w:fldChar w:fldCharType="begin"/>
      </w:r>
      <w:r w:rsidR="00D00E02" w:rsidRPr="00361F8A">
        <w:rPr>
          <w:b/>
        </w:rPr>
        <w:instrText xml:space="preserve"> REF _Ref239502145 \r \h  \* MERGEFORMAT </w:instrText>
      </w:r>
      <w:r w:rsidR="00D00E02" w:rsidRPr="00361F8A">
        <w:rPr>
          <w:b/>
        </w:rPr>
      </w:r>
      <w:r w:rsidR="00D00E02" w:rsidRPr="00361F8A">
        <w:rPr>
          <w:b/>
        </w:rPr>
        <w:fldChar w:fldCharType="separate"/>
      </w:r>
      <w:r w:rsidR="004D0B6E">
        <w:rPr>
          <w:b/>
        </w:rPr>
        <w:t>Annexure F</w:t>
      </w:r>
      <w:r w:rsidR="00D00E02" w:rsidRPr="00361F8A">
        <w:rPr>
          <w:b/>
        </w:rPr>
        <w:fldChar w:fldCharType="end"/>
      </w:r>
      <w:r w:rsidRPr="00361F8A">
        <w:t xml:space="preserve"> (Maintenance</w:t>
      </w:r>
      <w:r w:rsidR="00FA5058" w:rsidRPr="00361F8A">
        <w:t xml:space="preserve"> </w:t>
      </w:r>
      <w:r w:rsidR="00FA5058" w:rsidRPr="00361F8A">
        <w:rPr>
          <w:lang w:val="en-ZA"/>
        </w:rPr>
        <w:t>Services</w:t>
      </w:r>
      <w:r w:rsidRPr="00361F8A">
        <w:t>), Service Provider shall be deemed to have resolved the problem when the workaround is first implemented and operational provided the work around provides SARS a reasonable level of systems performance and Service Provider deploys and makes operational a permanent solution as soon as reasonably possible.</w:t>
      </w:r>
      <w:bookmarkEnd w:id="2002"/>
    </w:p>
    <w:p w:rsidR="00DF46AE" w:rsidRPr="00E235B1" w:rsidRDefault="00DF46AE" w:rsidP="00E235B1">
      <w:pPr>
        <w:pStyle w:val="Clause3Sub"/>
        <w:rPr>
          <w:u w:val="single"/>
        </w:rPr>
      </w:pPr>
      <w:r w:rsidRPr="00E235B1">
        <w:rPr>
          <w:u w:val="single"/>
        </w:rPr>
        <w:t xml:space="preserve">End User Response Time </w:t>
      </w:r>
    </w:p>
    <w:p w:rsidR="00DF46AE" w:rsidRPr="00361F8A" w:rsidRDefault="00DF46AE" w:rsidP="003C60AF">
      <w:pPr>
        <w:pStyle w:val="Clause0Sub"/>
        <w:ind w:left="2552"/>
        <w:rPr>
          <w:rFonts w:cs="Arial"/>
          <w:lang w:val="en-ZA"/>
        </w:rPr>
      </w:pPr>
      <w:r w:rsidRPr="00361F8A">
        <w:rPr>
          <w:rFonts w:cs="Arial"/>
          <w:lang w:val="en-ZA"/>
        </w:rPr>
        <w:t xml:space="preserve">The Service Level </w:t>
      </w:r>
      <w:r w:rsidR="004F571C" w:rsidRPr="00361F8A">
        <w:rPr>
          <w:rFonts w:cs="Arial"/>
          <w:lang w:val="en-ZA"/>
        </w:rPr>
        <w:t xml:space="preserve">for the Response Time of the End User </w:t>
      </w:r>
      <w:r w:rsidRPr="00361F8A">
        <w:rPr>
          <w:rFonts w:cs="Arial"/>
          <w:lang w:val="en-ZA"/>
        </w:rPr>
        <w:t xml:space="preserve">shall compare the Average Response Time achieved by the system processing  from a reasonable number of </w:t>
      </w:r>
      <w:r w:rsidR="00EE57F2" w:rsidRPr="00361F8A">
        <w:rPr>
          <w:rFonts w:cs="Arial"/>
          <w:lang w:val="en-ZA"/>
        </w:rPr>
        <w:t>End Users</w:t>
      </w:r>
      <w:r w:rsidRPr="00361F8A">
        <w:rPr>
          <w:rFonts w:cs="Arial"/>
          <w:lang w:val="en-ZA"/>
        </w:rPr>
        <w:t xml:space="preserve"> determined by SARS to</w:t>
      </w:r>
      <w:r w:rsidR="00EE57F2" w:rsidRPr="00361F8A">
        <w:rPr>
          <w:rFonts w:cs="Arial"/>
          <w:lang w:val="en-ZA"/>
        </w:rPr>
        <w:t xml:space="preserve"> 1</w:t>
      </w:r>
      <w:r w:rsidRPr="00361F8A">
        <w:rPr>
          <w:rFonts w:cs="Arial"/>
          <w:lang w:val="en-ZA"/>
        </w:rPr>
        <w:t xml:space="preserve"> </w:t>
      </w:r>
      <w:r w:rsidR="00EE57F2" w:rsidRPr="00361F8A">
        <w:rPr>
          <w:rFonts w:cs="Arial"/>
          <w:lang w:val="en-ZA"/>
        </w:rPr>
        <w:t>(</w:t>
      </w:r>
      <w:r w:rsidRPr="00361F8A">
        <w:rPr>
          <w:rFonts w:cs="Arial"/>
          <w:lang w:val="en-ZA"/>
        </w:rPr>
        <w:t>one</w:t>
      </w:r>
      <w:r w:rsidR="00EE57F2" w:rsidRPr="00361F8A">
        <w:rPr>
          <w:rFonts w:cs="Arial"/>
          <w:lang w:val="en-ZA"/>
        </w:rPr>
        <w:t>)</w:t>
      </w:r>
      <w:r w:rsidRPr="00361F8A">
        <w:rPr>
          <w:rFonts w:cs="Arial"/>
          <w:lang w:val="en-ZA"/>
        </w:rPr>
        <w:t xml:space="preserve"> second. </w:t>
      </w:r>
    </w:p>
    <w:p w:rsidR="005011B6" w:rsidRPr="00361F8A" w:rsidRDefault="005011B6" w:rsidP="005011B6">
      <w:pPr>
        <w:pStyle w:val="Clause0Sub"/>
        <w:rPr>
          <w:lang w:val="en-ZA"/>
        </w:rPr>
      </w:pPr>
    </w:p>
    <w:p w:rsidR="00C16902" w:rsidRPr="00361F8A" w:rsidRDefault="00C16902" w:rsidP="00251021">
      <w:pPr>
        <w:rPr>
          <w:lang w:val="en-ZA"/>
        </w:rPr>
      </w:pPr>
    </w:p>
    <w:p w:rsidR="00B7398F" w:rsidRPr="00361F8A" w:rsidRDefault="00B7398F" w:rsidP="00251021">
      <w:pPr>
        <w:rPr>
          <w:lang w:val="en-ZA"/>
        </w:rPr>
      </w:pPr>
      <w:r w:rsidRPr="00361F8A">
        <w:rPr>
          <w:lang w:val="en-ZA"/>
        </w:rPr>
        <w:br w:type="page"/>
      </w:r>
    </w:p>
    <w:p w:rsidR="00DF46AE" w:rsidRPr="00361F8A" w:rsidRDefault="00DF46AE" w:rsidP="00DF46AE">
      <w:pPr>
        <w:jc w:val="center"/>
        <w:rPr>
          <w:rFonts w:cs="Arial"/>
          <w:b/>
        </w:rPr>
      </w:pPr>
      <w:r w:rsidRPr="00361F8A">
        <w:rPr>
          <w:rFonts w:cs="Arial"/>
          <w:b/>
        </w:rPr>
        <w:t xml:space="preserve">Exhibit </w:t>
      </w:r>
      <w:r w:rsidR="008265C8" w:rsidRPr="00361F8A">
        <w:rPr>
          <w:rFonts w:cs="Arial"/>
          <w:b/>
        </w:rPr>
        <w:t>K</w:t>
      </w:r>
      <w:r w:rsidRPr="00361F8A">
        <w:rPr>
          <w:rFonts w:cs="Arial"/>
          <w:b/>
        </w:rPr>
        <w:t>-1</w:t>
      </w:r>
    </w:p>
    <w:p w:rsidR="00DF46AE" w:rsidRPr="00361F8A" w:rsidRDefault="00DF46AE" w:rsidP="00DF46AE">
      <w:pPr>
        <w:jc w:val="center"/>
        <w:rPr>
          <w:rFonts w:cs="Arial"/>
          <w:b/>
        </w:rPr>
      </w:pPr>
      <w:r w:rsidRPr="00361F8A">
        <w:rPr>
          <w:rFonts w:cs="Arial"/>
          <w:b/>
        </w:rPr>
        <w:t>Time to Respond</w:t>
      </w:r>
    </w:p>
    <w:p w:rsidR="00DF46AE" w:rsidRPr="00361F8A" w:rsidRDefault="00DF46AE" w:rsidP="00DF46AE">
      <w:pPr>
        <w:rPr>
          <w:rFonts w:cs="Arial"/>
          <w:lang w:val="en-ZA"/>
        </w:rPr>
      </w:pP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7"/>
        <w:gridCol w:w="3975"/>
        <w:gridCol w:w="3049"/>
      </w:tblGrid>
      <w:tr w:rsidR="00DF46AE" w:rsidRPr="00361F8A">
        <w:trPr>
          <w:cantSplit/>
          <w:trHeight w:val="873"/>
          <w:tblHeader/>
        </w:trPr>
        <w:tc>
          <w:tcPr>
            <w:tcW w:w="1402" w:type="pct"/>
            <w:vMerge w:val="restart"/>
            <w:shd w:val="clear" w:color="auto" w:fill="D9D9D9"/>
          </w:tcPr>
          <w:p w:rsidR="00DF46AE" w:rsidRPr="00361F8A" w:rsidRDefault="00DF46AE" w:rsidP="000A4724">
            <w:pPr>
              <w:spacing w:before="80" w:after="80" w:line="240" w:lineRule="auto"/>
              <w:jc w:val="center"/>
              <w:rPr>
                <w:rFonts w:cs="Arial"/>
                <w:b/>
              </w:rPr>
            </w:pPr>
            <w:r w:rsidRPr="00361F8A">
              <w:rPr>
                <w:rFonts w:cs="Arial"/>
                <w:b/>
              </w:rPr>
              <w:t>Severity Level</w:t>
            </w:r>
          </w:p>
        </w:tc>
        <w:tc>
          <w:tcPr>
            <w:tcW w:w="3598" w:type="pct"/>
            <w:gridSpan w:val="2"/>
            <w:tcBorders>
              <w:bottom w:val="single" w:sz="4" w:space="0" w:color="auto"/>
            </w:tcBorders>
            <w:shd w:val="clear" w:color="auto" w:fill="D9D9D9"/>
          </w:tcPr>
          <w:p w:rsidR="00DF46AE" w:rsidRPr="00361F8A" w:rsidRDefault="00DF46AE" w:rsidP="000A4724">
            <w:pPr>
              <w:spacing w:before="80" w:after="80" w:line="240" w:lineRule="auto"/>
              <w:jc w:val="center"/>
              <w:rPr>
                <w:rFonts w:cs="Arial"/>
                <w:b/>
              </w:rPr>
            </w:pPr>
            <w:r w:rsidRPr="00361F8A">
              <w:rPr>
                <w:rFonts w:cs="Arial"/>
                <w:b/>
              </w:rPr>
              <w:t>Service Level</w:t>
            </w:r>
            <w:r w:rsidRPr="00361F8A">
              <w:rPr>
                <w:rFonts w:cs="Arial"/>
                <w:b/>
                <w:bCs/>
              </w:rPr>
              <w:t xml:space="preserve"> –Time to Respond in Minutes</w:t>
            </w:r>
          </w:p>
        </w:tc>
      </w:tr>
      <w:tr w:rsidR="00DF46AE" w:rsidRPr="00361F8A">
        <w:trPr>
          <w:cantSplit/>
          <w:trHeight w:val="608"/>
        </w:trPr>
        <w:tc>
          <w:tcPr>
            <w:tcW w:w="1402" w:type="pct"/>
            <w:vMerge/>
          </w:tcPr>
          <w:p w:rsidR="00DF46AE" w:rsidRPr="00361F8A" w:rsidRDefault="00DF46AE" w:rsidP="000A4724">
            <w:pPr>
              <w:spacing w:before="80" w:after="80" w:line="240" w:lineRule="auto"/>
              <w:rPr>
                <w:rFonts w:cs="Arial"/>
                <w:b/>
                <w:bCs/>
              </w:rPr>
            </w:pPr>
          </w:p>
        </w:tc>
        <w:tc>
          <w:tcPr>
            <w:tcW w:w="2036" w:type="pct"/>
            <w:shd w:val="clear" w:color="auto" w:fill="D9D9D9"/>
          </w:tcPr>
          <w:p w:rsidR="00DF46AE" w:rsidRPr="00361F8A" w:rsidRDefault="00DF46AE" w:rsidP="000A4724">
            <w:pPr>
              <w:spacing w:before="80" w:after="80" w:line="240" w:lineRule="auto"/>
              <w:jc w:val="center"/>
              <w:rPr>
                <w:rFonts w:cs="Arial"/>
                <w:b/>
                <w:bCs/>
              </w:rPr>
            </w:pPr>
            <w:r w:rsidRPr="00361F8A">
              <w:rPr>
                <w:rFonts w:cs="Arial"/>
                <w:b/>
                <w:bCs/>
              </w:rPr>
              <w:t>Business Hours</w:t>
            </w:r>
          </w:p>
        </w:tc>
        <w:tc>
          <w:tcPr>
            <w:tcW w:w="1562" w:type="pct"/>
            <w:shd w:val="clear" w:color="auto" w:fill="D9D9D9"/>
          </w:tcPr>
          <w:p w:rsidR="00DF46AE" w:rsidRPr="00361F8A" w:rsidRDefault="00DF46AE" w:rsidP="000A4724">
            <w:pPr>
              <w:spacing w:before="80" w:after="80" w:line="240" w:lineRule="auto"/>
              <w:jc w:val="center"/>
              <w:rPr>
                <w:rFonts w:cs="Arial"/>
                <w:b/>
                <w:bCs/>
              </w:rPr>
            </w:pPr>
            <w:r w:rsidRPr="00361F8A">
              <w:rPr>
                <w:rFonts w:cs="Arial"/>
                <w:b/>
                <w:bCs/>
              </w:rPr>
              <w:t>After Hours *</w:t>
            </w:r>
          </w:p>
        </w:tc>
      </w:tr>
      <w:tr w:rsidR="00DF46AE" w:rsidRPr="00361F8A">
        <w:trPr>
          <w:trHeight w:val="517"/>
        </w:trPr>
        <w:tc>
          <w:tcPr>
            <w:tcW w:w="1402" w:type="pct"/>
          </w:tcPr>
          <w:p w:rsidR="00DF46AE" w:rsidRPr="00361F8A" w:rsidRDefault="00DF46AE" w:rsidP="000A4724">
            <w:pPr>
              <w:spacing w:before="80" w:after="80" w:line="240" w:lineRule="auto"/>
              <w:jc w:val="left"/>
              <w:rPr>
                <w:rFonts w:cs="Arial"/>
              </w:rPr>
            </w:pPr>
            <w:r w:rsidRPr="00361F8A">
              <w:rPr>
                <w:rFonts w:cs="Arial"/>
              </w:rPr>
              <w:t>High (Severity Level 1)</w:t>
            </w:r>
            <w:r w:rsidR="002375E5" w:rsidRPr="00361F8A">
              <w:rPr>
                <w:rFonts w:cs="Arial"/>
              </w:rPr>
              <w:t xml:space="preserve"> Problem</w:t>
            </w:r>
          </w:p>
        </w:tc>
        <w:tc>
          <w:tcPr>
            <w:tcW w:w="2036" w:type="pct"/>
          </w:tcPr>
          <w:p w:rsidR="00DF46AE" w:rsidRPr="00361F8A" w:rsidRDefault="00DF46AE" w:rsidP="000A4724">
            <w:pPr>
              <w:spacing w:before="80" w:after="80" w:line="240" w:lineRule="auto"/>
              <w:rPr>
                <w:rFonts w:cs="Arial"/>
              </w:rPr>
            </w:pPr>
          </w:p>
        </w:tc>
        <w:tc>
          <w:tcPr>
            <w:tcW w:w="1562" w:type="pct"/>
          </w:tcPr>
          <w:p w:rsidR="00DF46AE" w:rsidRPr="00361F8A" w:rsidRDefault="00DF46AE" w:rsidP="000A4724">
            <w:pPr>
              <w:spacing w:before="80" w:after="80" w:line="240" w:lineRule="auto"/>
              <w:rPr>
                <w:rFonts w:cs="Arial"/>
              </w:rPr>
            </w:pPr>
          </w:p>
        </w:tc>
      </w:tr>
      <w:tr w:rsidR="00DF46AE" w:rsidRPr="00361F8A">
        <w:trPr>
          <w:trHeight w:val="517"/>
        </w:trPr>
        <w:tc>
          <w:tcPr>
            <w:tcW w:w="1402" w:type="pct"/>
          </w:tcPr>
          <w:p w:rsidR="00DF46AE" w:rsidRPr="00361F8A" w:rsidRDefault="00DF46AE" w:rsidP="000A4724">
            <w:pPr>
              <w:spacing w:before="80" w:after="80" w:line="240" w:lineRule="auto"/>
              <w:jc w:val="left"/>
              <w:rPr>
                <w:rFonts w:cs="Arial"/>
              </w:rPr>
            </w:pPr>
            <w:r w:rsidRPr="00361F8A">
              <w:rPr>
                <w:rFonts w:cs="Arial"/>
              </w:rPr>
              <w:t>Medium (Severity Level 2)</w:t>
            </w:r>
            <w:r w:rsidR="002375E5" w:rsidRPr="00361F8A">
              <w:rPr>
                <w:rFonts w:cs="Arial"/>
              </w:rPr>
              <w:t xml:space="preserve"> Problem</w:t>
            </w:r>
          </w:p>
        </w:tc>
        <w:tc>
          <w:tcPr>
            <w:tcW w:w="2036" w:type="pct"/>
          </w:tcPr>
          <w:p w:rsidR="00DF46AE" w:rsidRPr="00361F8A" w:rsidRDefault="00DF46AE" w:rsidP="000A4724">
            <w:pPr>
              <w:spacing w:before="80" w:after="80" w:line="240" w:lineRule="auto"/>
              <w:rPr>
                <w:rFonts w:cs="Arial"/>
              </w:rPr>
            </w:pPr>
          </w:p>
        </w:tc>
        <w:tc>
          <w:tcPr>
            <w:tcW w:w="1562" w:type="pct"/>
          </w:tcPr>
          <w:p w:rsidR="00DF46AE" w:rsidRPr="00361F8A" w:rsidRDefault="00DF46AE" w:rsidP="000A4724">
            <w:pPr>
              <w:spacing w:before="80" w:after="80" w:line="240" w:lineRule="auto"/>
              <w:rPr>
                <w:rFonts w:cs="Arial"/>
              </w:rPr>
            </w:pPr>
          </w:p>
        </w:tc>
      </w:tr>
      <w:tr w:rsidR="00DF46AE" w:rsidRPr="00361F8A">
        <w:trPr>
          <w:trHeight w:val="552"/>
        </w:trPr>
        <w:tc>
          <w:tcPr>
            <w:tcW w:w="1402" w:type="pct"/>
          </w:tcPr>
          <w:p w:rsidR="00DF46AE" w:rsidRPr="00361F8A" w:rsidDel="00C73CA7" w:rsidRDefault="00DF46AE" w:rsidP="000A4724">
            <w:pPr>
              <w:spacing w:before="80" w:after="80" w:line="240" w:lineRule="auto"/>
              <w:jc w:val="left"/>
              <w:rPr>
                <w:rFonts w:cs="Arial"/>
              </w:rPr>
            </w:pPr>
            <w:r w:rsidRPr="00361F8A">
              <w:rPr>
                <w:rFonts w:cs="Arial"/>
              </w:rPr>
              <w:t>Low (Severity Level 3)</w:t>
            </w:r>
            <w:r w:rsidR="002375E5" w:rsidRPr="00361F8A">
              <w:rPr>
                <w:rFonts w:cs="Arial"/>
              </w:rPr>
              <w:t xml:space="preserve"> Problem</w:t>
            </w:r>
          </w:p>
        </w:tc>
        <w:tc>
          <w:tcPr>
            <w:tcW w:w="2036" w:type="pct"/>
          </w:tcPr>
          <w:p w:rsidR="00DF46AE" w:rsidRPr="00361F8A" w:rsidRDefault="00DF46AE" w:rsidP="000A4724">
            <w:pPr>
              <w:spacing w:before="80" w:after="80" w:line="240" w:lineRule="auto"/>
              <w:rPr>
                <w:rFonts w:cs="Arial"/>
              </w:rPr>
            </w:pPr>
          </w:p>
        </w:tc>
        <w:tc>
          <w:tcPr>
            <w:tcW w:w="1562" w:type="pct"/>
          </w:tcPr>
          <w:p w:rsidR="00DF46AE" w:rsidRPr="00361F8A" w:rsidRDefault="00DF46AE" w:rsidP="000A4724">
            <w:pPr>
              <w:spacing w:before="80" w:after="80" w:line="240" w:lineRule="auto"/>
              <w:rPr>
                <w:rFonts w:cs="Arial"/>
              </w:rPr>
            </w:pPr>
          </w:p>
        </w:tc>
      </w:tr>
    </w:tbl>
    <w:p w:rsidR="007B0391" w:rsidRPr="00361F8A" w:rsidRDefault="007B0391" w:rsidP="00DF46AE">
      <w:pPr>
        <w:pStyle w:val="Clause0Sub"/>
        <w:ind w:left="0"/>
        <w:rPr>
          <w:lang w:val="en-ZA"/>
        </w:rPr>
      </w:pPr>
    </w:p>
    <w:p w:rsidR="00DF46AE" w:rsidRPr="00361F8A" w:rsidRDefault="00DF46AE" w:rsidP="00DF46AE">
      <w:pPr>
        <w:pStyle w:val="Clause0Sub"/>
        <w:ind w:left="0"/>
        <w:rPr>
          <w:lang w:val="en-ZA"/>
        </w:rPr>
      </w:pPr>
      <w:r w:rsidRPr="00361F8A">
        <w:rPr>
          <w:lang w:val="en-ZA"/>
        </w:rPr>
        <w:t xml:space="preserve">*In the event that SARS reports, or </w:t>
      </w:r>
      <w:r w:rsidR="004D0B6E">
        <w:rPr>
          <w:lang w:val="en-ZA"/>
        </w:rPr>
        <w:t xml:space="preserve">the </w:t>
      </w:r>
      <w:r w:rsidRPr="00361F8A">
        <w:rPr>
          <w:lang w:val="en-ZA"/>
        </w:rPr>
        <w:t>Service Provider becomes aware of, a High (Severity Level 1)</w:t>
      </w:r>
      <w:r w:rsidR="002470E6" w:rsidRPr="00361F8A">
        <w:rPr>
          <w:lang w:val="en-ZA"/>
        </w:rPr>
        <w:t xml:space="preserve"> Problem</w:t>
      </w:r>
      <w:r w:rsidRPr="00361F8A">
        <w:rPr>
          <w:lang w:val="en-ZA"/>
        </w:rPr>
        <w:t xml:space="preserve"> or Medium (Severity Level 2) Problem during After Hours, and the permitted time period to respond during After Hours is longer than the period between the report of such Problem and the commencement of Business Hours, the Problem shall be treated as if reported at the commencement of Business Hours, and Service Provider shall respond within the permitted time period during Business Hours.  Notwithstanding the foregoing, Service Provider shall use Commercially Reasonable Efforts to respond prior to the commencement of Business Hours.  </w:t>
      </w:r>
    </w:p>
    <w:p w:rsidR="00B67D40" w:rsidRPr="00361F8A" w:rsidRDefault="00B67D40" w:rsidP="00B67D40">
      <w:pPr>
        <w:rPr>
          <w:lang w:val="en-ZA"/>
        </w:rPr>
      </w:pPr>
    </w:p>
    <w:p w:rsidR="00B7398F" w:rsidRPr="00361F8A" w:rsidRDefault="00B7398F" w:rsidP="00B67D40">
      <w:pPr>
        <w:rPr>
          <w:lang w:val="en-ZA"/>
        </w:rPr>
      </w:pPr>
      <w:r w:rsidRPr="00361F8A">
        <w:rPr>
          <w:lang w:val="en-ZA"/>
        </w:rPr>
        <w:br w:type="page"/>
      </w:r>
    </w:p>
    <w:p w:rsidR="00DF46AE" w:rsidRPr="00361F8A" w:rsidRDefault="00DF46AE" w:rsidP="00DF46AE">
      <w:pPr>
        <w:jc w:val="center"/>
        <w:rPr>
          <w:rFonts w:cs="Arial"/>
          <w:b/>
        </w:rPr>
      </w:pPr>
      <w:r w:rsidRPr="00361F8A">
        <w:rPr>
          <w:rFonts w:cs="Arial"/>
          <w:b/>
        </w:rPr>
        <w:t xml:space="preserve">Exhibit </w:t>
      </w:r>
      <w:r w:rsidR="008265C8" w:rsidRPr="00361F8A">
        <w:rPr>
          <w:rFonts w:cs="Arial"/>
          <w:b/>
        </w:rPr>
        <w:t>K</w:t>
      </w:r>
      <w:r w:rsidRPr="00361F8A">
        <w:rPr>
          <w:rFonts w:cs="Arial"/>
          <w:b/>
        </w:rPr>
        <w:t xml:space="preserve"> - 2</w:t>
      </w:r>
    </w:p>
    <w:p w:rsidR="00DF46AE" w:rsidRPr="00361F8A" w:rsidRDefault="00DF46AE" w:rsidP="00DF46AE">
      <w:pPr>
        <w:jc w:val="center"/>
        <w:rPr>
          <w:rFonts w:cs="Arial"/>
          <w:b/>
        </w:rPr>
      </w:pPr>
      <w:r w:rsidRPr="00361F8A">
        <w:rPr>
          <w:rFonts w:cs="Arial"/>
          <w:b/>
        </w:rPr>
        <w:t>Time to Resolve</w:t>
      </w:r>
    </w:p>
    <w:p w:rsidR="00DF46AE" w:rsidRPr="00361F8A" w:rsidRDefault="00DF46AE" w:rsidP="00DF46AE">
      <w:pPr>
        <w:rPr>
          <w:rFonts w:cs="Arial"/>
        </w:rPr>
      </w:pP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7"/>
        <w:gridCol w:w="7024"/>
      </w:tblGrid>
      <w:tr w:rsidR="00DF46AE" w:rsidRPr="00361F8A">
        <w:trPr>
          <w:cantSplit/>
          <w:trHeight w:val="873"/>
          <w:tblHeader/>
        </w:trPr>
        <w:tc>
          <w:tcPr>
            <w:tcW w:w="1402" w:type="pct"/>
            <w:vMerge w:val="restart"/>
            <w:shd w:val="clear" w:color="auto" w:fill="D9D9D9"/>
          </w:tcPr>
          <w:p w:rsidR="00DF46AE" w:rsidRPr="00361F8A" w:rsidRDefault="00DF46AE" w:rsidP="000A4724">
            <w:pPr>
              <w:spacing w:before="80" w:after="80" w:line="240" w:lineRule="auto"/>
              <w:jc w:val="center"/>
              <w:rPr>
                <w:rFonts w:cs="Arial"/>
                <w:b/>
              </w:rPr>
            </w:pPr>
            <w:r w:rsidRPr="00361F8A">
              <w:rPr>
                <w:rFonts w:cs="Arial"/>
                <w:b/>
              </w:rPr>
              <w:t>Severity Level</w:t>
            </w:r>
          </w:p>
        </w:tc>
        <w:tc>
          <w:tcPr>
            <w:tcW w:w="3598" w:type="pct"/>
            <w:tcBorders>
              <w:bottom w:val="single" w:sz="4" w:space="0" w:color="auto"/>
            </w:tcBorders>
            <w:shd w:val="clear" w:color="auto" w:fill="D9D9D9"/>
          </w:tcPr>
          <w:p w:rsidR="00DF46AE" w:rsidRPr="00361F8A" w:rsidRDefault="00DF46AE" w:rsidP="000A4724">
            <w:pPr>
              <w:spacing w:before="80" w:after="80" w:line="240" w:lineRule="auto"/>
              <w:jc w:val="center"/>
              <w:rPr>
                <w:rFonts w:cs="Arial"/>
                <w:b/>
              </w:rPr>
            </w:pPr>
            <w:r w:rsidRPr="00361F8A">
              <w:rPr>
                <w:rFonts w:cs="Arial"/>
                <w:b/>
              </w:rPr>
              <w:t>Service Level</w:t>
            </w:r>
            <w:r w:rsidRPr="00361F8A">
              <w:rPr>
                <w:rFonts w:cs="Arial"/>
                <w:b/>
                <w:bCs/>
              </w:rPr>
              <w:t xml:space="preserve"> –Time to Resolve</w:t>
            </w:r>
          </w:p>
        </w:tc>
      </w:tr>
      <w:tr w:rsidR="00DF46AE" w:rsidRPr="00361F8A">
        <w:trPr>
          <w:cantSplit/>
          <w:trHeight w:val="608"/>
        </w:trPr>
        <w:tc>
          <w:tcPr>
            <w:tcW w:w="1402" w:type="pct"/>
            <w:vMerge/>
          </w:tcPr>
          <w:p w:rsidR="00DF46AE" w:rsidRPr="00361F8A" w:rsidRDefault="00DF46AE" w:rsidP="000A4724">
            <w:pPr>
              <w:spacing w:before="80" w:after="80" w:line="240" w:lineRule="auto"/>
              <w:rPr>
                <w:rFonts w:cs="Arial"/>
                <w:b/>
                <w:bCs/>
              </w:rPr>
            </w:pPr>
          </w:p>
        </w:tc>
        <w:tc>
          <w:tcPr>
            <w:tcW w:w="3598" w:type="pct"/>
            <w:shd w:val="clear" w:color="auto" w:fill="D9D9D9"/>
          </w:tcPr>
          <w:p w:rsidR="00DF46AE" w:rsidRPr="00361F8A" w:rsidRDefault="00DF46AE" w:rsidP="000A4724">
            <w:pPr>
              <w:spacing w:before="80" w:after="80" w:line="240" w:lineRule="auto"/>
              <w:jc w:val="center"/>
              <w:rPr>
                <w:rFonts w:cs="Arial"/>
                <w:b/>
                <w:bCs/>
              </w:rPr>
            </w:pPr>
            <w:r w:rsidRPr="00361F8A">
              <w:rPr>
                <w:rFonts w:cs="Arial"/>
                <w:b/>
                <w:bCs/>
              </w:rPr>
              <w:t>All Hours</w:t>
            </w:r>
          </w:p>
          <w:p w:rsidR="00DF46AE" w:rsidRPr="00361F8A" w:rsidRDefault="00DF46AE" w:rsidP="000A4724">
            <w:pPr>
              <w:spacing w:before="80" w:after="80" w:line="240" w:lineRule="auto"/>
              <w:rPr>
                <w:rFonts w:cs="Arial"/>
                <w:b/>
                <w:bCs/>
              </w:rPr>
            </w:pPr>
          </w:p>
        </w:tc>
      </w:tr>
      <w:tr w:rsidR="00DF46AE" w:rsidRPr="00361F8A">
        <w:trPr>
          <w:trHeight w:val="517"/>
        </w:trPr>
        <w:tc>
          <w:tcPr>
            <w:tcW w:w="1402" w:type="pct"/>
          </w:tcPr>
          <w:p w:rsidR="00DF46AE" w:rsidRPr="00361F8A" w:rsidRDefault="00DF46AE" w:rsidP="000A4724">
            <w:pPr>
              <w:spacing w:before="80" w:after="80" w:line="240" w:lineRule="auto"/>
              <w:jc w:val="left"/>
              <w:rPr>
                <w:rFonts w:cs="Arial"/>
              </w:rPr>
            </w:pPr>
            <w:r w:rsidRPr="00361F8A">
              <w:rPr>
                <w:rFonts w:cs="Arial"/>
              </w:rPr>
              <w:t>High (Severity Level 1)</w:t>
            </w:r>
            <w:r w:rsidR="002470E6" w:rsidRPr="00361F8A">
              <w:rPr>
                <w:rFonts w:cs="Arial"/>
              </w:rPr>
              <w:t xml:space="preserve"> Problem</w:t>
            </w:r>
          </w:p>
        </w:tc>
        <w:tc>
          <w:tcPr>
            <w:tcW w:w="3598" w:type="pct"/>
          </w:tcPr>
          <w:p w:rsidR="00DF46AE" w:rsidRPr="00361F8A" w:rsidRDefault="00DF46AE" w:rsidP="000A4724">
            <w:pPr>
              <w:spacing w:before="80" w:after="80" w:line="240" w:lineRule="auto"/>
              <w:rPr>
                <w:rFonts w:cs="Arial"/>
              </w:rPr>
            </w:pPr>
          </w:p>
        </w:tc>
      </w:tr>
      <w:tr w:rsidR="00DF46AE" w:rsidRPr="00361F8A">
        <w:trPr>
          <w:trHeight w:val="517"/>
        </w:trPr>
        <w:tc>
          <w:tcPr>
            <w:tcW w:w="1402" w:type="pct"/>
          </w:tcPr>
          <w:p w:rsidR="00DF46AE" w:rsidRPr="00361F8A" w:rsidRDefault="00DF46AE" w:rsidP="000A4724">
            <w:pPr>
              <w:spacing w:before="80" w:after="80" w:line="240" w:lineRule="auto"/>
              <w:jc w:val="left"/>
              <w:rPr>
                <w:rFonts w:cs="Arial"/>
              </w:rPr>
            </w:pPr>
            <w:r w:rsidRPr="00361F8A">
              <w:rPr>
                <w:rFonts w:cs="Arial"/>
              </w:rPr>
              <w:t>Medium (Severity Level 2)</w:t>
            </w:r>
            <w:r w:rsidR="002470E6" w:rsidRPr="00361F8A">
              <w:rPr>
                <w:rFonts w:cs="Arial"/>
              </w:rPr>
              <w:t xml:space="preserve"> Problem</w:t>
            </w:r>
          </w:p>
        </w:tc>
        <w:tc>
          <w:tcPr>
            <w:tcW w:w="3598" w:type="pct"/>
          </w:tcPr>
          <w:p w:rsidR="00DF46AE" w:rsidRPr="00361F8A" w:rsidRDefault="00DF46AE" w:rsidP="000A4724">
            <w:pPr>
              <w:spacing w:before="80" w:after="80" w:line="240" w:lineRule="auto"/>
              <w:rPr>
                <w:rFonts w:cs="Arial"/>
              </w:rPr>
            </w:pPr>
          </w:p>
        </w:tc>
      </w:tr>
      <w:tr w:rsidR="00DF46AE" w:rsidRPr="00361F8A">
        <w:trPr>
          <w:trHeight w:val="552"/>
        </w:trPr>
        <w:tc>
          <w:tcPr>
            <w:tcW w:w="1402" w:type="pct"/>
          </w:tcPr>
          <w:p w:rsidR="00DF46AE" w:rsidRPr="00361F8A" w:rsidDel="00C73CA7" w:rsidRDefault="00DF46AE" w:rsidP="000A4724">
            <w:pPr>
              <w:spacing w:before="80" w:after="80" w:line="240" w:lineRule="auto"/>
              <w:jc w:val="left"/>
              <w:rPr>
                <w:rFonts w:cs="Arial"/>
              </w:rPr>
            </w:pPr>
            <w:r w:rsidRPr="00361F8A">
              <w:rPr>
                <w:rFonts w:cs="Arial"/>
              </w:rPr>
              <w:t>Low (Severity Level 3)</w:t>
            </w:r>
            <w:r w:rsidR="002470E6" w:rsidRPr="00361F8A">
              <w:rPr>
                <w:rFonts w:cs="Arial"/>
              </w:rPr>
              <w:t xml:space="preserve"> Problem</w:t>
            </w:r>
          </w:p>
        </w:tc>
        <w:tc>
          <w:tcPr>
            <w:tcW w:w="3598" w:type="pct"/>
          </w:tcPr>
          <w:p w:rsidR="00DF46AE" w:rsidRPr="00361F8A" w:rsidRDefault="00DF46AE" w:rsidP="000A4724">
            <w:pPr>
              <w:spacing w:before="80" w:after="80" w:line="240" w:lineRule="auto"/>
              <w:rPr>
                <w:rFonts w:cs="Arial"/>
              </w:rPr>
            </w:pPr>
          </w:p>
        </w:tc>
      </w:tr>
    </w:tbl>
    <w:p w:rsidR="00110897" w:rsidRPr="00361F8A" w:rsidRDefault="00110897" w:rsidP="00251021">
      <w:pPr>
        <w:rPr>
          <w:rFonts w:cs="Arial"/>
          <w:b/>
          <w:lang w:val="en-ZA"/>
        </w:rPr>
      </w:pPr>
    </w:p>
    <w:p w:rsidR="00FC7B99" w:rsidRPr="00361F8A" w:rsidRDefault="00FC7B99" w:rsidP="00FC7B99">
      <w:pPr>
        <w:rPr>
          <w:rFonts w:cs="Arial"/>
          <w:b/>
          <w:u w:val="single"/>
          <w:lang w:val="en-ZA"/>
        </w:rPr>
      </w:pPr>
      <w:r w:rsidRPr="00361F8A">
        <w:rPr>
          <w:rFonts w:cs="Arial"/>
          <w:b/>
          <w:u w:val="single"/>
          <w:lang w:val="en-ZA"/>
        </w:rPr>
        <w:t>Further Procedures</w:t>
      </w:r>
    </w:p>
    <w:p w:rsidR="00FC7B99" w:rsidRPr="00361F8A" w:rsidRDefault="00FC7B99" w:rsidP="00FC7B99">
      <w:pPr>
        <w:rPr>
          <w:rFonts w:cs="Arial"/>
          <w:lang w:val="en-ZA"/>
        </w:rPr>
      </w:pPr>
      <w:r w:rsidRPr="00361F8A">
        <w:rPr>
          <w:rFonts w:cs="Arial"/>
          <w:lang w:val="en-ZA"/>
        </w:rPr>
        <w:t xml:space="preserve">If </w:t>
      </w:r>
      <w:r w:rsidR="004D0B6E">
        <w:rPr>
          <w:rFonts w:cs="Arial"/>
          <w:lang w:val="en-ZA"/>
        </w:rPr>
        <w:t xml:space="preserve">the </w:t>
      </w:r>
      <w:r w:rsidRPr="00361F8A">
        <w:rPr>
          <w:rFonts w:cs="Arial"/>
          <w:lang w:val="en-ZA"/>
        </w:rPr>
        <w:t xml:space="preserve">Service Provider fails to </w:t>
      </w:r>
      <w:r w:rsidR="00F20D22">
        <w:rPr>
          <w:rFonts w:cs="Arial"/>
          <w:lang w:val="en-ZA"/>
        </w:rPr>
        <w:t xml:space="preserve">fully </w:t>
      </w:r>
      <w:r w:rsidRPr="00361F8A">
        <w:rPr>
          <w:rFonts w:cs="Arial"/>
          <w:lang w:val="en-ZA"/>
        </w:rPr>
        <w:t xml:space="preserve">comply with the requirements </w:t>
      </w:r>
      <w:r w:rsidR="00117B24" w:rsidRPr="00361F8A">
        <w:rPr>
          <w:rFonts w:cs="Arial"/>
          <w:lang w:val="en-ZA"/>
        </w:rPr>
        <w:t xml:space="preserve">for solving </w:t>
      </w:r>
      <w:r w:rsidR="00117B24" w:rsidRPr="00361F8A">
        <w:rPr>
          <w:rFonts w:cs="Arial"/>
        </w:rPr>
        <w:t>High (Severity Level 1) Problems</w:t>
      </w:r>
      <w:r w:rsidR="00117B24" w:rsidRPr="00361F8A">
        <w:rPr>
          <w:rFonts w:cs="Arial"/>
          <w:lang w:val="en-ZA"/>
        </w:rPr>
        <w:t xml:space="preserve"> </w:t>
      </w:r>
      <w:r w:rsidRPr="00361F8A">
        <w:rPr>
          <w:rFonts w:cs="Arial"/>
          <w:lang w:val="en-ZA"/>
        </w:rPr>
        <w:t xml:space="preserve">set out in the table above, Service Provider shall </w:t>
      </w:r>
      <w:r w:rsidR="00F20D22">
        <w:rPr>
          <w:rFonts w:cs="Arial"/>
          <w:lang w:val="en-ZA"/>
        </w:rPr>
        <w:t xml:space="preserve">fully </w:t>
      </w:r>
      <w:r w:rsidRPr="00361F8A">
        <w:rPr>
          <w:rFonts w:cs="Arial"/>
          <w:lang w:val="en-ZA"/>
        </w:rPr>
        <w:t xml:space="preserve">comply with the following procedures in regard to the resolving of </w:t>
      </w:r>
      <w:r w:rsidR="00117B24" w:rsidRPr="00361F8A">
        <w:rPr>
          <w:rFonts w:cs="Arial"/>
          <w:lang w:val="en-ZA"/>
        </w:rPr>
        <w:t>such</w:t>
      </w:r>
      <w:r w:rsidRPr="00361F8A">
        <w:rPr>
          <w:rFonts w:cs="Arial"/>
          <w:lang w:val="en-ZA"/>
        </w:rPr>
        <w:t xml:space="preserve"> Problems:</w:t>
      </w:r>
    </w:p>
    <w:p w:rsidR="00FC7B99" w:rsidRPr="00361F8A" w:rsidRDefault="004D0B6E" w:rsidP="00FA03C7">
      <w:pPr>
        <w:numPr>
          <w:ilvl w:val="0"/>
          <w:numId w:val="8"/>
        </w:numPr>
        <w:rPr>
          <w:rFonts w:cs="Arial"/>
          <w:lang w:val="en-ZA"/>
        </w:rPr>
      </w:pPr>
      <w:r>
        <w:rPr>
          <w:rFonts w:cs="Arial"/>
          <w:lang w:val="en-ZA"/>
        </w:rPr>
        <w:t xml:space="preserve">The </w:t>
      </w:r>
      <w:r w:rsidR="00FC7B99" w:rsidRPr="00361F8A">
        <w:rPr>
          <w:rFonts w:cs="Arial"/>
          <w:lang w:val="en-ZA"/>
        </w:rPr>
        <w:t>Service Provider shall acknowledge receipt of the reporting of a Problem (as contemplated in clause </w:t>
      </w:r>
      <w:r w:rsidR="00FC7B99" w:rsidRPr="00361F8A">
        <w:rPr>
          <w:rFonts w:cs="Arial"/>
          <w:lang w:val="en-ZA"/>
        </w:rPr>
        <w:fldChar w:fldCharType="begin"/>
      </w:r>
      <w:r w:rsidR="00FC7B99" w:rsidRPr="00361F8A">
        <w:rPr>
          <w:rFonts w:cs="Arial"/>
          <w:lang w:val="en-ZA"/>
        </w:rPr>
        <w:instrText xml:space="preserve"> REF _Ref254611521 \r \h </w:instrText>
      </w:r>
      <w:r w:rsidR="00361F8A">
        <w:rPr>
          <w:rFonts w:cs="Arial"/>
          <w:lang w:val="en-ZA"/>
        </w:rPr>
        <w:instrText xml:space="preserve"> \* MERGEFORMAT </w:instrText>
      </w:r>
      <w:r w:rsidR="00FC7B99" w:rsidRPr="00361F8A">
        <w:rPr>
          <w:rFonts w:cs="Arial"/>
          <w:lang w:val="en-ZA"/>
        </w:rPr>
      </w:r>
      <w:r w:rsidR="00FC7B99" w:rsidRPr="00361F8A">
        <w:rPr>
          <w:rFonts w:cs="Arial"/>
          <w:lang w:val="en-ZA"/>
        </w:rPr>
        <w:fldChar w:fldCharType="separate"/>
      </w:r>
      <w:r>
        <w:rPr>
          <w:rFonts w:cs="Arial"/>
          <w:lang w:val="en-ZA"/>
        </w:rPr>
        <w:t>3.3.1</w:t>
      </w:r>
      <w:r w:rsidR="00FC7B99" w:rsidRPr="00361F8A">
        <w:rPr>
          <w:rFonts w:cs="Arial"/>
          <w:lang w:val="en-ZA"/>
        </w:rPr>
        <w:fldChar w:fldCharType="end"/>
      </w:r>
      <w:r w:rsidR="00FC7B99" w:rsidRPr="00361F8A">
        <w:rPr>
          <w:rFonts w:cs="Arial"/>
          <w:lang w:val="en-ZA"/>
        </w:rPr>
        <w:t xml:space="preserve"> of this </w:t>
      </w:r>
      <w:bookmarkStart w:id="2003" w:name="OLE_LINK5"/>
      <w:r w:rsidR="00FC7B99" w:rsidRPr="00361F8A">
        <w:rPr>
          <w:b/>
        </w:rPr>
        <w:fldChar w:fldCharType="begin"/>
      </w:r>
      <w:r w:rsidR="00FC7B99" w:rsidRPr="00361F8A">
        <w:rPr>
          <w:b/>
        </w:rPr>
        <w:instrText xml:space="preserve"> REF _Ref239502145 \r \h  \* MERGEFORMAT </w:instrText>
      </w:r>
      <w:r w:rsidR="00FC7B99" w:rsidRPr="00361F8A">
        <w:rPr>
          <w:b/>
        </w:rPr>
      </w:r>
      <w:r w:rsidR="00FC7B99" w:rsidRPr="00361F8A">
        <w:rPr>
          <w:b/>
        </w:rPr>
        <w:fldChar w:fldCharType="separate"/>
      </w:r>
      <w:r w:rsidR="00DF0351">
        <w:rPr>
          <w:b/>
        </w:rPr>
        <w:t>Annexure K</w:t>
      </w:r>
      <w:r w:rsidR="00FC7B99" w:rsidRPr="00361F8A">
        <w:rPr>
          <w:b/>
        </w:rPr>
        <w:fldChar w:fldCharType="end"/>
      </w:r>
      <w:r w:rsidR="00FC7B99" w:rsidRPr="00361F8A">
        <w:t xml:space="preserve"> (Maintenance </w:t>
      </w:r>
      <w:r w:rsidR="00FC7B99" w:rsidRPr="00361F8A">
        <w:rPr>
          <w:lang w:val="en-ZA"/>
        </w:rPr>
        <w:t>Services</w:t>
      </w:r>
      <w:r w:rsidR="00FC7B99" w:rsidRPr="00361F8A">
        <w:t>)</w:t>
      </w:r>
      <w:bookmarkEnd w:id="2003"/>
      <w:r w:rsidR="00FC7B99" w:rsidRPr="00361F8A">
        <w:t xml:space="preserve">) </w:t>
      </w:r>
      <w:r w:rsidR="00FC7B99" w:rsidRPr="00361F8A">
        <w:rPr>
          <w:rFonts w:cs="Arial"/>
          <w:lang w:val="en-ZA"/>
        </w:rPr>
        <w:t>within the time periods set out in the above table via the same medium of communication by which the report was made;</w:t>
      </w:r>
    </w:p>
    <w:p w:rsidR="00FC7B99" w:rsidRPr="00361F8A" w:rsidRDefault="00FC7B99" w:rsidP="00FA03C7">
      <w:pPr>
        <w:numPr>
          <w:ilvl w:val="0"/>
          <w:numId w:val="8"/>
        </w:numPr>
        <w:rPr>
          <w:rFonts w:cs="Arial"/>
          <w:lang w:val="en-ZA"/>
        </w:rPr>
      </w:pPr>
      <w:r w:rsidRPr="00361F8A">
        <w:rPr>
          <w:rFonts w:cs="Arial"/>
          <w:lang w:val="en-ZA"/>
        </w:rPr>
        <w:t>Service Provider shall use Commercially Reasonable Efforts to –</w:t>
      </w:r>
    </w:p>
    <w:p w:rsidR="00FC7B99" w:rsidRPr="00361F8A" w:rsidRDefault="00FC7B99" w:rsidP="00FA03C7">
      <w:pPr>
        <w:numPr>
          <w:ilvl w:val="1"/>
          <w:numId w:val="8"/>
        </w:numPr>
        <w:tabs>
          <w:tab w:val="left" w:pos="800"/>
        </w:tabs>
        <w:ind w:hanging="640"/>
        <w:rPr>
          <w:rFonts w:cs="Arial"/>
          <w:lang w:val="en-ZA"/>
        </w:rPr>
      </w:pPr>
      <w:r w:rsidRPr="00361F8A">
        <w:rPr>
          <w:rFonts w:cs="Arial"/>
          <w:lang w:val="en-ZA"/>
        </w:rPr>
        <w:t xml:space="preserve">provide regular reports </w:t>
      </w:r>
      <w:r w:rsidR="000E7B49" w:rsidRPr="00361F8A">
        <w:rPr>
          <w:rFonts w:cs="Arial"/>
          <w:lang w:val="en-ZA"/>
        </w:rPr>
        <w:t>(and re</w:t>
      </w:r>
      <w:r w:rsidR="007F41F1" w:rsidRPr="00361F8A">
        <w:rPr>
          <w:rFonts w:cs="Arial"/>
          <w:lang w:val="en-ZA"/>
        </w:rPr>
        <w:t>port fo</w:t>
      </w:r>
      <w:r w:rsidR="000E7B49" w:rsidRPr="00361F8A">
        <w:rPr>
          <w:rFonts w:cs="Arial"/>
          <w:lang w:val="en-ZA"/>
        </w:rPr>
        <w:t xml:space="preserve">rthwith on demand by SARS) </w:t>
      </w:r>
      <w:r w:rsidRPr="00361F8A">
        <w:rPr>
          <w:rFonts w:cs="Arial"/>
          <w:lang w:val="en-ZA"/>
        </w:rPr>
        <w:t xml:space="preserve">on the status of the solution of the Problem; </w:t>
      </w:r>
    </w:p>
    <w:p w:rsidR="00FC7B99" w:rsidRPr="00361F8A" w:rsidRDefault="00FC7B99" w:rsidP="00FA03C7">
      <w:pPr>
        <w:numPr>
          <w:ilvl w:val="1"/>
          <w:numId w:val="8"/>
        </w:numPr>
        <w:tabs>
          <w:tab w:val="left" w:pos="800"/>
        </w:tabs>
        <w:ind w:hanging="640"/>
        <w:rPr>
          <w:rFonts w:cs="Arial"/>
          <w:lang w:val="en-ZA"/>
        </w:rPr>
      </w:pPr>
      <w:r w:rsidRPr="00361F8A">
        <w:rPr>
          <w:rFonts w:cs="Arial"/>
          <w:lang w:val="en-ZA"/>
        </w:rPr>
        <w:t xml:space="preserve">solve the Problem by eliminating the defect (either by providing a correction, patches, Bug fix or software update) or demonstrating to SARS which steps to take to avoid the effects of the defect.  With respect to the aforesaid demonstration, if the steps required by SARS have a material adverse impact on the cost </w:t>
      </w:r>
      <w:r w:rsidR="002104DB" w:rsidRPr="00361F8A">
        <w:rPr>
          <w:rFonts w:cs="Arial"/>
          <w:lang w:val="en-ZA"/>
        </w:rPr>
        <w:t>to</w:t>
      </w:r>
      <w:r w:rsidRPr="00361F8A">
        <w:rPr>
          <w:rFonts w:cs="Arial"/>
          <w:lang w:val="en-ZA"/>
        </w:rPr>
        <w:t xml:space="preserve"> SARS</w:t>
      </w:r>
      <w:r w:rsidR="002104DB" w:rsidRPr="00361F8A">
        <w:rPr>
          <w:rFonts w:cs="Arial"/>
          <w:lang w:val="en-ZA"/>
        </w:rPr>
        <w:t xml:space="preserve"> of the Comprehensive </w:t>
      </w:r>
      <w:r w:rsidR="006817E2">
        <w:rPr>
          <w:rFonts w:cs="Arial"/>
          <w:lang w:val="en-ZA"/>
        </w:rPr>
        <w:t>the</w:t>
      </w:r>
      <w:r w:rsidR="00531D85">
        <w:rPr>
          <w:rFonts w:cs="Arial"/>
          <w:lang w:val="en-ZA"/>
        </w:rPr>
        <w:t xml:space="preserve"> Solution</w:t>
      </w:r>
      <w:r w:rsidRPr="00361F8A">
        <w:rPr>
          <w:rFonts w:cs="Arial"/>
          <w:lang w:val="en-ZA"/>
        </w:rPr>
        <w:t xml:space="preserve">, or the performance or operation of the Comprehensive </w:t>
      </w:r>
      <w:r w:rsidR="006817E2">
        <w:rPr>
          <w:rFonts w:cs="Arial"/>
          <w:lang w:val="en-ZA"/>
        </w:rPr>
        <w:t xml:space="preserve">the </w:t>
      </w:r>
      <w:r w:rsidR="00531D85">
        <w:rPr>
          <w:rFonts w:cs="Arial"/>
          <w:lang w:val="en-ZA"/>
        </w:rPr>
        <w:t>Solution</w:t>
      </w:r>
      <w:r w:rsidRPr="00361F8A">
        <w:rPr>
          <w:rFonts w:cs="Arial"/>
          <w:lang w:val="en-ZA"/>
        </w:rPr>
        <w:t>, such solution shall be temporary and Service Provider shall use Commercially Reasonable Efforts to eliminate the defect as soon as possible; and</w:t>
      </w:r>
    </w:p>
    <w:p w:rsidR="00FC7B99" w:rsidRPr="00361F8A" w:rsidRDefault="00FC7B99" w:rsidP="00FA03C7">
      <w:pPr>
        <w:numPr>
          <w:ilvl w:val="1"/>
          <w:numId w:val="8"/>
        </w:numPr>
        <w:tabs>
          <w:tab w:val="left" w:pos="800"/>
        </w:tabs>
        <w:ind w:hanging="640"/>
        <w:rPr>
          <w:rFonts w:cs="Arial"/>
          <w:lang w:val="en-ZA"/>
        </w:rPr>
      </w:pPr>
      <w:r w:rsidRPr="00361F8A">
        <w:rPr>
          <w:rFonts w:cs="Arial"/>
          <w:lang w:val="en-ZA"/>
        </w:rPr>
        <w:lastRenderedPageBreak/>
        <w:t xml:space="preserve">without limiting the generality of the foregoing, in relation to </w:t>
      </w:r>
      <w:r w:rsidRPr="00361F8A">
        <w:rPr>
          <w:rFonts w:cs="Arial"/>
        </w:rPr>
        <w:t xml:space="preserve">High (Severity Level 1) Problems, Service Provider shall </w:t>
      </w:r>
      <w:r w:rsidRPr="00361F8A">
        <w:rPr>
          <w:rFonts w:cs="Arial"/>
          <w:lang w:val="en-ZA"/>
        </w:rPr>
        <w:t xml:space="preserve">act in a determined manner and use Commercially Reasonable Efforts to resolve the problem as quickly as possible and within the periods set forth in the table above, including adopting a “follow-the-sun approach”, if such approach could reasonably be expected to expedite resolution.  For this purpose "follow-the-sun approach" means Service Provider making diligent efforts, in accordance with Best Industry Practice, to assign a technical support case from one </w:t>
      </w:r>
      <w:r w:rsidR="00897F9D" w:rsidRPr="00361F8A">
        <w:rPr>
          <w:rFonts w:cs="Arial"/>
          <w:lang w:val="en-ZA"/>
        </w:rPr>
        <w:t xml:space="preserve">team of </w:t>
      </w:r>
      <w:r w:rsidRPr="00361F8A">
        <w:rPr>
          <w:rFonts w:cs="Arial"/>
          <w:lang w:val="en-ZA"/>
        </w:rPr>
        <w:t xml:space="preserve">Service Provider </w:t>
      </w:r>
      <w:r w:rsidR="00897F9D" w:rsidRPr="00361F8A">
        <w:rPr>
          <w:rFonts w:cs="Arial"/>
          <w:lang w:val="en-ZA"/>
        </w:rPr>
        <w:t xml:space="preserve">Personnel </w:t>
      </w:r>
      <w:r w:rsidRPr="00361F8A">
        <w:rPr>
          <w:rFonts w:cs="Arial"/>
          <w:lang w:val="en-ZA"/>
        </w:rPr>
        <w:t>to another</w:t>
      </w:r>
      <w:r w:rsidR="00363511" w:rsidRPr="00361F8A">
        <w:rPr>
          <w:rFonts w:cs="Arial"/>
          <w:lang w:val="en-ZA"/>
        </w:rPr>
        <w:t xml:space="preserve"> to enable the </w:t>
      </w:r>
      <w:r w:rsidR="0039402C" w:rsidRPr="00361F8A">
        <w:rPr>
          <w:rFonts w:cs="Arial"/>
          <w:lang w:val="en-ZA"/>
        </w:rPr>
        <w:t xml:space="preserve">Problem </w:t>
      </w:r>
      <w:r w:rsidR="00363511" w:rsidRPr="00361F8A">
        <w:rPr>
          <w:rFonts w:cs="Arial"/>
          <w:lang w:val="en-ZA"/>
        </w:rPr>
        <w:t xml:space="preserve">to be worked </w:t>
      </w:r>
      <w:r w:rsidR="0039402C" w:rsidRPr="00361F8A">
        <w:rPr>
          <w:rFonts w:cs="Arial"/>
          <w:lang w:val="en-ZA"/>
        </w:rPr>
        <w:t>on twent</w:t>
      </w:r>
      <w:r w:rsidR="00CA16E9" w:rsidRPr="00361F8A">
        <w:rPr>
          <w:rFonts w:cs="Arial"/>
          <w:lang w:val="en-ZA"/>
        </w:rPr>
        <w:t>y</w:t>
      </w:r>
      <w:r w:rsidR="0039402C" w:rsidRPr="00361F8A">
        <w:rPr>
          <w:rFonts w:cs="Arial"/>
          <w:lang w:val="en-ZA"/>
        </w:rPr>
        <w:t xml:space="preserve"> four (24) hours a day, three hundred and sixty five (365) days a </w:t>
      </w:r>
      <w:r w:rsidR="00CB10FC" w:rsidRPr="00361F8A">
        <w:rPr>
          <w:rFonts w:cs="Arial"/>
          <w:lang w:val="en-ZA"/>
        </w:rPr>
        <w:t>year</w:t>
      </w:r>
      <w:r w:rsidRPr="00361F8A">
        <w:rPr>
          <w:rFonts w:cs="Arial"/>
          <w:lang w:val="en-ZA"/>
        </w:rPr>
        <w:t>.</w:t>
      </w:r>
    </w:p>
    <w:p w:rsidR="00B7398F" w:rsidRPr="00361F8A" w:rsidRDefault="00B7398F" w:rsidP="00251021">
      <w:pPr>
        <w:rPr>
          <w:rFonts w:cs="Arial"/>
          <w:b/>
          <w:i/>
          <w:lang w:val="en-ZA"/>
        </w:rPr>
      </w:pPr>
      <w:r w:rsidRPr="00361F8A">
        <w:rPr>
          <w:rFonts w:cs="Arial"/>
          <w:lang w:val="en-ZA"/>
        </w:rPr>
        <w:br w:type="page"/>
      </w:r>
    </w:p>
    <w:p w:rsidR="008265C8" w:rsidRPr="00361F8A" w:rsidRDefault="008265C8" w:rsidP="008265C8">
      <w:pPr>
        <w:jc w:val="center"/>
        <w:rPr>
          <w:rFonts w:cs="Arial"/>
          <w:b/>
        </w:rPr>
      </w:pPr>
      <w:r w:rsidRPr="00361F8A">
        <w:rPr>
          <w:rFonts w:cs="Arial"/>
          <w:b/>
        </w:rPr>
        <w:t xml:space="preserve">Exhibit K – </w:t>
      </w:r>
      <w:r w:rsidR="003808A9" w:rsidRPr="00361F8A">
        <w:rPr>
          <w:rFonts w:cs="Arial"/>
          <w:b/>
        </w:rPr>
        <w:t>3</w:t>
      </w:r>
    </w:p>
    <w:p w:rsidR="008265C8" w:rsidRPr="00361F8A" w:rsidRDefault="008265C8" w:rsidP="008265C8">
      <w:pPr>
        <w:jc w:val="center"/>
        <w:rPr>
          <w:rFonts w:cs="Arial"/>
          <w:b/>
        </w:rPr>
      </w:pPr>
      <w:r w:rsidRPr="00361F8A">
        <w:rPr>
          <w:rFonts w:cs="Arial"/>
          <w:b/>
        </w:rPr>
        <w:t>Applicable Penalties</w:t>
      </w:r>
    </w:p>
    <w:p w:rsidR="00F0581E" w:rsidRPr="00361F8A" w:rsidRDefault="0048522E" w:rsidP="00B67D40">
      <w:r w:rsidRPr="00361F8A">
        <w:t xml:space="preserve">The </w:t>
      </w:r>
      <w:r w:rsidR="00574DA2" w:rsidRPr="00361F8A">
        <w:t>penalties</w:t>
      </w:r>
      <w:r w:rsidRPr="00361F8A">
        <w:t xml:space="preserve"> to be applicable as </w:t>
      </w:r>
      <w:r w:rsidR="000275CA" w:rsidRPr="00361F8A">
        <w:t>referred to</w:t>
      </w:r>
      <w:r w:rsidRPr="00361F8A">
        <w:t xml:space="preserve"> in clause </w:t>
      </w:r>
      <w:r w:rsidRPr="00361F8A">
        <w:fldChar w:fldCharType="begin"/>
      </w:r>
      <w:r w:rsidRPr="00361F8A">
        <w:instrText xml:space="preserve"> REF _Ref164645040 \r \h  \* MERGEFORMAT </w:instrText>
      </w:r>
      <w:r w:rsidRPr="00361F8A">
        <w:fldChar w:fldCharType="separate"/>
      </w:r>
      <w:r w:rsidR="004D0B6E">
        <w:t>3.1.1</w:t>
      </w:r>
      <w:r w:rsidRPr="00361F8A">
        <w:fldChar w:fldCharType="end"/>
      </w:r>
      <w:r w:rsidR="003B3976" w:rsidRPr="00361F8A">
        <w:t xml:space="preserve"> </w:t>
      </w:r>
      <w:r w:rsidR="0090479E" w:rsidRPr="00361F8A">
        <w:t xml:space="preserve">of this </w:t>
      </w:r>
      <w:r w:rsidR="00A8635C" w:rsidRPr="00361F8A">
        <w:rPr>
          <w:b/>
        </w:rPr>
        <w:fldChar w:fldCharType="begin"/>
      </w:r>
      <w:r w:rsidR="00A8635C" w:rsidRPr="00361F8A">
        <w:rPr>
          <w:b/>
        </w:rPr>
        <w:instrText xml:space="preserve"> REF _Ref239502145 \r \h  \* MERGEFORMAT </w:instrText>
      </w:r>
      <w:r w:rsidR="00A8635C" w:rsidRPr="00361F8A">
        <w:rPr>
          <w:b/>
        </w:rPr>
      </w:r>
      <w:r w:rsidR="00A8635C" w:rsidRPr="00361F8A">
        <w:rPr>
          <w:b/>
        </w:rPr>
        <w:fldChar w:fldCharType="separate"/>
      </w:r>
      <w:r w:rsidR="004D0B6E">
        <w:rPr>
          <w:b/>
        </w:rPr>
        <w:t>Annexure F</w:t>
      </w:r>
      <w:r w:rsidR="00A8635C" w:rsidRPr="00361F8A">
        <w:rPr>
          <w:b/>
        </w:rPr>
        <w:fldChar w:fldCharType="end"/>
      </w:r>
      <w:r w:rsidR="00A8635C" w:rsidRPr="00361F8A">
        <w:t xml:space="preserve"> (Maintenance </w:t>
      </w:r>
      <w:r w:rsidR="00A8635C" w:rsidRPr="00361F8A">
        <w:rPr>
          <w:lang w:val="en-ZA"/>
        </w:rPr>
        <w:t>Services</w:t>
      </w:r>
      <w:r w:rsidR="00A8635C" w:rsidRPr="00361F8A">
        <w:t xml:space="preserve">) </w:t>
      </w:r>
      <w:r w:rsidR="003B3976" w:rsidRPr="00361F8A">
        <w:t>shall be as follows</w:t>
      </w:r>
      <w:r w:rsidR="005D644A" w:rsidRPr="00361F8A">
        <w:t xml:space="preserve"> in regard to </w:t>
      </w:r>
      <w:r w:rsidR="005D644A" w:rsidRPr="00361F8A">
        <w:rPr>
          <w:rFonts w:cs="Arial"/>
        </w:rPr>
        <w:t xml:space="preserve">any failure to </w:t>
      </w:r>
      <w:r w:rsidR="00F20D22">
        <w:rPr>
          <w:rFonts w:cs="Arial"/>
        </w:rPr>
        <w:t xml:space="preserve">fully </w:t>
      </w:r>
      <w:r w:rsidR="005D644A" w:rsidRPr="00361F8A">
        <w:rPr>
          <w:rFonts w:cs="Arial"/>
        </w:rPr>
        <w:t>comply with the requirements set out in Exhibit K</w:t>
      </w:r>
      <w:r w:rsidR="00A8635C" w:rsidRPr="00361F8A">
        <w:rPr>
          <w:rFonts w:cs="Arial"/>
        </w:rPr>
        <w:noBreakHyphen/>
      </w:r>
      <w:r w:rsidR="005D644A" w:rsidRPr="00361F8A">
        <w:rPr>
          <w:rFonts w:cs="Arial"/>
        </w:rPr>
        <w:t>1 or Exhibit K</w:t>
      </w:r>
      <w:r w:rsidR="00A8635C" w:rsidRPr="00361F8A">
        <w:rPr>
          <w:rFonts w:cs="Arial"/>
        </w:rPr>
        <w:noBreakHyphen/>
      </w:r>
      <w:r w:rsidR="005D644A" w:rsidRPr="00361F8A">
        <w:rPr>
          <w:rFonts w:cs="Arial"/>
        </w:rPr>
        <w:t>2</w:t>
      </w:r>
      <w:r w:rsidR="00A8635C" w:rsidRPr="00361F8A">
        <w:rPr>
          <w:rFonts w:cs="Arial"/>
        </w:rPr>
        <w:t xml:space="preserve"> of this </w:t>
      </w:r>
      <w:r w:rsidR="00A8635C" w:rsidRPr="00361F8A">
        <w:rPr>
          <w:b/>
        </w:rPr>
        <w:fldChar w:fldCharType="begin"/>
      </w:r>
      <w:r w:rsidR="00A8635C" w:rsidRPr="00361F8A">
        <w:rPr>
          <w:b/>
        </w:rPr>
        <w:instrText xml:space="preserve"> REF _Ref239502145 \r \h  \* MERGEFORMAT </w:instrText>
      </w:r>
      <w:r w:rsidR="00A8635C" w:rsidRPr="00361F8A">
        <w:rPr>
          <w:b/>
        </w:rPr>
      </w:r>
      <w:r w:rsidR="00A8635C" w:rsidRPr="00361F8A">
        <w:rPr>
          <w:b/>
        </w:rPr>
        <w:fldChar w:fldCharType="separate"/>
      </w:r>
      <w:r w:rsidR="004D0B6E">
        <w:rPr>
          <w:b/>
        </w:rPr>
        <w:t>Annexure F</w:t>
      </w:r>
      <w:r w:rsidR="00A8635C" w:rsidRPr="00361F8A">
        <w:rPr>
          <w:b/>
        </w:rPr>
        <w:fldChar w:fldCharType="end"/>
      </w:r>
      <w:r w:rsidR="00A8635C" w:rsidRPr="00361F8A">
        <w:t xml:space="preserve"> (Maintenance </w:t>
      </w:r>
      <w:r w:rsidR="00A8635C" w:rsidRPr="00361F8A">
        <w:rPr>
          <w:lang w:val="en-ZA"/>
        </w:rPr>
        <w:t>Services</w:t>
      </w:r>
      <w:r w:rsidR="00A8635C" w:rsidRPr="00361F8A">
        <w:t>)</w:t>
      </w:r>
      <w:r w:rsidR="003B3976" w:rsidRPr="00361F8A">
        <w:t>:</w:t>
      </w:r>
    </w:p>
    <w:p w:rsidR="005D644A" w:rsidRPr="00361F8A" w:rsidRDefault="003B3976" w:rsidP="00FA03C7">
      <w:pPr>
        <w:numPr>
          <w:ilvl w:val="0"/>
          <w:numId w:val="9"/>
        </w:numPr>
        <w:ind w:hanging="720"/>
      </w:pPr>
      <w:r w:rsidRPr="00361F8A">
        <w:t xml:space="preserve">In regard to </w:t>
      </w:r>
      <w:r w:rsidRPr="00361F8A">
        <w:rPr>
          <w:rFonts w:cs="Arial"/>
        </w:rPr>
        <w:t>High (Severity Level 1) Problem</w:t>
      </w:r>
      <w:r w:rsidR="005D644A" w:rsidRPr="00361F8A">
        <w:rPr>
          <w:rFonts w:cs="Arial"/>
        </w:rPr>
        <w:t xml:space="preserve">s, a penalty equal to </w:t>
      </w:r>
      <w:r w:rsidR="00E74558">
        <w:t>___</w:t>
      </w:r>
      <w:r w:rsidR="005D644A" w:rsidRPr="00361F8A">
        <w:t>% of the monthly Maintenance Services Charge per failure, subject to a maximum monthly penalty of 50% of such Charge;</w:t>
      </w:r>
    </w:p>
    <w:p w:rsidR="00980BC8" w:rsidRPr="00361F8A" w:rsidRDefault="00980BC8" w:rsidP="00FA03C7">
      <w:pPr>
        <w:numPr>
          <w:ilvl w:val="0"/>
          <w:numId w:val="9"/>
        </w:numPr>
        <w:ind w:hanging="720"/>
      </w:pPr>
      <w:r w:rsidRPr="00361F8A">
        <w:t xml:space="preserve">In regard to </w:t>
      </w:r>
      <w:r w:rsidRPr="00361F8A">
        <w:rPr>
          <w:rFonts w:cs="Arial"/>
        </w:rPr>
        <w:t xml:space="preserve">Medium (Severity Level 2) Problems, a penalty equal to </w:t>
      </w:r>
      <w:r w:rsidR="00E74558">
        <w:rPr>
          <w:rFonts w:cs="Arial"/>
        </w:rPr>
        <w:t>__</w:t>
      </w:r>
      <w:r w:rsidRPr="00361F8A">
        <w:t xml:space="preserve">% of the monthly Maintenance Services Charge per failure, subject to a maximum monthly penalty of </w:t>
      </w:r>
      <w:r w:rsidR="00E74558">
        <w:t>__</w:t>
      </w:r>
      <w:r w:rsidRPr="00361F8A">
        <w:t>% of such Charge;</w:t>
      </w:r>
    </w:p>
    <w:p w:rsidR="00980BC8" w:rsidRPr="00361F8A" w:rsidRDefault="00980BC8" w:rsidP="00FA03C7">
      <w:pPr>
        <w:numPr>
          <w:ilvl w:val="0"/>
          <w:numId w:val="9"/>
        </w:numPr>
        <w:ind w:hanging="720"/>
      </w:pPr>
      <w:r w:rsidRPr="00361F8A">
        <w:t xml:space="preserve">In regard to </w:t>
      </w:r>
      <w:r w:rsidRPr="00361F8A">
        <w:rPr>
          <w:rFonts w:cs="Arial"/>
        </w:rPr>
        <w:t xml:space="preserve">Low (Severity Level 3) Problems, a penalty equal to </w:t>
      </w:r>
      <w:r w:rsidR="00E74558">
        <w:t>__</w:t>
      </w:r>
      <w:r w:rsidRPr="00361F8A">
        <w:t xml:space="preserve">% of the monthly Maintenance Services Charge per failure, subject to a maximum monthly penalty of </w:t>
      </w:r>
      <w:r w:rsidR="00E74558">
        <w:t>___</w:t>
      </w:r>
      <w:r w:rsidRPr="00361F8A">
        <w:t>% of such Charge</w:t>
      </w:r>
      <w:r w:rsidR="006103C1">
        <w:t>.</w:t>
      </w:r>
    </w:p>
    <w:p w:rsidR="005D644A" w:rsidRPr="00361F8A" w:rsidRDefault="005D644A" w:rsidP="005D644A">
      <w:pPr>
        <w:rPr>
          <w:rFonts w:cs="Arial"/>
        </w:rPr>
      </w:pPr>
    </w:p>
    <w:p w:rsidR="005D644A" w:rsidRPr="00361F8A" w:rsidRDefault="005D644A" w:rsidP="005D644A">
      <w:pPr>
        <w:rPr>
          <w:rFonts w:cs="Arial"/>
        </w:rPr>
      </w:pPr>
    </w:p>
    <w:p w:rsidR="0048522E" w:rsidRPr="00361F8A" w:rsidRDefault="0048522E" w:rsidP="00B67D40"/>
    <w:p w:rsidR="00BF64D6" w:rsidRPr="00361F8A" w:rsidRDefault="00BF64D6" w:rsidP="00BF64D6">
      <w:pPr>
        <w:rPr>
          <w:b/>
        </w:rPr>
      </w:pPr>
    </w:p>
    <w:p w:rsidR="008265C8" w:rsidRPr="00361F8A" w:rsidRDefault="008265C8" w:rsidP="00BF64D6">
      <w:pPr>
        <w:rPr>
          <w:b/>
        </w:rPr>
        <w:sectPr w:rsidR="008265C8" w:rsidRPr="00361F8A" w:rsidSect="00223C78">
          <w:headerReference w:type="first" r:id="rId20"/>
          <w:pgSz w:w="11906" w:h="16838" w:code="9"/>
          <w:pgMar w:top="1134" w:right="1134" w:bottom="1134" w:left="1134" w:header="709" w:footer="709" w:gutter="0"/>
          <w:pgNumType w:start="1"/>
          <w:cols w:space="708"/>
          <w:titlePg/>
          <w:docGrid w:linePitch="360"/>
        </w:sectPr>
      </w:pPr>
    </w:p>
    <w:p w:rsidR="00BF64D6" w:rsidRPr="00361F8A" w:rsidRDefault="00A977A9" w:rsidP="00BF64D6">
      <w:pPr>
        <w:pStyle w:val="Annexures"/>
      </w:pPr>
      <w:bookmarkStart w:id="2004" w:name="_Toc239492929"/>
      <w:bookmarkStart w:id="2005" w:name="_Toc239503838"/>
      <w:bookmarkStart w:id="2006" w:name="_Toc239508053"/>
      <w:bookmarkStart w:id="2007" w:name="_Ref239818399"/>
      <w:bookmarkStart w:id="2008" w:name="_Toc239831925"/>
      <w:bookmarkStart w:id="2009" w:name="_Toc239840893"/>
      <w:bookmarkStart w:id="2010" w:name="_Toc240135814"/>
      <w:bookmarkStart w:id="2011" w:name="_Toc240150771"/>
      <w:bookmarkStart w:id="2012" w:name="_Toc240150928"/>
      <w:bookmarkStart w:id="2013" w:name="_Toc251681691"/>
      <w:bookmarkStart w:id="2014" w:name="_Toc254876463"/>
      <w:bookmarkStart w:id="2015" w:name="_Toc254948269"/>
      <w:bookmarkStart w:id="2016" w:name="_Toc260224473"/>
      <w:bookmarkStart w:id="2017" w:name="_Toc4698871"/>
      <w:bookmarkStart w:id="2018" w:name="_Ref239501031"/>
      <w:bookmarkEnd w:id="2004"/>
      <w:bookmarkEnd w:id="2005"/>
      <w:bookmarkEnd w:id="2006"/>
      <w:r>
        <w:lastRenderedPageBreak/>
        <w:t>- Certain SARS</w:t>
      </w:r>
      <w:r w:rsidR="00B67D40" w:rsidRPr="00361F8A">
        <w:t xml:space="preserve"> Policies and Procedures</w:t>
      </w:r>
      <w:bookmarkEnd w:id="2007"/>
      <w:bookmarkEnd w:id="2008"/>
      <w:bookmarkEnd w:id="2009"/>
      <w:bookmarkEnd w:id="2010"/>
      <w:bookmarkEnd w:id="2011"/>
      <w:bookmarkEnd w:id="2012"/>
      <w:bookmarkEnd w:id="2013"/>
      <w:bookmarkEnd w:id="2014"/>
      <w:bookmarkEnd w:id="2015"/>
      <w:bookmarkEnd w:id="2016"/>
      <w:bookmarkEnd w:id="2017"/>
    </w:p>
    <w:bookmarkEnd w:id="2018"/>
    <w:p w:rsidR="00A977A9" w:rsidRPr="00361F8A" w:rsidRDefault="00A977A9" w:rsidP="00A977A9"/>
    <w:p w:rsidR="00B67D40" w:rsidRPr="00361F8A" w:rsidRDefault="00B67D40" w:rsidP="00582A35">
      <w:pPr>
        <w:pStyle w:val="Quotes"/>
        <w:sectPr w:rsidR="00B67D40" w:rsidRPr="00361F8A" w:rsidSect="00223C78">
          <w:headerReference w:type="first" r:id="rId21"/>
          <w:pgSz w:w="11906" w:h="16838" w:code="9"/>
          <w:pgMar w:top="1134" w:right="1134" w:bottom="1134" w:left="1134" w:header="709" w:footer="709" w:gutter="0"/>
          <w:pgNumType w:start="1"/>
          <w:cols w:space="708"/>
          <w:titlePg/>
          <w:docGrid w:linePitch="360"/>
        </w:sectPr>
      </w:pPr>
    </w:p>
    <w:p w:rsidR="00BF64D6" w:rsidRPr="00361F8A" w:rsidRDefault="00B67D40" w:rsidP="00BF64D6">
      <w:pPr>
        <w:pStyle w:val="Annexures"/>
      </w:pPr>
      <w:bookmarkStart w:id="2019" w:name="_Toc239492930"/>
      <w:bookmarkStart w:id="2020" w:name="_Toc239503839"/>
      <w:bookmarkStart w:id="2021" w:name="_Toc239508054"/>
      <w:bookmarkStart w:id="2022" w:name="_Ref239815429"/>
      <w:bookmarkStart w:id="2023" w:name="_Toc239831926"/>
      <w:bookmarkStart w:id="2024" w:name="_Toc239840894"/>
      <w:bookmarkStart w:id="2025" w:name="_Toc240135815"/>
      <w:bookmarkStart w:id="2026" w:name="_Toc240150772"/>
      <w:bookmarkStart w:id="2027" w:name="_Toc240150929"/>
      <w:bookmarkStart w:id="2028" w:name="_Toc251681692"/>
      <w:bookmarkStart w:id="2029" w:name="_Toc254876464"/>
      <w:bookmarkStart w:id="2030" w:name="_Toc254948270"/>
      <w:bookmarkStart w:id="2031" w:name="_Toc260224474"/>
      <w:bookmarkStart w:id="2032" w:name="_Toc4698872"/>
      <w:bookmarkStart w:id="2033" w:name="_Ref239502904"/>
      <w:bookmarkEnd w:id="2019"/>
      <w:bookmarkEnd w:id="2020"/>
      <w:bookmarkEnd w:id="2021"/>
      <w:r w:rsidRPr="00361F8A">
        <w:lastRenderedPageBreak/>
        <w:t>- Source Code Escrow Requirements</w:t>
      </w:r>
      <w:bookmarkEnd w:id="2022"/>
      <w:bookmarkEnd w:id="2023"/>
      <w:bookmarkEnd w:id="2024"/>
      <w:r w:rsidR="002F5848" w:rsidRPr="00361F8A">
        <w:t xml:space="preserve"> in respect of Third Party Software</w:t>
      </w:r>
      <w:bookmarkEnd w:id="2025"/>
      <w:bookmarkEnd w:id="2026"/>
      <w:bookmarkEnd w:id="2027"/>
      <w:bookmarkEnd w:id="2028"/>
      <w:bookmarkEnd w:id="2029"/>
      <w:bookmarkEnd w:id="2030"/>
      <w:bookmarkEnd w:id="2031"/>
      <w:bookmarkEnd w:id="2032"/>
    </w:p>
    <w:p w:rsidR="00BF64D6" w:rsidRPr="00361F8A" w:rsidRDefault="00BF64D6" w:rsidP="006E5AC9">
      <w:pPr>
        <w:pStyle w:val="Clause1Head"/>
        <w:numPr>
          <w:ilvl w:val="0"/>
          <w:numId w:val="3"/>
        </w:numPr>
      </w:pPr>
      <w:bookmarkStart w:id="2034" w:name="_Toc238441153"/>
      <w:bookmarkStart w:id="2035" w:name="_Toc239228067"/>
      <w:bookmarkStart w:id="2036" w:name="_Toc239228262"/>
      <w:bookmarkStart w:id="2037" w:name="_Toc239229040"/>
      <w:bookmarkStart w:id="2038" w:name="_Toc239230968"/>
      <w:bookmarkStart w:id="2039" w:name="_Toc239232671"/>
      <w:bookmarkStart w:id="2040" w:name="_Toc239487229"/>
      <w:bookmarkStart w:id="2041" w:name="_Toc239492305"/>
      <w:bookmarkStart w:id="2042" w:name="_Toc239492910"/>
      <w:bookmarkStart w:id="2043" w:name="_Toc239503819"/>
      <w:bookmarkStart w:id="2044" w:name="_Toc239507643"/>
      <w:bookmarkStart w:id="2045" w:name="_Toc239508034"/>
      <w:bookmarkStart w:id="2046" w:name="_Toc239831910"/>
      <w:bookmarkStart w:id="2047" w:name="_Toc239840878"/>
      <w:bookmarkStart w:id="2048" w:name="_Toc240141485"/>
      <w:bookmarkStart w:id="2049" w:name="_Toc240141589"/>
      <w:bookmarkStart w:id="2050" w:name="_Toc240150902"/>
      <w:bookmarkStart w:id="2051" w:name="_Toc240151983"/>
      <w:bookmarkStart w:id="2052" w:name="_Toc251681665"/>
      <w:bookmarkStart w:id="2053" w:name="_Toc254876425"/>
      <w:bookmarkStart w:id="2054" w:name="_Toc254948231"/>
      <w:bookmarkStart w:id="2055" w:name="_Toc260224435"/>
      <w:bookmarkStart w:id="2056" w:name="_Toc7035132"/>
      <w:bookmarkStart w:id="2057" w:name="_Toc84919929"/>
      <w:bookmarkEnd w:id="2033"/>
      <w:r w:rsidRPr="00361F8A">
        <w:t>GENERAL</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rsidR="00BF64D6" w:rsidRPr="00361F8A" w:rsidRDefault="006817E2" w:rsidP="00BF64D6">
      <w:pPr>
        <w:pStyle w:val="Clause0Sub"/>
      </w:pPr>
      <w:r>
        <w:t xml:space="preserve">The </w:t>
      </w:r>
      <w:r w:rsidR="00BF64D6" w:rsidRPr="00361F8A">
        <w:t xml:space="preserve">Service Provider shall cause the Third Party licensor to deposit the </w:t>
      </w:r>
      <w:r w:rsidR="00C67198" w:rsidRPr="00361F8A">
        <w:t xml:space="preserve">Third Party </w:t>
      </w:r>
      <w:r w:rsidR="00BF64D6" w:rsidRPr="00361F8A">
        <w:t xml:space="preserve">Source Code Materials in respect of the </w:t>
      </w:r>
      <w:r w:rsidR="00C67198" w:rsidRPr="00361F8A">
        <w:t xml:space="preserve">Third Party </w:t>
      </w:r>
      <w:r w:rsidR="00BF64D6" w:rsidRPr="00361F8A">
        <w:t xml:space="preserve">Software with an Escrow Agent prior to Service Provider’s use of such </w:t>
      </w:r>
      <w:r w:rsidR="00C67198" w:rsidRPr="00361F8A">
        <w:t xml:space="preserve">Third Party </w:t>
      </w:r>
      <w:r w:rsidR="00BF64D6" w:rsidRPr="00361F8A">
        <w:t xml:space="preserve">Software to provide the Services, or incorporation or embedment of such </w:t>
      </w:r>
      <w:r w:rsidR="00C67198" w:rsidRPr="00361F8A">
        <w:t xml:space="preserve">Third Party </w:t>
      </w:r>
      <w:r w:rsidR="00BF64D6" w:rsidRPr="00361F8A">
        <w:t>Software in</w:t>
      </w:r>
      <w:r w:rsidR="00C67198" w:rsidRPr="00361F8A">
        <w:t xml:space="preserve"> any item of the </w:t>
      </w:r>
      <w:r w:rsidR="00531D85">
        <w:t>The Solution</w:t>
      </w:r>
      <w:r w:rsidR="00C67198" w:rsidRPr="00361F8A">
        <w:t xml:space="preserve"> or any Deliverable i</w:t>
      </w:r>
      <w:r w:rsidR="00E3391D" w:rsidRPr="00361F8A">
        <w:t>n</w:t>
      </w:r>
      <w:r w:rsidR="00C67198" w:rsidRPr="00361F8A">
        <w:t xml:space="preserve"> any Intellectual Property forming part of or related to any item of the </w:t>
      </w:r>
      <w:r w:rsidR="00531D85">
        <w:t>The Solution</w:t>
      </w:r>
      <w:r w:rsidR="00C67198" w:rsidRPr="00361F8A">
        <w:t xml:space="preserve"> or any Deliverable</w:t>
      </w:r>
      <w:r w:rsidR="00BF64D6" w:rsidRPr="00361F8A">
        <w:t xml:space="preserve">. Service Provider shall use Commercially Reasonable Efforts to ensure that the obligations of the respective parties and the Escrow Agent described in </w:t>
      </w:r>
      <w:r w:rsidR="00586EE1" w:rsidRPr="00361F8A">
        <w:t xml:space="preserve">the remainder of </w:t>
      </w:r>
      <w:r w:rsidR="00BF64D6" w:rsidRPr="00361F8A">
        <w:t xml:space="preserve">this </w:t>
      </w:r>
      <w:r w:rsidR="005011B6" w:rsidRPr="00361F8A">
        <w:rPr>
          <w:rFonts w:cs="Arial"/>
          <w:b/>
          <w:lang w:val="en-ZA"/>
        </w:rPr>
        <w:fldChar w:fldCharType="begin"/>
      </w:r>
      <w:r w:rsidR="005011B6" w:rsidRPr="00361F8A">
        <w:rPr>
          <w:b/>
        </w:rPr>
        <w:instrText xml:space="preserve"> REF _Ref239815429 \r \h </w:instrText>
      </w:r>
      <w:r w:rsidR="005011B6" w:rsidRPr="00361F8A">
        <w:rPr>
          <w:rFonts w:cs="Arial"/>
          <w:b/>
          <w:lang w:val="en-ZA"/>
        </w:rPr>
        <w:instrText xml:space="preserve"> \* MERGEFORMAT </w:instrText>
      </w:r>
      <w:r w:rsidR="005011B6" w:rsidRPr="00361F8A">
        <w:rPr>
          <w:rFonts w:cs="Arial"/>
          <w:b/>
          <w:lang w:val="en-ZA"/>
        </w:rPr>
      </w:r>
      <w:r w:rsidR="005011B6" w:rsidRPr="00361F8A">
        <w:rPr>
          <w:rFonts w:cs="Arial"/>
          <w:b/>
          <w:lang w:val="en-ZA"/>
        </w:rPr>
        <w:fldChar w:fldCharType="separate"/>
      </w:r>
      <w:r w:rsidR="004D0B6E">
        <w:rPr>
          <w:b/>
        </w:rPr>
        <w:t>Annexure H</w:t>
      </w:r>
      <w:r w:rsidR="005011B6" w:rsidRPr="00361F8A">
        <w:rPr>
          <w:rFonts w:cs="Arial"/>
          <w:b/>
          <w:lang w:val="en-ZA"/>
        </w:rPr>
        <w:fldChar w:fldCharType="end"/>
      </w:r>
      <w:r w:rsidR="00BF64D6" w:rsidRPr="00361F8A">
        <w:t xml:space="preserve"> (Source Code Escrow Requirements</w:t>
      </w:r>
      <w:r w:rsidR="00921383" w:rsidRPr="00361F8A">
        <w:t xml:space="preserve"> in respect of Third Party Software</w:t>
      </w:r>
      <w:r w:rsidR="00BF64D6" w:rsidRPr="00361F8A">
        <w:t>) are incorporated into the escrow</w:t>
      </w:r>
      <w:r w:rsidR="00FF5DD9">
        <w:t xml:space="preserve"> agreement</w:t>
      </w:r>
      <w:r w:rsidR="00E74558">
        <w:t xml:space="preserve"> </w:t>
      </w:r>
      <w:r w:rsidR="00BF64D6" w:rsidRPr="00361F8A">
        <w:t>to be concluded between the Third Party licensor, SARS and the Escrow Agent.</w:t>
      </w:r>
    </w:p>
    <w:p w:rsidR="00BF64D6" w:rsidRPr="00361F8A" w:rsidRDefault="00BF64D6" w:rsidP="00EE381C">
      <w:pPr>
        <w:pStyle w:val="Clause1Head"/>
      </w:pPr>
      <w:bookmarkStart w:id="2058" w:name="_Toc238441154"/>
      <w:bookmarkStart w:id="2059" w:name="_Toc239228068"/>
      <w:bookmarkStart w:id="2060" w:name="_Toc239228263"/>
      <w:bookmarkStart w:id="2061" w:name="_Toc239229041"/>
      <w:bookmarkStart w:id="2062" w:name="_Toc239230969"/>
      <w:bookmarkStart w:id="2063" w:name="_Toc239232672"/>
      <w:bookmarkStart w:id="2064" w:name="_Toc239487230"/>
      <w:bookmarkStart w:id="2065" w:name="_Toc239492306"/>
      <w:bookmarkStart w:id="2066" w:name="_Toc239492911"/>
      <w:bookmarkStart w:id="2067" w:name="_Toc239503820"/>
      <w:bookmarkStart w:id="2068" w:name="_Toc239507644"/>
      <w:bookmarkStart w:id="2069" w:name="_Toc239508035"/>
      <w:bookmarkStart w:id="2070" w:name="_Toc239831911"/>
      <w:bookmarkStart w:id="2071" w:name="_Toc239840879"/>
      <w:bookmarkStart w:id="2072" w:name="_Toc240141486"/>
      <w:bookmarkStart w:id="2073" w:name="_Toc240141590"/>
      <w:bookmarkStart w:id="2074" w:name="_Toc240150903"/>
      <w:bookmarkStart w:id="2075" w:name="_Toc240151984"/>
      <w:bookmarkStart w:id="2076" w:name="_Toc251681666"/>
      <w:bookmarkStart w:id="2077" w:name="_Toc254876426"/>
      <w:bookmarkStart w:id="2078" w:name="_Toc254948232"/>
      <w:bookmarkStart w:id="2079" w:name="_Toc260224436"/>
      <w:bookmarkStart w:id="2080" w:name="_Toc7035133"/>
      <w:r w:rsidRPr="00361F8A">
        <w:t>THIRD PARTY LICENSOR WARRANTIES &amp; OBLIGATIONS</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rsidR="00BF64D6" w:rsidRPr="00361F8A" w:rsidRDefault="00BF64D6" w:rsidP="00350CE4">
      <w:pPr>
        <w:pStyle w:val="Clause2Sub"/>
      </w:pPr>
      <w:r w:rsidRPr="00361F8A">
        <w:t>The Third Party licensor warrants to and in favour of SARS and the Escrow Agent that:</w:t>
      </w:r>
    </w:p>
    <w:p w:rsidR="00BF64D6" w:rsidRPr="00361F8A" w:rsidRDefault="00BF64D6" w:rsidP="00E235B1">
      <w:pPr>
        <w:pStyle w:val="Clause3Sub"/>
      </w:pPr>
      <w:r w:rsidRPr="00361F8A">
        <w:t xml:space="preserve">the </w:t>
      </w:r>
      <w:r w:rsidR="00FC64A5" w:rsidRPr="00361F8A">
        <w:t xml:space="preserve">Third Party </w:t>
      </w:r>
      <w:r w:rsidRPr="00361F8A">
        <w:t xml:space="preserve">Source Code Materials shall be understandable and usable by a reasonably knowledgeable computer programmer and that the </w:t>
      </w:r>
      <w:r w:rsidR="00FC64A5" w:rsidRPr="00361F8A">
        <w:t xml:space="preserve">Third Party </w:t>
      </w:r>
      <w:r w:rsidRPr="00361F8A">
        <w:t xml:space="preserve">Source Code Materials do not involve any proprietary programming languages or programming components that a reasonably knowledgeable computer programmer could not reasonably be expected to understand, except to the extent that the </w:t>
      </w:r>
      <w:r w:rsidR="00FC64A5" w:rsidRPr="00361F8A">
        <w:t xml:space="preserve">Third Party </w:t>
      </w:r>
      <w:r w:rsidRPr="00361F8A">
        <w:t>Source Code Materials contain sufficient commentary to enable such programmer to understand and use the proprietary languages or components;</w:t>
      </w:r>
    </w:p>
    <w:p w:rsidR="00BF64D6" w:rsidRPr="00361F8A" w:rsidRDefault="00BF64D6" w:rsidP="00E235B1">
      <w:pPr>
        <w:pStyle w:val="Clause3Sub"/>
      </w:pPr>
      <w:r w:rsidRPr="00361F8A">
        <w:t xml:space="preserve">if the </w:t>
      </w:r>
      <w:r w:rsidR="00FC64A5" w:rsidRPr="00361F8A">
        <w:t xml:space="preserve">Third Party </w:t>
      </w:r>
      <w:r w:rsidRPr="00361F8A">
        <w:t xml:space="preserve">Source Code Materials are encrypted, the decryption tools and decryption keys shall be deposited with the Escrow Agent as part of the </w:t>
      </w:r>
      <w:r w:rsidR="00FC64A5" w:rsidRPr="00361F8A">
        <w:t xml:space="preserve">Third Party </w:t>
      </w:r>
      <w:r w:rsidRPr="00361F8A">
        <w:t xml:space="preserve">Source Code Materials; </w:t>
      </w:r>
    </w:p>
    <w:p w:rsidR="00BF64D6" w:rsidRPr="00361F8A" w:rsidRDefault="00BF64D6" w:rsidP="00E235B1">
      <w:pPr>
        <w:pStyle w:val="Clause3Sub"/>
      </w:pPr>
      <w:r w:rsidRPr="00361F8A">
        <w:t xml:space="preserve">the Source Code Materials are not subject to any lien or other encumbrance; </w:t>
      </w:r>
    </w:p>
    <w:p w:rsidR="00BF64D6" w:rsidRPr="00361F8A" w:rsidRDefault="00BF64D6" w:rsidP="00E235B1">
      <w:pPr>
        <w:pStyle w:val="Clause3Sub"/>
      </w:pPr>
      <w:r w:rsidRPr="00361F8A">
        <w:t xml:space="preserve">it has sufficient rights in and to the </w:t>
      </w:r>
      <w:r w:rsidR="00FC64A5" w:rsidRPr="00361F8A">
        <w:t xml:space="preserve">Third Party </w:t>
      </w:r>
      <w:r w:rsidRPr="00361F8A">
        <w:t>Source Code Materials to meet its obligations under the escrow</w:t>
      </w:r>
      <w:r w:rsidR="00FF5DD9">
        <w:t xml:space="preserve"> agreement</w:t>
      </w:r>
      <w:r w:rsidR="00E74558">
        <w:t xml:space="preserve"> </w:t>
      </w:r>
      <w:r w:rsidRPr="00361F8A">
        <w:t xml:space="preserve">to be concluded between the Third Party licensor, SARS and the Escrow Agent; and </w:t>
      </w:r>
    </w:p>
    <w:p w:rsidR="00BF64D6" w:rsidRPr="00361F8A" w:rsidRDefault="00BF64D6" w:rsidP="00E235B1">
      <w:pPr>
        <w:pStyle w:val="Clause3Sub"/>
      </w:pPr>
      <w:r w:rsidRPr="00361F8A">
        <w:t>it has the authority to enter into such agreement.</w:t>
      </w:r>
    </w:p>
    <w:p w:rsidR="00BF64D6" w:rsidRPr="00350CE4" w:rsidRDefault="00BF64D6" w:rsidP="00350CE4">
      <w:pPr>
        <w:pStyle w:val="Clause2Sub"/>
      </w:pPr>
      <w:bookmarkStart w:id="2081" w:name="dsc"/>
      <w:r w:rsidRPr="00350CE4">
        <w:t>The Third Party licensor shall:</w:t>
      </w:r>
    </w:p>
    <w:bookmarkEnd w:id="2081"/>
    <w:p w:rsidR="00BF64D6" w:rsidRPr="00361F8A" w:rsidRDefault="00BF64D6" w:rsidP="00E235B1">
      <w:pPr>
        <w:pStyle w:val="Clause3Sub"/>
      </w:pPr>
      <w:r w:rsidRPr="00361F8A">
        <w:lastRenderedPageBreak/>
        <w:t xml:space="preserve">deliver a copy of the latest version of the </w:t>
      </w:r>
      <w:r w:rsidR="00FC64A5" w:rsidRPr="00361F8A">
        <w:t xml:space="preserve">Third Party </w:t>
      </w:r>
      <w:r w:rsidRPr="00361F8A">
        <w:t xml:space="preserve">Source Code Materials to the Escrow Agent within 10 (ten) days of the date set forth in the escrow agreement; </w:t>
      </w:r>
    </w:p>
    <w:p w:rsidR="00BF64D6" w:rsidRPr="00361F8A" w:rsidRDefault="00BF64D6" w:rsidP="00E235B1">
      <w:pPr>
        <w:pStyle w:val="Clause3Sub"/>
      </w:pPr>
      <w:r w:rsidRPr="00361F8A">
        <w:t xml:space="preserve">be required to timeously provide the </w:t>
      </w:r>
      <w:r w:rsidR="00FC64A5" w:rsidRPr="00361F8A">
        <w:t xml:space="preserve">Third Party </w:t>
      </w:r>
      <w:r w:rsidRPr="00361F8A">
        <w:t xml:space="preserve">Source Code Materials in respect of all upgrades, </w:t>
      </w:r>
      <w:r w:rsidR="00FC64A5" w:rsidRPr="00361F8A">
        <w:t xml:space="preserve">updates, </w:t>
      </w:r>
      <w:r w:rsidRPr="00361F8A">
        <w:t xml:space="preserve">new releases and versions of the </w:t>
      </w:r>
      <w:r w:rsidR="00FC64A5" w:rsidRPr="00361F8A">
        <w:t xml:space="preserve">Third Party </w:t>
      </w:r>
      <w:r w:rsidRPr="00361F8A">
        <w:t>Software to the Escrow Agent and in any event within 10 (ten) days of the release date thereof; and</w:t>
      </w:r>
    </w:p>
    <w:p w:rsidR="00BF64D6" w:rsidRPr="00361F8A" w:rsidRDefault="00BF64D6" w:rsidP="00E235B1">
      <w:pPr>
        <w:pStyle w:val="Clause3Sub"/>
      </w:pPr>
      <w:bookmarkStart w:id="2082" w:name="_Ref467546191"/>
      <w:bookmarkStart w:id="2083" w:name="_Toc487614285"/>
      <w:r w:rsidRPr="00361F8A">
        <w:t xml:space="preserve">at all times ensure that the </w:t>
      </w:r>
      <w:r w:rsidR="00FC64A5" w:rsidRPr="00361F8A">
        <w:t xml:space="preserve">Third Party </w:t>
      </w:r>
      <w:r w:rsidRPr="00361F8A">
        <w:t xml:space="preserve">Source Code Materials that are delivered to the Escrow Agent is capable of being used to generate the latest version of the </w:t>
      </w:r>
      <w:r w:rsidR="00FC64A5" w:rsidRPr="00361F8A">
        <w:t xml:space="preserve">Third Party </w:t>
      </w:r>
      <w:r w:rsidRPr="00361F8A">
        <w:t>Software issued by the Third Party licensor to SARS and shall deliver further copies as and when necessary.</w:t>
      </w:r>
    </w:p>
    <w:p w:rsidR="00BF64D6" w:rsidRPr="00361F8A" w:rsidRDefault="00BF64D6" w:rsidP="00EE381C">
      <w:pPr>
        <w:pStyle w:val="Clause1Head"/>
      </w:pPr>
      <w:bookmarkStart w:id="2084" w:name="_Toc84919930"/>
      <w:bookmarkStart w:id="2085" w:name="_Ref109792952"/>
      <w:bookmarkStart w:id="2086" w:name="_Toc238441155"/>
      <w:bookmarkStart w:id="2087" w:name="_Toc239228069"/>
      <w:bookmarkStart w:id="2088" w:name="_Toc239228264"/>
      <w:bookmarkStart w:id="2089" w:name="_Toc239229042"/>
      <w:bookmarkStart w:id="2090" w:name="_Toc239230970"/>
      <w:bookmarkStart w:id="2091" w:name="_Toc239232673"/>
      <w:bookmarkStart w:id="2092" w:name="_Toc239487231"/>
      <w:bookmarkStart w:id="2093" w:name="_Toc239492307"/>
      <w:bookmarkStart w:id="2094" w:name="_Toc239492912"/>
      <w:bookmarkStart w:id="2095" w:name="_Toc239503821"/>
      <w:bookmarkStart w:id="2096" w:name="_Toc239507645"/>
      <w:bookmarkStart w:id="2097" w:name="_Toc239508036"/>
      <w:bookmarkStart w:id="2098" w:name="_Toc239831912"/>
      <w:bookmarkStart w:id="2099" w:name="_Toc239840880"/>
      <w:bookmarkStart w:id="2100" w:name="_Toc240141487"/>
      <w:bookmarkStart w:id="2101" w:name="_Toc240141591"/>
      <w:bookmarkStart w:id="2102" w:name="_Toc240150904"/>
      <w:bookmarkStart w:id="2103" w:name="_Toc240151985"/>
      <w:bookmarkStart w:id="2104" w:name="_Toc251681667"/>
      <w:bookmarkStart w:id="2105" w:name="_Toc254876427"/>
      <w:bookmarkStart w:id="2106" w:name="_Toc254948233"/>
      <w:bookmarkStart w:id="2107" w:name="_Toc260224437"/>
      <w:bookmarkStart w:id="2108" w:name="_Toc7035134"/>
      <w:r w:rsidRPr="00361F8A">
        <w:t xml:space="preserve">ESCROW AGENT’S </w:t>
      </w:r>
      <w:bookmarkEnd w:id="2082"/>
      <w:bookmarkEnd w:id="2083"/>
      <w:r w:rsidRPr="00361F8A">
        <w:t>OBLIGATIONS</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p>
    <w:p w:rsidR="00BF64D6" w:rsidRPr="00361F8A" w:rsidRDefault="00BF64D6" w:rsidP="00350CE4">
      <w:pPr>
        <w:pStyle w:val="Clause2Sub"/>
      </w:pPr>
      <w:r w:rsidRPr="00361F8A">
        <w:t>The Escrow Agent undertakes to SARS that it shall:</w:t>
      </w:r>
    </w:p>
    <w:p w:rsidR="00BF64D6" w:rsidRPr="00361F8A" w:rsidRDefault="00BF64D6" w:rsidP="00E235B1">
      <w:pPr>
        <w:pStyle w:val="Clause3Sub"/>
      </w:pPr>
      <w:r w:rsidRPr="00361F8A">
        <w:t xml:space="preserve">hold the </w:t>
      </w:r>
      <w:r w:rsidR="00FC64A5" w:rsidRPr="00361F8A">
        <w:t xml:space="preserve">Third Party </w:t>
      </w:r>
      <w:r w:rsidRPr="00361F8A">
        <w:t>Source Code Materials in a safe and secure environment;</w:t>
      </w:r>
    </w:p>
    <w:p w:rsidR="00BF64D6" w:rsidRPr="00361F8A" w:rsidRDefault="00BF64D6" w:rsidP="00E235B1">
      <w:pPr>
        <w:pStyle w:val="Clause3Sub"/>
      </w:pPr>
      <w:r w:rsidRPr="00361F8A">
        <w:t>allow both SARS and the Third Party licensor rights to audit and inspect the written records of the Escrow Agent pertaining to the escrow agreement;</w:t>
      </w:r>
    </w:p>
    <w:p w:rsidR="00BF64D6" w:rsidRPr="00361F8A" w:rsidRDefault="00BF64D6" w:rsidP="00E235B1">
      <w:pPr>
        <w:pStyle w:val="Clause3Sub"/>
      </w:pPr>
      <w:r w:rsidRPr="00361F8A">
        <w:t xml:space="preserve">inform SARS of the receipt of a copy of the </w:t>
      </w:r>
      <w:r w:rsidR="00FC64A5" w:rsidRPr="00361F8A">
        <w:t xml:space="preserve">Third Party </w:t>
      </w:r>
      <w:r w:rsidRPr="00361F8A">
        <w:t xml:space="preserve">Source Code Materials, in writing; </w:t>
      </w:r>
    </w:p>
    <w:p w:rsidR="00BF64D6" w:rsidRPr="00361F8A" w:rsidRDefault="00BF64D6" w:rsidP="00E235B1">
      <w:pPr>
        <w:pStyle w:val="Clause3Sub"/>
      </w:pPr>
      <w:r w:rsidRPr="00361F8A">
        <w:t xml:space="preserve">maintain full records of all </w:t>
      </w:r>
      <w:r w:rsidR="00FC64A5" w:rsidRPr="00361F8A">
        <w:t xml:space="preserve">Third Party </w:t>
      </w:r>
      <w:r w:rsidRPr="00361F8A">
        <w:t>Source Code Materials deposited by the Third Party licensor; and</w:t>
      </w:r>
    </w:p>
    <w:p w:rsidR="00BF64D6" w:rsidRPr="00361F8A" w:rsidRDefault="00BF64D6" w:rsidP="00E235B1">
      <w:pPr>
        <w:pStyle w:val="Clause3Sub"/>
      </w:pPr>
      <w:r w:rsidRPr="00361F8A">
        <w:t xml:space="preserve">create and maintain backup copies of all </w:t>
      </w:r>
      <w:r w:rsidR="00FC64A5" w:rsidRPr="00361F8A">
        <w:t xml:space="preserve">Third Party </w:t>
      </w:r>
      <w:r w:rsidRPr="00361F8A">
        <w:t>Source Code Materials for access in case such Materials are damaged by (a) an act or omission of Escrow Agents or its personnel; or (b) a Force Majeure Event.</w:t>
      </w:r>
    </w:p>
    <w:p w:rsidR="00BF64D6" w:rsidRPr="00361F8A" w:rsidRDefault="00BF64D6" w:rsidP="00EE381C">
      <w:pPr>
        <w:pStyle w:val="Clause1Head"/>
      </w:pPr>
      <w:bookmarkStart w:id="2109" w:name="_Ref497813630"/>
      <w:bookmarkStart w:id="2110" w:name="_Toc84919932"/>
      <w:bookmarkStart w:id="2111" w:name="_Toc238441156"/>
      <w:bookmarkStart w:id="2112" w:name="_Toc239228070"/>
      <w:bookmarkStart w:id="2113" w:name="_Toc239228265"/>
      <w:bookmarkStart w:id="2114" w:name="_Toc239229043"/>
      <w:bookmarkStart w:id="2115" w:name="_Toc239230971"/>
      <w:bookmarkStart w:id="2116" w:name="_Toc239232674"/>
      <w:bookmarkStart w:id="2117" w:name="_Toc239487232"/>
      <w:bookmarkStart w:id="2118" w:name="_Toc239492308"/>
      <w:bookmarkStart w:id="2119" w:name="_Toc239492913"/>
      <w:bookmarkStart w:id="2120" w:name="_Toc239503822"/>
      <w:bookmarkStart w:id="2121" w:name="_Toc239507646"/>
      <w:bookmarkStart w:id="2122" w:name="_Toc239508037"/>
      <w:bookmarkStart w:id="2123" w:name="_Toc239831913"/>
      <w:bookmarkStart w:id="2124" w:name="_Toc239840881"/>
      <w:bookmarkStart w:id="2125" w:name="_Toc240141488"/>
      <w:bookmarkStart w:id="2126" w:name="_Toc240141592"/>
      <w:bookmarkStart w:id="2127" w:name="_Toc240150905"/>
      <w:bookmarkStart w:id="2128" w:name="_Toc240151986"/>
      <w:bookmarkStart w:id="2129" w:name="_Toc251681668"/>
      <w:bookmarkStart w:id="2130" w:name="_Toc254876428"/>
      <w:bookmarkStart w:id="2131" w:name="_Toc254948234"/>
      <w:bookmarkStart w:id="2132" w:name="_Toc260224438"/>
      <w:bookmarkStart w:id="2133" w:name="_Toc7035135"/>
      <w:r w:rsidRPr="00361F8A">
        <w:t>RELEASE EVENTS</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p>
    <w:p w:rsidR="00BF64D6" w:rsidRPr="00361F8A" w:rsidRDefault="00BF64D6" w:rsidP="00350CE4">
      <w:pPr>
        <w:pStyle w:val="Clause2Sub"/>
      </w:pPr>
      <w:bookmarkStart w:id="2134" w:name="_Ref164842288"/>
      <w:r w:rsidRPr="00361F8A">
        <w:t xml:space="preserve">Escrow Agent shall distribute the </w:t>
      </w:r>
      <w:r w:rsidR="00C47D0D" w:rsidRPr="00361F8A">
        <w:t xml:space="preserve">Third Party </w:t>
      </w:r>
      <w:r w:rsidRPr="00361F8A">
        <w:t>Source Code Materials to SARS upon the occurrence of a Release Event. A Release Event shall arise where the Third Party licensor:</w:t>
      </w:r>
      <w:bookmarkEnd w:id="2134"/>
      <w:r w:rsidRPr="00361F8A">
        <w:t xml:space="preserve"> </w:t>
      </w:r>
    </w:p>
    <w:p w:rsidR="00BF64D6" w:rsidRPr="00361F8A" w:rsidRDefault="00BF64D6" w:rsidP="00E235B1">
      <w:pPr>
        <w:pStyle w:val="Clause3Sub"/>
      </w:pPr>
      <w:r w:rsidRPr="00361F8A">
        <w:lastRenderedPageBreak/>
        <w:t>breaches its</w:t>
      </w:r>
      <w:r w:rsidR="004D0B6E">
        <w:t xml:space="preserve"> </w:t>
      </w:r>
      <w:r w:rsidR="006B2AA5">
        <w:t>MSA</w:t>
      </w:r>
      <w:r w:rsidR="00E74558">
        <w:t xml:space="preserve"> </w:t>
      </w:r>
      <w:r w:rsidRPr="00361F8A">
        <w:t xml:space="preserve">with SARS, which governs the license, support and maintenance of the </w:t>
      </w:r>
      <w:r w:rsidR="00C47D0D" w:rsidRPr="00361F8A">
        <w:t xml:space="preserve">Third Party </w:t>
      </w:r>
      <w:r w:rsidRPr="00361F8A">
        <w:t xml:space="preserve">Software, and such breach remains unremedied for </w:t>
      </w:r>
      <w:r w:rsidR="00494484" w:rsidRPr="00361F8A">
        <w:t>thirty (30) days</w:t>
      </w:r>
      <w:r w:rsidRPr="00361F8A">
        <w:t xml:space="preserve"> after due notice has been given to rectify the same in terms of such agreement; </w:t>
      </w:r>
    </w:p>
    <w:p w:rsidR="00BF64D6" w:rsidRPr="00361F8A" w:rsidRDefault="00BF64D6" w:rsidP="00E235B1">
      <w:pPr>
        <w:pStyle w:val="Clause3Sub"/>
      </w:pPr>
      <w:r w:rsidRPr="00361F8A">
        <w:t xml:space="preserve">fails to adhere to any legal requirement or breaches any term or condition of any license, authorisation or consent required for the provision of the </w:t>
      </w:r>
      <w:r w:rsidR="00C47D0D" w:rsidRPr="00361F8A">
        <w:t xml:space="preserve">Third Party </w:t>
      </w:r>
      <w:r w:rsidRPr="00361F8A">
        <w:t>Software to SARS;</w:t>
      </w:r>
    </w:p>
    <w:p w:rsidR="00BF64D6" w:rsidRPr="00361F8A" w:rsidRDefault="00BF64D6" w:rsidP="00E235B1">
      <w:pPr>
        <w:pStyle w:val="Clause3Sub"/>
      </w:pPr>
      <w:r w:rsidRPr="00361F8A">
        <w:t xml:space="preserve">enters into any compromise, pledge, hypothecation, scheme of arrangement or composition with any or all of its creditors; </w:t>
      </w:r>
    </w:p>
    <w:p w:rsidR="00BF64D6" w:rsidRPr="00361F8A" w:rsidRDefault="00BF64D6" w:rsidP="00E235B1">
      <w:pPr>
        <w:pStyle w:val="Clause3Sub"/>
      </w:pPr>
      <w:r w:rsidRPr="00361F8A">
        <w:t xml:space="preserve">is liquidated or placed under judicial management, whether provisionally or finally; </w:t>
      </w:r>
    </w:p>
    <w:p w:rsidR="00BF64D6" w:rsidRPr="00361F8A" w:rsidRDefault="00BF64D6" w:rsidP="00E235B1">
      <w:pPr>
        <w:pStyle w:val="Clause3Sub"/>
      </w:pPr>
      <w:bookmarkStart w:id="2135" w:name="_Ref53466807"/>
      <w:r w:rsidRPr="00361F8A">
        <w:t>undergoes a change of Control</w:t>
      </w:r>
      <w:bookmarkEnd w:id="2135"/>
      <w:r w:rsidRPr="00361F8A">
        <w:t xml:space="preserve">, which shall be deemed to have occurred in circumstances where, subsequent to the date that Service Provider first uses the </w:t>
      </w:r>
      <w:r w:rsidR="00C47D0D" w:rsidRPr="00361F8A">
        <w:t xml:space="preserve">Third Party </w:t>
      </w:r>
      <w:r w:rsidRPr="00361F8A">
        <w:t xml:space="preserve">Software owned or licensed by such Third Party to provide Services, or incorporates </w:t>
      </w:r>
      <w:r w:rsidR="00586EE1" w:rsidRPr="00361F8A">
        <w:t xml:space="preserve">or </w:t>
      </w:r>
      <w:r w:rsidRPr="00361F8A">
        <w:t xml:space="preserve">embeds such </w:t>
      </w:r>
      <w:r w:rsidR="00C47D0D" w:rsidRPr="00361F8A">
        <w:t xml:space="preserve">Third Party </w:t>
      </w:r>
      <w:r w:rsidRPr="00361F8A">
        <w:t>Software into a Deliverable, any person (whether natural, juristic or otherwise) acquires the ability, by virtue of ownership, rights of appointment, voting rights, management agreement, or</w:t>
      </w:r>
      <w:r w:rsidR="00FF5DD9">
        <w:t xml:space="preserve"> agreement of </w:t>
      </w:r>
      <w:r w:rsidR="006B2AA5">
        <w:t xml:space="preserve"> </w:t>
      </w:r>
      <w:r w:rsidR="006B2AA5" w:rsidRPr="00361F8A">
        <w:t>of</w:t>
      </w:r>
      <w:r w:rsidRPr="00361F8A">
        <w:t xml:space="preserve"> any kind, to control or direct, directly or indirectly, the board or executive body or decision making process or management of the Third Party licensor;</w:t>
      </w:r>
    </w:p>
    <w:p w:rsidR="00BF64D6" w:rsidRPr="00361F8A" w:rsidRDefault="00BF64D6" w:rsidP="00E235B1">
      <w:pPr>
        <w:pStyle w:val="Clause3Sub"/>
      </w:pPr>
      <w:r w:rsidRPr="00361F8A">
        <w:t>ceases to trade for any reason whatsoever; or</w:t>
      </w:r>
    </w:p>
    <w:p w:rsidR="00BF64D6" w:rsidRPr="00361F8A" w:rsidRDefault="00BF64D6" w:rsidP="00E235B1">
      <w:pPr>
        <w:pStyle w:val="Clause3Sub"/>
      </w:pPr>
      <w:bookmarkStart w:id="2136" w:name="_Ref53466805"/>
      <w:bookmarkStart w:id="2137" w:name="_Ref63646285"/>
      <w:r w:rsidRPr="00361F8A">
        <w:t>commits any act or any omission which is an act of insolvency by an individual in terms of the Insolvency Act, 1936, or the existence of circumstances which would allow for the winding up of Service Provider in terms of section 344 of the Companies Act of 1973</w:t>
      </w:r>
      <w:bookmarkEnd w:id="2136"/>
      <w:bookmarkEnd w:id="2137"/>
      <w:r w:rsidRPr="00361F8A">
        <w:t>.</w:t>
      </w:r>
    </w:p>
    <w:p w:rsidR="00BF64D6" w:rsidRPr="00361F8A" w:rsidRDefault="00BF64D6" w:rsidP="00EE381C">
      <w:pPr>
        <w:pStyle w:val="Clause1Head"/>
      </w:pPr>
      <w:bookmarkStart w:id="2138" w:name="_Toc238441157"/>
      <w:bookmarkStart w:id="2139" w:name="_Toc239228071"/>
      <w:bookmarkStart w:id="2140" w:name="_Toc239228266"/>
      <w:bookmarkStart w:id="2141" w:name="_Toc239229044"/>
      <w:bookmarkStart w:id="2142" w:name="_Toc239230972"/>
      <w:bookmarkStart w:id="2143" w:name="_Toc239232675"/>
      <w:bookmarkStart w:id="2144" w:name="_Toc239487233"/>
      <w:bookmarkStart w:id="2145" w:name="_Toc239492309"/>
      <w:bookmarkStart w:id="2146" w:name="_Toc239492914"/>
      <w:bookmarkStart w:id="2147" w:name="_Toc239503823"/>
      <w:bookmarkStart w:id="2148" w:name="_Toc239507647"/>
      <w:bookmarkStart w:id="2149" w:name="_Toc239508038"/>
      <w:bookmarkStart w:id="2150" w:name="_Toc239831914"/>
      <w:bookmarkStart w:id="2151" w:name="_Toc239840882"/>
      <w:bookmarkStart w:id="2152" w:name="_Toc240141489"/>
      <w:bookmarkStart w:id="2153" w:name="_Toc240141593"/>
      <w:bookmarkStart w:id="2154" w:name="_Toc240150906"/>
      <w:bookmarkStart w:id="2155" w:name="_Toc240151987"/>
      <w:bookmarkStart w:id="2156" w:name="_Toc251681669"/>
      <w:bookmarkStart w:id="2157" w:name="_Toc254876429"/>
      <w:bookmarkStart w:id="2158" w:name="_Toc254948235"/>
      <w:bookmarkStart w:id="2159" w:name="_Toc260224439"/>
      <w:bookmarkStart w:id="2160" w:name="_Toc7035136"/>
      <w:r w:rsidRPr="00361F8A">
        <w:t>RELEASE PROCEDURES</w:t>
      </w:r>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p>
    <w:p w:rsidR="00BF64D6" w:rsidRPr="00361F8A" w:rsidRDefault="00BF64D6" w:rsidP="00350CE4">
      <w:pPr>
        <w:pStyle w:val="Clause2Sub"/>
      </w:pPr>
      <w:bookmarkStart w:id="2161" w:name="_Hlt72052166"/>
      <w:bookmarkStart w:id="2162" w:name="_Hlt72052175"/>
      <w:bookmarkStart w:id="2163" w:name="_Hlt72052177"/>
      <w:bookmarkStart w:id="2164" w:name="rem"/>
      <w:bookmarkStart w:id="2165" w:name="_Ref497813747"/>
      <w:bookmarkEnd w:id="2161"/>
      <w:bookmarkEnd w:id="2162"/>
      <w:bookmarkEnd w:id="2163"/>
      <w:r w:rsidRPr="00361F8A">
        <w:t xml:space="preserve">If SARS reasonably believes that any of the Release Events set out in clause </w:t>
      </w:r>
      <w:r w:rsidR="00A56166" w:rsidRPr="00361F8A">
        <w:fldChar w:fldCharType="begin"/>
      </w:r>
      <w:r w:rsidR="00A56166" w:rsidRPr="00361F8A">
        <w:instrText xml:space="preserve"> REF _Ref497813630 \r \h </w:instrText>
      </w:r>
      <w:r w:rsidR="00DA14B6" w:rsidRPr="00361F8A">
        <w:instrText xml:space="preserve"> \* MERGEFORMAT </w:instrText>
      </w:r>
      <w:r w:rsidR="00A56166" w:rsidRPr="00361F8A">
        <w:fldChar w:fldCharType="separate"/>
      </w:r>
      <w:r w:rsidR="00DF0351">
        <w:t>4</w:t>
      </w:r>
      <w:r w:rsidR="00A56166" w:rsidRPr="00361F8A">
        <w:fldChar w:fldCharType="end"/>
      </w:r>
      <w:r w:rsidRPr="00361F8A">
        <w:t xml:space="preserve"> of this </w:t>
      </w:r>
      <w:r w:rsidR="00A56166" w:rsidRPr="00361F8A">
        <w:rPr>
          <w:rFonts w:cs="Arial"/>
          <w:b/>
          <w:lang w:val="en-ZA"/>
        </w:rPr>
        <w:fldChar w:fldCharType="begin"/>
      </w:r>
      <w:r w:rsidR="00A56166" w:rsidRPr="00361F8A">
        <w:rPr>
          <w:b/>
        </w:rPr>
        <w:instrText xml:space="preserve"> REF _Ref239815429 \r \h </w:instrText>
      </w:r>
      <w:r w:rsidR="00A56166" w:rsidRPr="00361F8A">
        <w:rPr>
          <w:rFonts w:cs="Arial"/>
          <w:b/>
          <w:lang w:val="en-ZA"/>
        </w:rPr>
        <w:instrText xml:space="preserve"> \* MERGEFORMAT </w:instrText>
      </w:r>
      <w:r w:rsidR="00A56166" w:rsidRPr="00361F8A">
        <w:rPr>
          <w:rFonts w:cs="Arial"/>
          <w:b/>
          <w:lang w:val="en-ZA"/>
        </w:rPr>
      </w:r>
      <w:r w:rsidR="00A56166" w:rsidRPr="00361F8A">
        <w:rPr>
          <w:rFonts w:cs="Arial"/>
          <w:b/>
          <w:lang w:val="en-ZA"/>
        </w:rPr>
        <w:fldChar w:fldCharType="separate"/>
      </w:r>
      <w:r w:rsidR="004D0B6E">
        <w:rPr>
          <w:b/>
        </w:rPr>
        <w:t>Annexure H</w:t>
      </w:r>
      <w:r w:rsidR="00A56166" w:rsidRPr="00361F8A">
        <w:rPr>
          <w:rFonts w:cs="Arial"/>
          <w:b/>
          <w:lang w:val="en-ZA"/>
        </w:rPr>
        <w:fldChar w:fldCharType="end"/>
      </w:r>
      <w:r w:rsidRPr="00361F8A">
        <w:t xml:space="preserve"> (Source Code Escrow Requirements</w:t>
      </w:r>
      <w:r w:rsidR="00921383" w:rsidRPr="00361F8A">
        <w:t xml:space="preserve"> in respect of Third Party Software</w:t>
      </w:r>
      <w:r w:rsidRPr="00361F8A">
        <w:t>) have occurred,</w:t>
      </w:r>
      <w:bookmarkStart w:id="2166" w:name="jc"/>
      <w:bookmarkEnd w:id="2164"/>
      <w:bookmarkEnd w:id="2165"/>
      <w:r w:rsidRPr="00361F8A">
        <w:t xml:space="preserve"> then:</w:t>
      </w:r>
    </w:p>
    <w:p w:rsidR="00BF64D6" w:rsidRPr="00361F8A" w:rsidRDefault="00BF64D6" w:rsidP="00E235B1">
      <w:pPr>
        <w:pStyle w:val="Clause3Sub"/>
      </w:pPr>
      <w:r w:rsidRPr="00361F8A">
        <w:t>SARS may notify the Escrow Agent of such occurrence;</w:t>
      </w:r>
    </w:p>
    <w:p w:rsidR="00BF64D6" w:rsidRPr="00361F8A" w:rsidRDefault="00BF64D6" w:rsidP="00E235B1">
      <w:pPr>
        <w:pStyle w:val="Clause3Sub"/>
      </w:pPr>
      <w:bookmarkStart w:id="2167" w:name="_Ref164915841"/>
      <w:bookmarkStart w:id="2168" w:name="_Ref238267754"/>
      <w:r w:rsidRPr="00361F8A">
        <w:lastRenderedPageBreak/>
        <w:t>upon receipt of such notice, the Escrow Agent shall provide a copy of the notice to the Third Party licensor. Third Party licensor shall then have ten (10) Business Days from the receipt of such notice to object to the release of the Source Code Material to SARS;</w:t>
      </w:r>
      <w:bookmarkEnd w:id="2167"/>
      <w:r w:rsidRPr="00361F8A">
        <w:t xml:space="preserve"> and</w:t>
      </w:r>
      <w:bookmarkEnd w:id="2168"/>
    </w:p>
    <w:p w:rsidR="00BF64D6" w:rsidRPr="00361F8A" w:rsidRDefault="00BF64D6" w:rsidP="00E235B1">
      <w:pPr>
        <w:pStyle w:val="Clause3Sub"/>
      </w:pPr>
      <w:bookmarkStart w:id="2169" w:name="_Ref83186411"/>
      <w:r w:rsidRPr="00361F8A">
        <w:t xml:space="preserve">the Escrow Agent </w:t>
      </w:r>
      <w:r w:rsidR="00444F01">
        <w:t>shall</w:t>
      </w:r>
      <w:r w:rsidRPr="00361F8A">
        <w:t xml:space="preserve"> release the Source Code Material to SARS if: </w:t>
      </w:r>
    </w:p>
    <w:bookmarkEnd w:id="2169"/>
    <w:p w:rsidR="00BF64D6" w:rsidRPr="00361F8A" w:rsidRDefault="00BF64D6" w:rsidP="00EE381C">
      <w:pPr>
        <w:pStyle w:val="Clause4Sub"/>
      </w:pPr>
      <w:r w:rsidRPr="00361F8A">
        <w:t xml:space="preserve">SARS provides proof of the occurrence of a Release Event; or </w:t>
      </w:r>
    </w:p>
    <w:p w:rsidR="00BF64D6" w:rsidRPr="00361F8A" w:rsidRDefault="00BF64D6" w:rsidP="00EE381C">
      <w:pPr>
        <w:pStyle w:val="Clause4Sub"/>
      </w:pPr>
      <w:r w:rsidRPr="00361F8A">
        <w:t>the Third Party licensor acknowledges the occurrence of a Release Event, or fails to respond timeously to a notice pursuant to clause </w:t>
      </w:r>
      <w:r w:rsidRPr="00361F8A">
        <w:fldChar w:fldCharType="begin"/>
      </w:r>
      <w:r w:rsidRPr="00361F8A">
        <w:instrText xml:space="preserve"> REF _Ref238267754 \r \h  \* MERGEFORMAT </w:instrText>
      </w:r>
      <w:r w:rsidRPr="00361F8A">
        <w:fldChar w:fldCharType="separate"/>
      </w:r>
      <w:r w:rsidR="004D0B6E">
        <w:t>5.1.2</w:t>
      </w:r>
      <w:r w:rsidRPr="00361F8A">
        <w:fldChar w:fldCharType="end"/>
      </w:r>
      <w:r w:rsidRPr="00361F8A">
        <w:t xml:space="preserve"> of this </w:t>
      </w:r>
      <w:r w:rsidR="00A56166" w:rsidRPr="00361F8A">
        <w:rPr>
          <w:rFonts w:cs="Arial"/>
          <w:b/>
          <w:lang w:val="en-ZA"/>
        </w:rPr>
        <w:fldChar w:fldCharType="begin"/>
      </w:r>
      <w:r w:rsidR="00A56166" w:rsidRPr="00361F8A">
        <w:rPr>
          <w:b/>
        </w:rPr>
        <w:instrText xml:space="preserve"> REF _Ref239815429 \r \h </w:instrText>
      </w:r>
      <w:r w:rsidR="00A56166" w:rsidRPr="00361F8A">
        <w:rPr>
          <w:rFonts w:cs="Arial"/>
          <w:b/>
          <w:lang w:val="en-ZA"/>
        </w:rPr>
        <w:instrText xml:space="preserve"> \* MERGEFORMAT </w:instrText>
      </w:r>
      <w:r w:rsidR="00A56166" w:rsidRPr="00361F8A">
        <w:rPr>
          <w:rFonts w:cs="Arial"/>
          <w:b/>
          <w:lang w:val="en-ZA"/>
        </w:rPr>
      </w:r>
      <w:r w:rsidR="00A56166" w:rsidRPr="00361F8A">
        <w:rPr>
          <w:rFonts w:cs="Arial"/>
          <w:b/>
          <w:lang w:val="en-ZA"/>
        </w:rPr>
        <w:fldChar w:fldCharType="separate"/>
      </w:r>
      <w:r w:rsidR="004D0B6E">
        <w:rPr>
          <w:b/>
        </w:rPr>
        <w:t>Annexure H</w:t>
      </w:r>
      <w:r w:rsidR="00A56166" w:rsidRPr="00361F8A">
        <w:rPr>
          <w:rFonts w:cs="Arial"/>
          <w:b/>
          <w:lang w:val="en-ZA"/>
        </w:rPr>
        <w:fldChar w:fldCharType="end"/>
      </w:r>
      <w:r w:rsidRPr="00361F8A">
        <w:t xml:space="preserve"> (Source Code Escrow Requirements</w:t>
      </w:r>
      <w:r w:rsidR="00921383" w:rsidRPr="00361F8A">
        <w:t xml:space="preserve"> in respect of Third Party Software</w:t>
      </w:r>
      <w:r w:rsidRPr="00361F8A">
        <w:t xml:space="preserve">). </w:t>
      </w:r>
    </w:p>
    <w:p w:rsidR="00BF64D6" w:rsidRPr="00361F8A" w:rsidRDefault="00BF64D6" w:rsidP="00EE381C">
      <w:pPr>
        <w:pStyle w:val="Clause1Head"/>
      </w:pPr>
      <w:bookmarkStart w:id="2170" w:name="_Toc147224062"/>
      <w:bookmarkStart w:id="2171" w:name="_Toc238441158"/>
      <w:bookmarkStart w:id="2172" w:name="_Toc239228072"/>
      <w:bookmarkStart w:id="2173" w:name="_Toc239228267"/>
      <w:bookmarkStart w:id="2174" w:name="_Toc239229045"/>
      <w:bookmarkStart w:id="2175" w:name="_Toc239230973"/>
      <w:bookmarkStart w:id="2176" w:name="_Toc239232676"/>
      <w:bookmarkStart w:id="2177" w:name="_Toc239487234"/>
      <w:bookmarkStart w:id="2178" w:name="_Toc239492310"/>
      <w:bookmarkStart w:id="2179" w:name="_Toc239492915"/>
      <w:bookmarkStart w:id="2180" w:name="_Toc239503824"/>
      <w:bookmarkStart w:id="2181" w:name="_Toc239507648"/>
      <w:bookmarkStart w:id="2182" w:name="_Toc239508039"/>
      <w:bookmarkStart w:id="2183" w:name="_Toc239831915"/>
      <w:bookmarkStart w:id="2184" w:name="_Toc239840883"/>
      <w:bookmarkStart w:id="2185" w:name="_Toc240141490"/>
      <w:bookmarkStart w:id="2186" w:name="_Toc240141594"/>
      <w:bookmarkStart w:id="2187" w:name="_Toc240150907"/>
      <w:bookmarkStart w:id="2188" w:name="_Toc240151988"/>
      <w:bookmarkStart w:id="2189" w:name="_Toc251681670"/>
      <w:bookmarkStart w:id="2190" w:name="_Toc254876430"/>
      <w:bookmarkStart w:id="2191" w:name="_Toc254948236"/>
      <w:bookmarkStart w:id="2192" w:name="_Toc260224440"/>
      <w:bookmarkStart w:id="2193" w:name="_Toc7035137"/>
      <w:bookmarkEnd w:id="2166"/>
      <w:r w:rsidRPr="00361F8A">
        <w:t>COSTS</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rsidR="00BF64D6" w:rsidRPr="00361F8A" w:rsidRDefault="00E02D7F" w:rsidP="00BF64D6">
      <w:pPr>
        <w:pStyle w:val="Clause0Sub"/>
      </w:pPr>
      <w:r w:rsidRPr="00361F8A">
        <w:t>SARS</w:t>
      </w:r>
      <w:r w:rsidR="00BF64D6" w:rsidRPr="00361F8A">
        <w:t xml:space="preserve"> shall pay the Escrow Agent's costs in accordance with the standard practice of the Escrow Agent.</w:t>
      </w:r>
      <w:bookmarkStart w:id="2194" w:name="_Hlt72052173"/>
      <w:bookmarkEnd w:id="2194"/>
      <w:r w:rsidR="00BF64D6" w:rsidRPr="00361F8A">
        <w:t xml:space="preserve"> </w:t>
      </w:r>
      <w:r w:rsidRPr="00361F8A">
        <w:t xml:space="preserve"> </w:t>
      </w:r>
    </w:p>
    <w:p w:rsidR="00BF64D6" w:rsidRPr="00361F8A" w:rsidRDefault="00BF64D6" w:rsidP="006D19DF"/>
    <w:p w:rsidR="00F0581E" w:rsidRPr="00361F8A" w:rsidRDefault="00F0581E" w:rsidP="00BF64D6">
      <w:pPr>
        <w:sectPr w:rsidR="00F0581E" w:rsidRPr="00361F8A" w:rsidSect="00223C78">
          <w:headerReference w:type="first" r:id="rId22"/>
          <w:pgSz w:w="11906" w:h="16838" w:code="9"/>
          <w:pgMar w:top="1134" w:right="1134" w:bottom="1134" w:left="1134" w:header="709" w:footer="709" w:gutter="0"/>
          <w:pgNumType w:start="1"/>
          <w:cols w:space="708"/>
          <w:titlePg/>
          <w:docGrid w:linePitch="360"/>
        </w:sectPr>
      </w:pPr>
    </w:p>
    <w:p w:rsidR="00BF64D6" w:rsidRPr="00361F8A" w:rsidRDefault="004D0B6E" w:rsidP="00F0581E">
      <w:pPr>
        <w:pStyle w:val="Annexures"/>
      </w:pPr>
      <w:bookmarkStart w:id="2195" w:name="_Toc239492931"/>
      <w:bookmarkStart w:id="2196" w:name="_Toc239503840"/>
      <w:bookmarkStart w:id="2197" w:name="_Toc239508055"/>
      <w:bookmarkStart w:id="2198" w:name="_Toc239831927"/>
      <w:bookmarkStart w:id="2199" w:name="_Toc239840895"/>
      <w:bookmarkStart w:id="2200" w:name="_Toc240135816"/>
      <w:bookmarkStart w:id="2201" w:name="_Ref240137594"/>
      <w:bookmarkStart w:id="2202" w:name="_Toc240150773"/>
      <w:bookmarkStart w:id="2203" w:name="_Toc240150930"/>
      <w:bookmarkStart w:id="2204" w:name="_Toc251681693"/>
      <w:bookmarkStart w:id="2205" w:name="_Toc254876465"/>
      <w:bookmarkStart w:id="2206" w:name="_Toc254948271"/>
      <w:bookmarkStart w:id="2207" w:name="_Toc260224475"/>
      <w:bookmarkStart w:id="2208" w:name="_Toc4698873"/>
      <w:bookmarkStart w:id="2209" w:name="_Ref239502921"/>
      <w:bookmarkEnd w:id="2195"/>
      <w:bookmarkEnd w:id="2196"/>
      <w:bookmarkEnd w:id="2197"/>
      <w:r>
        <w:lastRenderedPageBreak/>
        <w:t>–</w:t>
      </w:r>
      <w:r w:rsidR="006D19DF" w:rsidRPr="00361F8A">
        <w:t xml:space="preserve"> </w:t>
      </w:r>
      <w:r>
        <w:t xml:space="preserve">The </w:t>
      </w:r>
      <w:r w:rsidR="006D19DF" w:rsidRPr="00361F8A">
        <w:t>Service Provider’s Insurance Policy</w:t>
      </w:r>
      <w:bookmarkEnd w:id="2198"/>
      <w:bookmarkEnd w:id="2199"/>
      <w:bookmarkEnd w:id="2200"/>
      <w:bookmarkEnd w:id="2201"/>
      <w:bookmarkEnd w:id="2202"/>
      <w:bookmarkEnd w:id="2203"/>
      <w:bookmarkEnd w:id="2204"/>
      <w:bookmarkEnd w:id="2205"/>
      <w:bookmarkEnd w:id="2206"/>
      <w:bookmarkEnd w:id="2207"/>
      <w:bookmarkEnd w:id="2208"/>
    </w:p>
    <w:bookmarkEnd w:id="2209"/>
    <w:p w:rsidR="00A977A9" w:rsidRDefault="00A977A9" w:rsidP="00A977A9">
      <w:pPr>
        <w:rPr>
          <w:lang w:val="en-ZA"/>
        </w:rPr>
      </w:pPr>
      <w:r w:rsidRPr="00361F8A">
        <w:t xml:space="preserve">The Parties agree that this </w:t>
      </w:r>
      <w:r>
        <w:rPr>
          <w:b/>
          <w:lang w:val="en-ZA"/>
        </w:rPr>
        <w:t>Annexure N</w:t>
      </w:r>
      <w:r w:rsidRPr="00361F8A">
        <w:rPr>
          <w:lang w:val="en-ZA"/>
        </w:rPr>
        <w:t xml:space="preserve"> </w:t>
      </w:r>
      <w:r>
        <w:rPr>
          <w:lang w:val="en-ZA"/>
        </w:rPr>
        <w:t xml:space="preserve">(Service Provider’s Insurance Policy) </w:t>
      </w:r>
      <w:r w:rsidR="004D0B6E" w:rsidRPr="00361F8A">
        <w:rPr>
          <w:lang w:val="en-ZA"/>
        </w:rPr>
        <w:t xml:space="preserve">shall be populated in accordance with the </w:t>
      </w:r>
      <w:r w:rsidR="004D0B6E">
        <w:rPr>
          <w:lang w:val="en-ZA"/>
        </w:rPr>
        <w:t xml:space="preserve">insurance </w:t>
      </w:r>
      <w:r w:rsidR="004D0B6E" w:rsidRPr="00361F8A">
        <w:rPr>
          <w:lang w:val="en-ZA"/>
        </w:rPr>
        <w:t xml:space="preserve">provisions of </w:t>
      </w:r>
      <w:r w:rsidR="004D0B6E">
        <w:rPr>
          <w:lang w:val="en-ZA"/>
        </w:rPr>
        <w:t>the MSA</w:t>
      </w:r>
      <w:r w:rsidRPr="00361F8A">
        <w:rPr>
          <w:lang w:val="en-ZA"/>
        </w:rPr>
        <w:t>.</w:t>
      </w:r>
    </w:p>
    <w:p w:rsidR="004D0B6E" w:rsidRPr="00361F8A" w:rsidRDefault="004D0B6E" w:rsidP="00A977A9"/>
    <w:p w:rsidR="00F0581E" w:rsidRPr="00361F8A" w:rsidRDefault="00F0581E" w:rsidP="00F0581E">
      <w:pPr>
        <w:sectPr w:rsidR="00F0581E" w:rsidRPr="00361F8A" w:rsidSect="00223C78">
          <w:headerReference w:type="first" r:id="rId23"/>
          <w:pgSz w:w="11906" w:h="16838" w:code="9"/>
          <w:pgMar w:top="1134" w:right="1134" w:bottom="1134" w:left="1134" w:header="709" w:footer="709" w:gutter="0"/>
          <w:pgNumType w:start="1"/>
          <w:cols w:space="708"/>
          <w:titlePg/>
          <w:docGrid w:linePitch="360"/>
        </w:sectPr>
      </w:pPr>
    </w:p>
    <w:p w:rsidR="00F0581E" w:rsidRPr="00361F8A" w:rsidRDefault="00C84F5B" w:rsidP="00F0581E">
      <w:pPr>
        <w:pStyle w:val="Annexures"/>
      </w:pPr>
      <w:bookmarkStart w:id="2210" w:name="_Toc239492932"/>
      <w:bookmarkStart w:id="2211" w:name="_Toc239503841"/>
      <w:bookmarkStart w:id="2212" w:name="_Toc239508056"/>
      <w:bookmarkStart w:id="2213" w:name="_Toc239492933"/>
      <w:bookmarkStart w:id="2214" w:name="_Toc239503842"/>
      <w:bookmarkStart w:id="2215" w:name="_Toc239508057"/>
      <w:bookmarkStart w:id="2216" w:name="_Toc239831929"/>
      <w:bookmarkStart w:id="2217" w:name="_Toc239840896"/>
      <w:bookmarkStart w:id="2218" w:name="_Toc240135817"/>
      <w:bookmarkStart w:id="2219" w:name="_Toc240150774"/>
      <w:bookmarkStart w:id="2220" w:name="_Toc240150931"/>
      <w:bookmarkStart w:id="2221" w:name="_Toc251681694"/>
      <w:bookmarkStart w:id="2222" w:name="_Toc254876466"/>
      <w:bookmarkStart w:id="2223" w:name="_Toc254948272"/>
      <w:bookmarkStart w:id="2224" w:name="_Toc260224476"/>
      <w:bookmarkStart w:id="2225" w:name="_Toc4698874"/>
      <w:bookmarkStart w:id="2226" w:name="_Ref239502943"/>
      <w:bookmarkEnd w:id="2210"/>
      <w:bookmarkEnd w:id="2211"/>
      <w:bookmarkEnd w:id="2212"/>
      <w:bookmarkEnd w:id="2213"/>
      <w:bookmarkEnd w:id="2214"/>
      <w:bookmarkEnd w:id="2215"/>
      <w:r w:rsidRPr="00361F8A">
        <w:lastRenderedPageBreak/>
        <w:t xml:space="preserve">- </w:t>
      </w:r>
      <w:r w:rsidR="004D0B6E">
        <w:t xml:space="preserve">The </w:t>
      </w:r>
      <w:r w:rsidRPr="00361F8A">
        <w:t>Service Provider’s Tax Clearance Certificates</w:t>
      </w:r>
      <w:bookmarkEnd w:id="2216"/>
      <w:bookmarkEnd w:id="2217"/>
      <w:bookmarkEnd w:id="2218"/>
      <w:bookmarkEnd w:id="2219"/>
      <w:bookmarkEnd w:id="2220"/>
      <w:bookmarkEnd w:id="2221"/>
      <w:bookmarkEnd w:id="2222"/>
      <w:bookmarkEnd w:id="2223"/>
      <w:bookmarkEnd w:id="2224"/>
      <w:bookmarkEnd w:id="2225"/>
    </w:p>
    <w:bookmarkEnd w:id="2226"/>
    <w:p w:rsidR="00F0581E" w:rsidRPr="00361F8A" w:rsidRDefault="00F0581E" w:rsidP="00F0581E"/>
    <w:p w:rsidR="00503B8F" w:rsidRPr="00361F8A" w:rsidRDefault="00503B8F" w:rsidP="00F0581E"/>
    <w:p w:rsidR="00F0581E" w:rsidRPr="00361F8A" w:rsidRDefault="00F0581E" w:rsidP="00F0581E">
      <w:pPr>
        <w:sectPr w:rsidR="00F0581E" w:rsidRPr="00361F8A" w:rsidSect="00223C78">
          <w:headerReference w:type="first" r:id="rId24"/>
          <w:pgSz w:w="11906" w:h="16838" w:code="9"/>
          <w:pgMar w:top="1134" w:right="1134" w:bottom="1134" w:left="1134" w:header="709" w:footer="709" w:gutter="0"/>
          <w:pgNumType w:start="1"/>
          <w:cols w:space="708"/>
          <w:titlePg/>
          <w:docGrid w:linePitch="360"/>
        </w:sectPr>
      </w:pPr>
    </w:p>
    <w:p w:rsidR="007D68A4" w:rsidRPr="00361F8A" w:rsidRDefault="007D68A4" w:rsidP="00C84F5B">
      <w:bookmarkStart w:id="2227" w:name="_Toc239492934"/>
      <w:bookmarkStart w:id="2228" w:name="_Toc239503843"/>
      <w:bookmarkStart w:id="2229" w:name="_Toc239508058"/>
      <w:bookmarkEnd w:id="2227"/>
      <w:bookmarkEnd w:id="2228"/>
      <w:bookmarkEnd w:id="2229"/>
    </w:p>
    <w:p w:rsidR="00D250F2" w:rsidRPr="00361F8A" w:rsidRDefault="00D250F2" w:rsidP="00D250F2">
      <w:pPr>
        <w:pStyle w:val="Annexures"/>
      </w:pPr>
      <w:bookmarkStart w:id="2230" w:name="_Ref239832419"/>
      <w:bookmarkStart w:id="2231" w:name="_Toc239840898"/>
      <w:bookmarkStart w:id="2232" w:name="_Toc240135819"/>
      <w:bookmarkStart w:id="2233" w:name="_Toc240150776"/>
      <w:bookmarkStart w:id="2234" w:name="_Toc240150933"/>
      <w:bookmarkStart w:id="2235" w:name="_Toc251681696"/>
      <w:bookmarkStart w:id="2236" w:name="_Toc254876468"/>
      <w:bookmarkStart w:id="2237" w:name="_Toc254948274"/>
      <w:bookmarkStart w:id="2238" w:name="_Toc260224478"/>
      <w:bookmarkStart w:id="2239" w:name="_Toc4698875"/>
      <w:r w:rsidRPr="00361F8A">
        <w:t>–</w:t>
      </w:r>
      <w:r w:rsidR="006817E2">
        <w:t xml:space="preserve">Monitoring Centre </w:t>
      </w:r>
      <w:r w:rsidRPr="00361F8A">
        <w:t>Services</w:t>
      </w:r>
      <w:bookmarkEnd w:id="2230"/>
      <w:bookmarkEnd w:id="2231"/>
      <w:bookmarkEnd w:id="2232"/>
      <w:bookmarkEnd w:id="2233"/>
      <w:bookmarkEnd w:id="2234"/>
      <w:bookmarkEnd w:id="2235"/>
      <w:bookmarkEnd w:id="2236"/>
      <w:bookmarkEnd w:id="2237"/>
      <w:bookmarkEnd w:id="2238"/>
      <w:bookmarkEnd w:id="2239"/>
    </w:p>
    <w:p w:rsidR="0054552B" w:rsidRPr="00361F8A" w:rsidRDefault="0054552B" w:rsidP="00D250F2">
      <w:r w:rsidRPr="00361F8A">
        <w:t xml:space="preserve">The Parties agree that this </w:t>
      </w:r>
      <w:r w:rsidR="00B14B1C" w:rsidRPr="00361F8A">
        <w:rPr>
          <w:b/>
          <w:lang w:val="en-ZA"/>
        </w:rPr>
        <w:fldChar w:fldCharType="begin"/>
      </w:r>
      <w:r w:rsidR="00B14B1C" w:rsidRPr="00361F8A">
        <w:rPr>
          <w:b/>
          <w:lang w:val="en-ZA"/>
        </w:rPr>
        <w:instrText xml:space="preserve"> REF _Ref239832419 \r \h  \* MERGEFORMAT </w:instrText>
      </w:r>
      <w:r w:rsidR="00B14B1C" w:rsidRPr="00361F8A">
        <w:rPr>
          <w:b/>
          <w:lang w:val="en-ZA"/>
        </w:rPr>
      </w:r>
      <w:r w:rsidR="00B14B1C" w:rsidRPr="00361F8A">
        <w:rPr>
          <w:b/>
          <w:lang w:val="en-ZA"/>
        </w:rPr>
        <w:fldChar w:fldCharType="separate"/>
      </w:r>
      <w:r w:rsidR="004D0B6E">
        <w:rPr>
          <w:b/>
          <w:lang w:val="en-ZA"/>
        </w:rPr>
        <w:t>Annexure K</w:t>
      </w:r>
      <w:r w:rsidR="00B14B1C" w:rsidRPr="00361F8A">
        <w:rPr>
          <w:b/>
          <w:lang w:val="en-ZA"/>
        </w:rPr>
        <w:fldChar w:fldCharType="end"/>
      </w:r>
      <w:r w:rsidR="00B14B1C" w:rsidRPr="00361F8A">
        <w:rPr>
          <w:lang w:val="en-ZA"/>
        </w:rPr>
        <w:t xml:space="preserve"> (Call Centre Services) shall be populated in accordance with the provisions of clause</w:t>
      </w:r>
      <w:r w:rsidR="006817E2">
        <w:rPr>
          <w:lang w:val="en-ZA"/>
        </w:rPr>
        <w:t>___</w:t>
      </w:r>
      <w:r w:rsidR="00B14B1C" w:rsidRPr="00361F8A">
        <w:rPr>
          <w:lang w:val="en-ZA"/>
        </w:rPr>
        <w:t xml:space="preserve"> of the Terms and Conditions.</w:t>
      </w:r>
    </w:p>
    <w:p w:rsidR="00D250F2" w:rsidRPr="00361F8A" w:rsidRDefault="00D250F2" w:rsidP="00D250F2"/>
    <w:p w:rsidR="005D483A" w:rsidRPr="00361F8A" w:rsidRDefault="005D483A" w:rsidP="00D250F2">
      <w:pPr>
        <w:sectPr w:rsidR="005D483A" w:rsidRPr="00361F8A" w:rsidSect="00223C78">
          <w:headerReference w:type="first" r:id="rId25"/>
          <w:pgSz w:w="11906" w:h="16838" w:code="9"/>
          <w:pgMar w:top="1134" w:right="1134" w:bottom="1134" w:left="1134" w:header="709" w:footer="709" w:gutter="0"/>
          <w:pgNumType w:start="1"/>
          <w:cols w:space="708"/>
          <w:titlePg/>
          <w:docGrid w:linePitch="360"/>
        </w:sectPr>
      </w:pPr>
    </w:p>
    <w:p w:rsidR="00D250F2" w:rsidRPr="00361F8A" w:rsidRDefault="00D250F2" w:rsidP="00D250F2">
      <w:pPr>
        <w:pStyle w:val="Annexures"/>
      </w:pPr>
      <w:bookmarkStart w:id="2240" w:name="_Ref239832423"/>
      <w:bookmarkStart w:id="2241" w:name="_Toc239840899"/>
      <w:bookmarkStart w:id="2242" w:name="_Toc240135820"/>
      <w:bookmarkStart w:id="2243" w:name="_Toc240150777"/>
      <w:bookmarkStart w:id="2244" w:name="_Toc240150934"/>
      <w:bookmarkStart w:id="2245" w:name="_Toc251681697"/>
      <w:bookmarkStart w:id="2246" w:name="_Toc254876469"/>
      <w:bookmarkStart w:id="2247" w:name="_Toc254948275"/>
      <w:bookmarkStart w:id="2248" w:name="_Toc260224479"/>
      <w:bookmarkStart w:id="2249" w:name="_Toc4698876"/>
      <w:r w:rsidRPr="00361F8A">
        <w:lastRenderedPageBreak/>
        <w:t>– Training Services</w:t>
      </w:r>
      <w:bookmarkEnd w:id="2240"/>
      <w:bookmarkEnd w:id="2241"/>
      <w:bookmarkEnd w:id="2242"/>
      <w:bookmarkEnd w:id="2243"/>
      <w:bookmarkEnd w:id="2244"/>
      <w:bookmarkEnd w:id="2245"/>
      <w:bookmarkEnd w:id="2246"/>
      <w:bookmarkEnd w:id="2247"/>
      <w:bookmarkEnd w:id="2248"/>
      <w:bookmarkEnd w:id="2249"/>
    </w:p>
    <w:p w:rsidR="002F49D4" w:rsidRDefault="002F49D4" w:rsidP="00D250F2">
      <w:pPr>
        <w:rPr>
          <w:lang w:val="en-ZA"/>
        </w:rPr>
      </w:pPr>
      <w:r w:rsidRPr="00361F8A">
        <w:t xml:space="preserve">The Parties agree that this </w:t>
      </w:r>
      <w:r w:rsidR="001B0E07" w:rsidRPr="00361F8A">
        <w:rPr>
          <w:b/>
          <w:lang w:val="en-ZA"/>
        </w:rPr>
        <w:fldChar w:fldCharType="begin"/>
      </w:r>
      <w:r w:rsidR="001B0E07" w:rsidRPr="00361F8A">
        <w:rPr>
          <w:b/>
          <w:lang w:val="en-ZA"/>
        </w:rPr>
        <w:instrText xml:space="preserve"> REF _Ref239832423 \r \h  \* MERGEFORMAT </w:instrText>
      </w:r>
      <w:r w:rsidR="001B0E07" w:rsidRPr="00361F8A">
        <w:rPr>
          <w:b/>
          <w:lang w:val="en-ZA"/>
        </w:rPr>
      </w:r>
      <w:r w:rsidR="001B0E07" w:rsidRPr="00361F8A">
        <w:rPr>
          <w:b/>
          <w:lang w:val="en-ZA"/>
        </w:rPr>
        <w:fldChar w:fldCharType="separate"/>
      </w:r>
      <w:r w:rsidR="006817E2">
        <w:rPr>
          <w:b/>
          <w:lang w:val="en-ZA"/>
        </w:rPr>
        <w:t>Annexure L</w:t>
      </w:r>
      <w:r w:rsidR="001B0E07" w:rsidRPr="00361F8A">
        <w:rPr>
          <w:b/>
          <w:lang w:val="en-ZA"/>
        </w:rPr>
        <w:fldChar w:fldCharType="end"/>
      </w:r>
      <w:r w:rsidR="001B0E07" w:rsidRPr="00361F8A">
        <w:rPr>
          <w:lang w:val="en-ZA"/>
        </w:rPr>
        <w:t xml:space="preserve"> (Training Services) </w:t>
      </w:r>
      <w:r w:rsidR="004D0B6E" w:rsidRPr="00361F8A">
        <w:rPr>
          <w:lang w:val="en-ZA"/>
        </w:rPr>
        <w:t xml:space="preserve">shall be populated in accordance with the </w:t>
      </w:r>
      <w:r w:rsidR="004D0B6E">
        <w:rPr>
          <w:lang w:val="en-ZA"/>
        </w:rPr>
        <w:t xml:space="preserve">Training </w:t>
      </w:r>
      <w:r w:rsidR="004D0B6E" w:rsidRPr="00361F8A">
        <w:rPr>
          <w:lang w:val="en-ZA"/>
        </w:rPr>
        <w:t xml:space="preserve">provisions </w:t>
      </w:r>
      <w:r w:rsidR="004D0B6E">
        <w:rPr>
          <w:lang w:val="en-ZA"/>
        </w:rPr>
        <w:t>contained in the MSA and BRS document.</w:t>
      </w:r>
    </w:p>
    <w:p w:rsidR="00E742FC" w:rsidRPr="00361F8A" w:rsidRDefault="00E742FC" w:rsidP="00D250F2"/>
    <w:p w:rsidR="00D250F2" w:rsidRPr="00361F8A" w:rsidRDefault="00D250F2" w:rsidP="00D250F2"/>
    <w:p w:rsidR="005D483A" w:rsidRPr="00361F8A" w:rsidRDefault="005D483A" w:rsidP="00D250F2">
      <w:pPr>
        <w:sectPr w:rsidR="005D483A" w:rsidRPr="00361F8A" w:rsidSect="00223C78">
          <w:headerReference w:type="first" r:id="rId26"/>
          <w:pgSz w:w="11906" w:h="16838" w:code="9"/>
          <w:pgMar w:top="1134" w:right="1134" w:bottom="1134" w:left="1134" w:header="709" w:footer="709" w:gutter="0"/>
          <w:pgNumType w:start="1"/>
          <w:cols w:space="708"/>
          <w:titlePg/>
          <w:docGrid w:linePitch="360"/>
        </w:sectPr>
      </w:pPr>
    </w:p>
    <w:p w:rsidR="00AF4A2A" w:rsidRDefault="00AF4A2A" w:rsidP="001D1F34">
      <w:pPr>
        <w:rPr>
          <w:b/>
        </w:rPr>
      </w:pPr>
      <w:bookmarkStart w:id="2250" w:name="findme"/>
      <w:bookmarkEnd w:id="2250"/>
      <w:r w:rsidRPr="00FC4AB8">
        <w:rPr>
          <w:b/>
        </w:rPr>
        <w:lastRenderedPageBreak/>
        <w:t>TABLE OF CONTENTS</w:t>
      </w:r>
    </w:p>
    <w:p w:rsidR="00AF4A2A" w:rsidRDefault="00AF4A2A" w:rsidP="006817E2">
      <w:pPr>
        <w:pBdr>
          <w:top w:val="single" w:sz="4" w:space="6" w:color="auto"/>
          <w:left w:val="single" w:sz="4" w:space="4" w:color="auto"/>
          <w:bottom w:val="single" w:sz="4" w:space="12" w:color="auto"/>
          <w:right w:val="single" w:sz="4" w:space="4" w:color="auto"/>
        </w:pBdr>
        <w:tabs>
          <w:tab w:val="right" w:pos="9639"/>
        </w:tabs>
        <w:rPr>
          <w:b/>
        </w:rPr>
      </w:pPr>
      <w:r>
        <w:rPr>
          <w:b/>
        </w:rPr>
        <w:t>Clause number and description</w:t>
      </w:r>
      <w:r>
        <w:rPr>
          <w:b/>
        </w:rPr>
        <w:tab/>
        <w:t>Page</w:t>
      </w:r>
    </w:p>
    <w:p w:rsidR="004D0B6E" w:rsidRDefault="00AF4A2A">
      <w:pPr>
        <w:pStyle w:val="TOC1"/>
        <w:rPr>
          <w:rFonts w:asciiTheme="minorHAnsi" w:eastAsiaTheme="minorEastAsia" w:hAnsiTheme="minorHAnsi" w:cstheme="minorBidi"/>
          <w:noProof/>
          <w:sz w:val="22"/>
          <w:szCs w:val="22"/>
          <w:lang w:val="en-ZA" w:eastAsia="en-ZA"/>
        </w:rPr>
      </w:pPr>
      <w:r>
        <w:lastRenderedPageBreak/>
        <w:fldChar w:fldCharType="begin"/>
      </w:r>
      <w:r>
        <w:instrText xml:space="preserve"> TOC \o "1-9" \z \t "Clause1Head,1" </w:instrText>
      </w:r>
      <w:r>
        <w:fldChar w:fldCharType="separate"/>
      </w:r>
      <w:r w:rsidR="004D0B6E" w:rsidRPr="0042135A">
        <w:rPr>
          <w:noProof/>
          <w:lang w:val="en-ZA"/>
        </w:rPr>
        <w:t>1.</w:t>
      </w:r>
      <w:r w:rsidR="004D0B6E">
        <w:rPr>
          <w:rFonts w:asciiTheme="minorHAnsi" w:eastAsiaTheme="minorEastAsia" w:hAnsiTheme="minorHAnsi" w:cstheme="minorBidi"/>
          <w:noProof/>
          <w:sz w:val="22"/>
          <w:szCs w:val="22"/>
          <w:lang w:val="en-ZA" w:eastAsia="en-ZA"/>
        </w:rPr>
        <w:tab/>
      </w:r>
      <w:r w:rsidR="004D0B6E" w:rsidRPr="0042135A">
        <w:rPr>
          <w:noProof/>
          <w:lang w:val="en-ZA"/>
        </w:rPr>
        <w:t>BACKGROUND AND OBJECTIVES</w:t>
      </w:r>
      <w:r w:rsidR="004D0B6E">
        <w:rPr>
          <w:noProof/>
          <w:webHidden/>
        </w:rPr>
        <w:tab/>
      </w:r>
      <w:r w:rsidR="004D0B6E">
        <w:rPr>
          <w:noProof/>
          <w:webHidden/>
        </w:rPr>
        <w:fldChar w:fldCharType="begin"/>
      </w:r>
      <w:r w:rsidR="004D0B6E">
        <w:rPr>
          <w:noProof/>
          <w:webHidden/>
        </w:rPr>
        <w:instrText xml:space="preserve"> PAGEREF _Toc4744678 \h </w:instrText>
      </w:r>
      <w:r w:rsidR="004D0B6E">
        <w:rPr>
          <w:noProof/>
          <w:webHidden/>
        </w:rPr>
      </w:r>
      <w:r w:rsidR="004D0B6E">
        <w:rPr>
          <w:noProof/>
          <w:webHidden/>
        </w:rPr>
        <w:fldChar w:fldCharType="separate"/>
      </w:r>
      <w:r w:rsidR="004D0B6E">
        <w:rPr>
          <w:noProof/>
          <w:webHidden/>
        </w:rPr>
        <w:t>2</w:t>
      </w:r>
      <w:r w:rsidR="004D0B6E">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2.</w:t>
      </w:r>
      <w:r>
        <w:rPr>
          <w:rFonts w:asciiTheme="minorHAnsi" w:eastAsiaTheme="minorEastAsia" w:hAnsiTheme="minorHAnsi" w:cstheme="minorBidi"/>
          <w:noProof/>
          <w:sz w:val="22"/>
          <w:szCs w:val="22"/>
          <w:lang w:val="en-ZA" w:eastAsia="en-ZA"/>
        </w:rPr>
        <w:tab/>
      </w:r>
      <w:r w:rsidRPr="0042135A">
        <w:rPr>
          <w:noProof/>
          <w:lang w:val="en-ZA"/>
        </w:rPr>
        <w:t>APPOINTMENT</w:t>
      </w:r>
      <w:r>
        <w:rPr>
          <w:noProof/>
          <w:webHidden/>
        </w:rPr>
        <w:tab/>
      </w:r>
      <w:r>
        <w:rPr>
          <w:noProof/>
          <w:webHidden/>
        </w:rPr>
        <w:fldChar w:fldCharType="begin"/>
      </w:r>
      <w:r>
        <w:rPr>
          <w:noProof/>
          <w:webHidden/>
        </w:rPr>
        <w:instrText xml:space="preserve"> PAGEREF _Toc4744679 \h </w:instrText>
      </w:r>
      <w:r>
        <w:rPr>
          <w:noProof/>
          <w:webHidden/>
        </w:rPr>
      </w:r>
      <w:r>
        <w:rPr>
          <w:noProof/>
          <w:webHidden/>
        </w:rPr>
        <w:fldChar w:fldCharType="separate"/>
      </w:r>
      <w:r>
        <w:rPr>
          <w:noProof/>
          <w:webHidden/>
        </w:rPr>
        <w:t>7</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3.</w:t>
      </w:r>
      <w:r>
        <w:rPr>
          <w:rFonts w:asciiTheme="minorHAnsi" w:eastAsiaTheme="minorEastAsia" w:hAnsiTheme="minorHAnsi" w:cstheme="minorBidi"/>
          <w:noProof/>
          <w:sz w:val="22"/>
          <w:szCs w:val="22"/>
          <w:lang w:val="en-ZA" w:eastAsia="en-ZA"/>
        </w:rPr>
        <w:tab/>
      </w:r>
      <w:r w:rsidRPr="0042135A">
        <w:rPr>
          <w:noProof/>
          <w:lang w:val="en-ZA"/>
        </w:rPr>
        <w:t>TERM</w:t>
      </w:r>
      <w:r>
        <w:rPr>
          <w:noProof/>
          <w:webHidden/>
        </w:rPr>
        <w:tab/>
      </w:r>
      <w:r>
        <w:rPr>
          <w:noProof/>
          <w:webHidden/>
        </w:rPr>
        <w:fldChar w:fldCharType="begin"/>
      </w:r>
      <w:r>
        <w:rPr>
          <w:noProof/>
          <w:webHidden/>
        </w:rPr>
        <w:instrText xml:space="preserve"> PAGEREF _Toc4744680 \h </w:instrText>
      </w:r>
      <w:r>
        <w:rPr>
          <w:noProof/>
          <w:webHidden/>
        </w:rPr>
      </w:r>
      <w:r>
        <w:rPr>
          <w:noProof/>
          <w:webHidden/>
        </w:rPr>
        <w:fldChar w:fldCharType="separate"/>
      </w:r>
      <w:r>
        <w:rPr>
          <w:noProof/>
          <w:webHidden/>
        </w:rPr>
        <w:t>7</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4.</w:t>
      </w:r>
      <w:r>
        <w:rPr>
          <w:rFonts w:asciiTheme="minorHAnsi" w:eastAsiaTheme="minorEastAsia" w:hAnsiTheme="minorHAnsi" w:cstheme="minorBidi"/>
          <w:noProof/>
          <w:sz w:val="22"/>
          <w:szCs w:val="22"/>
          <w:lang w:val="en-ZA" w:eastAsia="en-ZA"/>
        </w:rPr>
        <w:tab/>
      </w:r>
      <w:r w:rsidRPr="0042135A">
        <w:rPr>
          <w:noProof/>
          <w:lang w:val="en-ZA"/>
        </w:rPr>
        <w:t>PROVISION OF THE SOLUTION AND RELATED SERVICES</w:t>
      </w:r>
      <w:r>
        <w:rPr>
          <w:noProof/>
          <w:webHidden/>
        </w:rPr>
        <w:tab/>
      </w:r>
      <w:r>
        <w:rPr>
          <w:noProof/>
          <w:webHidden/>
        </w:rPr>
        <w:fldChar w:fldCharType="begin"/>
      </w:r>
      <w:r>
        <w:rPr>
          <w:noProof/>
          <w:webHidden/>
        </w:rPr>
        <w:instrText xml:space="preserve"> PAGEREF _Toc4744681 \h </w:instrText>
      </w:r>
      <w:r>
        <w:rPr>
          <w:noProof/>
          <w:webHidden/>
        </w:rPr>
      </w:r>
      <w:r>
        <w:rPr>
          <w:noProof/>
          <w:webHidden/>
        </w:rPr>
        <w:fldChar w:fldCharType="separate"/>
      </w:r>
      <w:r>
        <w:rPr>
          <w:noProof/>
          <w:webHidden/>
        </w:rPr>
        <w:t>7</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5.</w:t>
      </w:r>
      <w:r>
        <w:rPr>
          <w:rFonts w:asciiTheme="minorHAnsi" w:eastAsiaTheme="minorEastAsia" w:hAnsiTheme="minorHAnsi" w:cstheme="minorBidi"/>
          <w:noProof/>
          <w:sz w:val="22"/>
          <w:szCs w:val="22"/>
          <w:lang w:val="en-ZA" w:eastAsia="en-ZA"/>
        </w:rPr>
        <w:tab/>
      </w:r>
      <w:r w:rsidRPr="0042135A">
        <w:rPr>
          <w:noProof/>
          <w:lang w:val="en-ZA"/>
        </w:rPr>
        <w:t>ACCEPTANCE OF DELIVERABLES</w:t>
      </w:r>
      <w:r>
        <w:rPr>
          <w:noProof/>
          <w:webHidden/>
        </w:rPr>
        <w:tab/>
      </w:r>
      <w:r>
        <w:rPr>
          <w:noProof/>
          <w:webHidden/>
        </w:rPr>
        <w:fldChar w:fldCharType="begin"/>
      </w:r>
      <w:r>
        <w:rPr>
          <w:noProof/>
          <w:webHidden/>
        </w:rPr>
        <w:instrText xml:space="preserve"> PAGEREF _Toc4744682 \h </w:instrText>
      </w:r>
      <w:r>
        <w:rPr>
          <w:noProof/>
          <w:webHidden/>
        </w:rPr>
      </w:r>
      <w:r>
        <w:rPr>
          <w:noProof/>
          <w:webHidden/>
        </w:rPr>
        <w:fldChar w:fldCharType="separate"/>
      </w:r>
      <w:r>
        <w:rPr>
          <w:noProof/>
          <w:webHidden/>
        </w:rPr>
        <w:t>16</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6.</w:t>
      </w:r>
      <w:r>
        <w:rPr>
          <w:rFonts w:asciiTheme="minorHAnsi" w:eastAsiaTheme="minorEastAsia" w:hAnsiTheme="minorHAnsi" w:cstheme="minorBidi"/>
          <w:noProof/>
          <w:sz w:val="22"/>
          <w:szCs w:val="22"/>
          <w:lang w:val="en-ZA" w:eastAsia="en-ZA"/>
        </w:rPr>
        <w:tab/>
      </w:r>
      <w:r w:rsidRPr="0042135A">
        <w:rPr>
          <w:noProof/>
          <w:lang w:val="en-ZA"/>
        </w:rPr>
        <w:t>GOVERNANCE</w:t>
      </w:r>
      <w:r>
        <w:rPr>
          <w:noProof/>
          <w:webHidden/>
        </w:rPr>
        <w:tab/>
      </w:r>
      <w:r>
        <w:rPr>
          <w:noProof/>
          <w:webHidden/>
        </w:rPr>
        <w:fldChar w:fldCharType="begin"/>
      </w:r>
      <w:r>
        <w:rPr>
          <w:noProof/>
          <w:webHidden/>
        </w:rPr>
        <w:instrText xml:space="preserve"> PAGEREF _Toc4744683 \h </w:instrText>
      </w:r>
      <w:r>
        <w:rPr>
          <w:noProof/>
          <w:webHidden/>
        </w:rPr>
      </w:r>
      <w:r>
        <w:rPr>
          <w:noProof/>
          <w:webHidden/>
        </w:rPr>
        <w:fldChar w:fldCharType="separate"/>
      </w:r>
      <w:r>
        <w:rPr>
          <w:noProof/>
          <w:webHidden/>
        </w:rPr>
        <w:t>16</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7.</w:t>
      </w:r>
      <w:r>
        <w:rPr>
          <w:rFonts w:asciiTheme="minorHAnsi" w:eastAsiaTheme="minorEastAsia" w:hAnsiTheme="minorHAnsi" w:cstheme="minorBidi"/>
          <w:noProof/>
          <w:sz w:val="22"/>
          <w:szCs w:val="22"/>
          <w:lang w:val="en-ZA" w:eastAsia="en-ZA"/>
        </w:rPr>
        <w:tab/>
      </w:r>
      <w:r w:rsidRPr="0042135A">
        <w:rPr>
          <w:noProof/>
          <w:lang w:val="en-ZA"/>
        </w:rPr>
        <w:t>Ethical Business Practices</w:t>
      </w:r>
      <w:r>
        <w:rPr>
          <w:noProof/>
          <w:webHidden/>
        </w:rPr>
        <w:tab/>
      </w:r>
      <w:r>
        <w:rPr>
          <w:noProof/>
          <w:webHidden/>
        </w:rPr>
        <w:fldChar w:fldCharType="begin"/>
      </w:r>
      <w:r>
        <w:rPr>
          <w:noProof/>
          <w:webHidden/>
        </w:rPr>
        <w:instrText xml:space="preserve"> PAGEREF _Toc4744684 \h </w:instrText>
      </w:r>
      <w:r>
        <w:rPr>
          <w:noProof/>
          <w:webHidden/>
        </w:rPr>
      </w:r>
      <w:r>
        <w:rPr>
          <w:noProof/>
          <w:webHidden/>
        </w:rPr>
        <w:fldChar w:fldCharType="separate"/>
      </w:r>
      <w:r>
        <w:rPr>
          <w:noProof/>
          <w:webHidden/>
        </w:rPr>
        <w:t>19</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8.</w:t>
      </w:r>
      <w:r>
        <w:rPr>
          <w:rFonts w:asciiTheme="minorHAnsi" w:eastAsiaTheme="minorEastAsia" w:hAnsiTheme="minorHAnsi" w:cstheme="minorBidi"/>
          <w:noProof/>
          <w:sz w:val="22"/>
          <w:szCs w:val="22"/>
          <w:lang w:val="en-ZA" w:eastAsia="en-ZA"/>
        </w:rPr>
        <w:tab/>
      </w:r>
      <w:r w:rsidRPr="0042135A">
        <w:rPr>
          <w:noProof/>
          <w:lang w:val="en-ZA"/>
        </w:rPr>
        <w:t>Support and Maintenance Services</w:t>
      </w:r>
      <w:r>
        <w:rPr>
          <w:noProof/>
          <w:webHidden/>
        </w:rPr>
        <w:tab/>
      </w:r>
      <w:r>
        <w:rPr>
          <w:noProof/>
          <w:webHidden/>
        </w:rPr>
        <w:fldChar w:fldCharType="begin"/>
      </w:r>
      <w:r>
        <w:rPr>
          <w:noProof/>
          <w:webHidden/>
        </w:rPr>
        <w:instrText xml:space="preserve"> PAGEREF _Toc4744685 \h </w:instrText>
      </w:r>
      <w:r>
        <w:rPr>
          <w:noProof/>
          <w:webHidden/>
        </w:rPr>
      </w:r>
      <w:r>
        <w:rPr>
          <w:noProof/>
          <w:webHidden/>
        </w:rPr>
        <w:fldChar w:fldCharType="separate"/>
      </w:r>
      <w:r>
        <w:rPr>
          <w:noProof/>
          <w:webHidden/>
        </w:rPr>
        <w:t>20</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9.</w:t>
      </w:r>
      <w:r>
        <w:rPr>
          <w:rFonts w:asciiTheme="minorHAnsi" w:eastAsiaTheme="minorEastAsia" w:hAnsiTheme="minorHAnsi" w:cstheme="minorBidi"/>
          <w:noProof/>
          <w:sz w:val="22"/>
          <w:szCs w:val="22"/>
          <w:lang w:val="en-ZA" w:eastAsia="en-ZA"/>
        </w:rPr>
        <w:tab/>
      </w:r>
      <w:r w:rsidRPr="0042135A">
        <w:rPr>
          <w:noProof/>
          <w:lang w:val="en-ZA"/>
        </w:rPr>
        <w:t>INTELLECTUAL PROPERTY</w:t>
      </w:r>
      <w:r>
        <w:rPr>
          <w:noProof/>
          <w:webHidden/>
        </w:rPr>
        <w:tab/>
      </w:r>
      <w:r>
        <w:rPr>
          <w:noProof/>
          <w:webHidden/>
        </w:rPr>
        <w:fldChar w:fldCharType="begin"/>
      </w:r>
      <w:r>
        <w:rPr>
          <w:noProof/>
          <w:webHidden/>
        </w:rPr>
        <w:instrText xml:space="preserve"> PAGEREF _Toc4744686 \h </w:instrText>
      </w:r>
      <w:r>
        <w:rPr>
          <w:noProof/>
          <w:webHidden/>
        </w:rPr>
      </w:r>
      <w:r>
        <w:rPr>
          <w:noProof/>
          <w:webHidden/>
        </w:rPr>
        <w:fldChar w:fldCharType="separate"/>
      </w:r>
      <w:r>
        <w:rPr>
          <w:noProof/>
          <w:webHidden/>
        </w:rPr>
        <w:t>21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10.</w:t>
      </w:r>
      <w:r>
        <w:rPr>
          <w:rFonts w:asciiTheme="minorHAnsi" w:eastAsiaTheme="minorEastAsia" w:hAnsiTheme="minorHAnsi" w:cstheme="minorBidi"/>
          <w:noProof/>
          <w:sz w:val="22"/>
          <w:szCs w:val="22"/>
          <w:lang w:val="en-ZA" w:eastAsia="en-ZA"/>
        </w:rPr>
        <w:tab/>
      </w:r>
      <w:r w:rsidRPr="0042135A">
        <w:rPr>
          <w:noProof/>
          <w:lang w:val="en-ZA"/>
        </w:rPr>
        <w:t>Data Management -  Confidentiality and Safeguarding Of Data</w:t>
      </w:r>
      <w:r>
        <w:rPr>
          <w:noProof/>
          <w:webHidden/>
        </w:rPr>
        <w:tab/>
      </w:r>
      <w:r>
        <w:rPr>
          <w:noProof/>
          <w:webHidden/>
        </w:rPr>
        <w:fldChar w:fldCharType="begin"/>
      </w:r>
      <w:r>
        <w:rPr>
          <w:noProof/>
          <w:webHidden/>
        </w:rPr>
        <w:instrText xml:space="preserve"> PAGEREF _Toc4744687 \h </w:instrText>
      </w:r>
      <w:r>
        <w:rPr>
          <w:noProof/>
          <w:webHidden/>
        </w:rPr>
      </w:r>
      <w:r>
        <w:rPr>
          <w:noProof/>
          <w:webHidden/>
        </w:rPr>
        <w:fldChar w:fldCharType="separate"/>
      </w:r>
      <w:r>
        <w:rPr>
          <w:noProof/>
          <w:webHidden/>
        </w:rPr>
        <w:t>23</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11.</w:t>
      </w:r>
      <w:r>
        <w:rPr>
          <w:rFonts w:asciiTheme="minorHAnsi" w:eastAsiaTheme="minorEastAsia" w:hAnsiTheme="minorHAnsi" w:cstheme="minorBidi"/>
          <w:noProof/>
          <w:sz w:val="22"/>
          <w:szCs w:val="22"/>
          <w:lang w:val="en-ZA" w:eastAsia="en-ZA"/>
        </w:rPr>
        <w:tab/>
      </w:r>
      <w:r w:rsidRPr="0042135A">
        <w:rPr>
          <w:noProof/>
          <w:lang w:val="en-ZA"/>
        </w:rPr>
        <w:t>CHARGES</w:t>
      </w:r>
      <w:r>
        <w:rPr>
          <w:noProof/>
          <w:webHidden/>
        </w:rPr>
        <w:tab/>
      </w:r>
      <w:r>
        <w:rPr>
          <w:noProof/>
          <w:webHidden/>
        </w:rPr>
        <w:fldChar w:fldCharType="begin"/>
      </w:r>
      <w:r>
        <w:rPr>
          <w:noProof/>
          <w:webHidden/>
        </w:rPr>
        <w:instrText xml:space="preserve"> PAGEREF _Toc4744688 \h </w:instrText>
      </w:r>
      <w:r>
        <w:rPr>
          <w:noProof/>
          <w:webHidden/>
        </w:rPr>
      </w:r>
      <w:r>
        <w:rPr>
          <w:noProof/>
          <w:webHidden/>
        </w:rPr>
        <w:fldChar w:fldCharType="separate"/>
      </w:r>
      <w:r>
        <w:rPr>
          <w:noProof/>
          <w:webHidden/>
        </w:rPr>
        <w:t>28</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12.</w:t>
      </w:r>
      <w:r>
        <w:rPr>
          <w:rFonts w:asciiTheme="minorHAnsi" w:eastAsiaTheme="minorEastAsia" w:hAnsiTheme="minorHAnsi" w:cstheme="minorBidi"/>
          <w:noProof/>
          <w:sz w:val="22"/>
          <w:szCs w:val="22"/>
          <w:lang w:val="en-ZA" w:eastAsia="en-ZA"/>
        </w:rPr>
        <w:tab/>
      </w:r>
      <w:r w:rsidRPr="0042135A">
        <w:rPr>
          <w:noProof/>
          <w:lang w:val="en-ZA"/>
        </w:rPr>
        <w:t>AUDITS</w:t>
      </w:r>
      <w:r>
        <w:rPr>
          <w:noProof/>
          <w:webHidden/>
        </w:rPr>
        <w:tab/>
      </w:r>
      <w:r>
        <w:rPr>
          <w:noProof/>
          <w:webHidden/>
        </w:rPr>
        <w:fldChar w:fldCharType="begin"/>
      </w:r>
      <w:r>
        <w:rPr>
          <w:noProof/>
          <w:webHidden/>
        </w:rPr>
        <w:instrText xml:space="preserve"> PAGEREF _Toc4744689 \h </w:instrText>
      </w:r>
      <w:r>
        <w:rPr>
          <w:noProof/>
          <w:webHidden/>
        </w:rPr>
      </w:r>
      <w:r>
        <w:rPr>
          <w:noProof/>
          <w:webHidden/>
        </w:rPr>
        <w:fldChar w:fldCharType="separate"/>
      </w:r>
      <w:r>
        <w:rPr>
          <w:noProof/>
          <w:webHidden/>
        </w:rPr>
        <w:t>28</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13.</w:t>
      </w:r>
      <w:r>
        <w:rPr>
          <w:rFonts w:asciiTheme="minorHAnsi" w:eastAsiaTheme="minorEastAsia" w:hAnsiTheme="minorHAnsi" w:cstheme="minorBidi"/>
          <w:noProof/>
          <w:sz w:val="22"/>
          <w:szCs w:val="22"/>
          <w:lang w:val="en-ZA" w:eastAsia="en-ZA"/>
        </w:rPr>
        <w:tab/>
      </w:r>
      <w:r w:rsidRPr="0042135A">
        <w:rPr>
          <w:noProof/>
          <w:lang w:val="en-ZA"/>
        </w:rPr>
        <w:t>REPRESENTATIONS AND WARRANTIES</w:t>
      </w:r>
      <w:r>
        <w:rPr>
          <w:noProof/>
          <w:webHidden/>
        </w:rPr>
        <w:tab/>
      </w:r>
      <w:r>
        <w:rPr>
          <w:noProof/>
          <w:webHidden/>
        </w:rPr>
        <w:fldChar w:fldCharType="begin"/>
      </w:r>
      <w:r>
        <w:rPr>
          <w:noProof/>
          <w:webHidden/>
        </w:rPr>
        <w:instrText xml:space="preserve"> PAGEREF _Toc4744690 \h </w:instrText>
      </w:r>
      <w:r>
        <w:rPr>
          <w:noProof/>
          <w:webHidden/>
        </w:rPr>
      </w:r>
      <w:r>
        <w:rPr>
          <w:noProof/>
          <w:webHidden/>
        </w:rPr>
        <w:fldChar w:fldCharType="separate"/>
      </w:r>
      <w:r>
        <w:rPr>
          <w:noProof/>
          <w:webHidden/>
        </w:rPr>
        <w:t>30</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14.</w:t>
      </w:r>
      <w:r>
        <w:rPr>
          <w:rFonts w:asciiTheme="minorHAnsi" w:eastAsiaTheme="minorEastAsia" w:hAnsiTheme="minorHAnsi" w:cstheme="minorBidi"/>
          <w:noProof/>
          <w:sz w:val="22"/>
          <w:szCs w:val="22"/>
          <w:lang w:val="en-ZA" w:eastAsia="en-ZA"/>
        </w:rPr>
        <w:tab/>
      </w:r>
      <w:r w:rsidRPr="0042135A">
        <w:rPr>
          <w:noProof/>
          <w:lang w:val="en-ZA"/>
        </w:rPr>
        <w:t>BBBEE COMPLIANCE AND SHAREHOLDING</w:t>
      </w:r>
      <w:r>
        <w:rPr>
          <w:noProof/>
          <w:webHidden/>
        </w:rPr>
        <w:tab/>
      </w:r>
      <w:r>
        <w:rPr>
          <w:noProof/>
          <w:webHidden/>
        </w:rPr>
        <w:fldChar w:fldCharType="begin"/>
      </w:r>
      <w:r>
        <w:rPr>
          <w:noProof/>
          <w:webHidden/>
        </w:rPr>
        <w:instrText xml:space="preserve"> PAGEREF _Toc4744691 \h </w:instrText>
      </w:r>
      <w:r>
        <w:rPr>
          <w:noProof/>
          <w:webHidden/>
        </w:rPr>
      </w:r>
      <w:r>
        <w:rPr>
          <w:noProof/>
          <w:webHidden/>
        </w:rPr>
        <w:fldChar w:fldCharType="separate"/>
      </w:r>
      <w:r>
        <w:rPr>
          <w:noProof/>
          <w:webHidden/>
        </w:rPr>
        <w:t>33</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15.</w:t>
      </w:r>
      <w:r>
        <w:rPr>
          <w:rFonts w:asciiTheme="minorHAnsi" w:eastAsiaTheme="minorEastAsia" w:hAnsiTheme="minorHAnsi" w:cstheme="minorBidi"/>
          <w:noProof/>
          <w:sz w:val="22"/>
          <w:szCs w:val="22"/>
          <w:lang w:val="en-ZA" w:eastAsia="en-ZA"/>
        </w:rPr>
        <w:tab/>
      </w:r>
      <w:r w:rsidRPr="0042135A">
        <w:rPr>
          <w:noProof/>
          <w:lang w:val="en-ZA"/>
        </w:rPr>
        <w:t>INSURANCE AND RISK OF LOSS</w:t>
      </w:r>
      <w:r>
        <w:rPr>
          <w:noProof/>
          <w:webHidden/>
        </w:rPr>
        <w:tab/>
      </w:r>
      <w:r>
        <w:rPr>
          <w:noProof/>
          <w:webHidden/>
        </w:rPr>
        <w:fldChar w:fldCharType="begin"/>
      </w:r>
      <w:r>
        <w:rPr>
          <w:noProof/>
          <w:webHidden/>
        </w:rPr>
        <w:instrText xml:space="preserve"> PAGEREF _Toc4744692 \h </w:instrText>
      </w:r>
      <w:r>
        <w:rPr>
          <w:noProof/>
          <w:webHidden/>
        </w:rPr>
      </w:r>
      <w:r>
        <w:rPr>
          <w:noProof/>
          <w:webHidden/>
        </w:rPr>
        <w:fldChar w:fldCharType="separate"/>
      </w:r>
      <w:r>
        <w:rPr>
          <w:noProof/>
          <w:webHidden/>
        </w:rPr>
        <w:t>34</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16.</w:t>
      </w:r>
      <w:r>
        <w:rPr>
          <w:rFonts w:asciiTheme="minorHAnsi" w:eastAsiaTheme="minorEastAsia" w:hAnsiTheme="minorHAnsi" w:cstheme="minorBidi"/>
          <w:noProof/>
          <w:sz w:val="22"/>
          <w:szCs w:val="22"/>
          <w:lang w:val="en-ZA" w:eastAsia="en-ZA"/>
        </w:rPr>
        <w:tab/>
      </w:r>
      <w:r w:rsidRPr="0042135A">
        <w:rPr>
          <w:noProof/>
          <w:lang w:val="en-ZA"/>
        </w:rPr>
        <w:t>INDEMNITY</w:t>
      </w:r>
      <w:r>
        <w:rPr>
          <w:noProof/>
          <w:webHidden/>
        </w:rPr>
        <w:tab/>
      </w:r>
      <w:r>
        <w:rPr>
          <w:noProof/>
          <w:webHidden/>
        </w:rPr>
        <w:fldChar w:fldCharType="begin"/>
      </w:r>
      <w:r>
        <w:rPr>
          <w:noProof/>
          <w:webHidden/>
        </w:rPr>
        <w:instrText xml:space="preserve"> PAGEREF _Toc4744693 \h </w:instrText>
      </w:r>
      <w:r>
        <w:rPr>
          <w:noProof/>
          <w:webHidden/>
        </w:rPr>
      </w:r>
      <w:r>
        <w:rPr>
          <w:noProof/>
          <w:webHidden/>
        </w:rPr>
        <w:fldChar w:fldCharType="separate"/>
      </w:r>
      <w:r>
        <w:rPr>
          <w:noProof/>
          <w:webHidden/>
        </w:rPr>
        <w:t>35</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17.</w:t>
      </w:r>
      <w:r>
        <w:rPr>
          <w:rFonts w:asciiTheme="minorHAnsi" w:eastAsiaTheme="minorEastAsia" w:hAnsiTheme="minorHAnsi" w:cstheme="minorBidi"/>
          <w:noProof/>
          <w:sz w:val="22"/>
          <w:szCs w:val="22"/>
          <w:lang w:val="en-ZA" w:eastAsia="en-ZA"/>
        </w:rPr>
        <w:tab/>
      </w:r>
      <w:r w:rsidRPr="0042135A">
        <w:rPr>
          <w:noProof/>
          <w:lang w:val="en-ZA"/>
        </w:rPr>
        <w:t>LIABILITY</w:t>
      </w:r>
      <w:r>
        <w:rPr>
          <w:noProof/>
          <w:webHidden/>
        </w:rPr>
        <w:tab/>
      </w:r>
      <w:r>
        <w:rPr>
          <w:noProof/>
          <w:webHidden/>
        </w:rPr>
        <w:fldChar w:fldCharType="begin"/>
      </w:r>
      <w:r>
        <w:rPr>
          <w:noProof/>
          <w:webHidden/>
        </w:rPr>
        <w:instrText xml:space="preserve"> PAGEREF _Toc4744694 \h </w:instrText>
      </w:r>
      <w:r>
        <w:rPr>
          <w:noProof/>
          <w:webHidden/>
        </w:rPr>
      </w:r>
      <w:r>
        <w:rPr>
          <w:noProof/>
          <w:webHidden/>
        </w:rPr>
        <w:fldChar w:fldCharType="separate"/>
      </w:r>
      <w:r>
        <w:rPr>
          <w:noProof/>
          <w:webHidden/>
        </w:rPr>
        <w:t>36</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18.</w:t>
      </w:r>
      <w:r>
        <w:rPr>
          <w:rFonts w:asciiTheme="minorHAnsi" w:eastAsiaTheme="minorEastAsia" w:hAnsiTheme="minorHAnsi" w:cstheme="minorBidi"/>
          <w:noProof/>
          <w:sz w:val="22"/>
          <w:szCs w:val="22"/>
          <w:lang w:val="en-ZA" w:eastAsia="en-ZA"/>
        </w:rPr>
        <w:tab/>
      </w:r>
      <w:r w:rsidRPr="0042135A">
        <w:rPr>
          <w:noProof/>
          <w:lang w:val="en-ZA"/>
        </w:rPr>
        <w:t>DISPUTE RESOLUTION</w:t>
      </w:r>
      <w:r>
        <w:rPr>
          <w:noProof/>
          <w:webHidden/>
        </w:rPr>
        <w:tab/>
      </w:r>
      <w:r>
        <w:rPr>
          <w:noProof/>
          <w:webHidden/>
        </w:rPr>
        <w:fldChar w:fldCharType="begin"/>
      </w:r>
      <w:r>
        <w:rPr>
          <w:noProof/>
          <w:webHidden/>
        </w:rPr>
        <w:instrText xml:space="preserve"> PAGEREF _Toc4744695 \h </w:instrText>
      </w:r>
      <w:r>
        <w:rPr>
          <w:noProof/>
          <w:webHidden/>
        </w:rPr>
      </w:r>
      <w:r>
        <w:rPr>
          <w:noProof/>
          <w:webHidden/>
        </w:rPr>
        <w:fldChar w:fldCharType="separate"/>
      </w:r>
      <w:r>
        <w:rPr>
          <w:noProof/>
          <w:webHidden/>
        </w:rPr>
        <w:t>37</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19.</w:t>
      </w:r>
      <w:r>
        <w:rPr>
          <w:rFonts w:asciiTheme="minorHAnsi" w:eastAsiaTheme="minorEastAsia" w:hAnsiTheme="minorHAnsi" w:cstheme="minorBidi"/>
          <w:noProof/>
          <w:sz w:val="22"/>
          <w:szCs w:val="22"/>
          <w:lang w:val="en-ZA" w:eastAsia="en-ZA"/>
        </w:rPr>
        <w:tab/>
      </w:r>
      <w:r w:rsidRPr="0042135A">
        <w:rPr>
          <w:noProof/>
          <w:lang w:val="en-ZA"/>
        </w:rPr>
        <w:t>TERMINATION</w:t>
      </w:r>
      <w:r>
        <w:rPr>
          <w:noProof/>
          <w:webHidden/>
        </w:rPr>
        <w:tab/>
      </w:r>
      <w:r>
        <w:rPr>
          <w:noProof/>
          <w:webHidden/>
        </w:rPr>
        <w:fldChar w:fldCharType="begin"/>
      </w:r>
      <w:r>
        <w:rPr>
          <w:noProof/>
          <w:webHidden/>
        </w:rPr>
        <w:instrText xml:space="preserve"> PAGEREF _Toc4744696 \h </w:instrText>
      </w:r>
      <w:r>
        <w:rPr>
          <w:noProof/>
          <w:webHidden/>
        </w:rPr>
      </w:r>
      <w:r>
        <w:rPr>
          <w:noProof/>
          <w:webHidden/>
        </w:rPr>
        <w:fldChar w:fldCharType="separate"/>
      </w:r>
      <w:r>
        <w:rPr>
          <w:noProof/>
          <w:webHidden/>
        </w:rPr>
        <w:t>41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lang w:val="en-ZA"/>
        </w:rPr>
        <w:t>20.</w:t>
      </w:r>
      <w:r>
        <w:rPr>
          <w:rFonts w:asciiTheme="minorHAnsi" w:eastAsiaTheme="minorEastAsia" w:hAnsiTheme="minorHAnsi" w:cstheme="minorBidi"/>
          <w:noProof/>
          <w:sz w:val="22"/>
          <w:szCs w:val="22"/>
          <w:lang w:val="en-ZA" w:eastAsia="en-ZA"/>
        </w:rPr>
        <w:tab/>
      </w:r>
      <w:r w:rsidRPr="0042135A">
        <w:rPr>
          <w:noProof/>
          <w:lang w:val="en-ZA"/>
        </w:rPr>
        <w:t>GENERAL</w:t>
      </w:r>
      <w:r>
        <w:rPr>
          <w:noProof/>
          <w:webHidden/>
        </w:rPr>
        <w:tab/>
      </w:r>
      <w:r>
        <w:rPr>
          <w:noProof/>
          <w:webHidden/>
        </w:rPr>
        <w:fldChar w:fldCharType="begin"/>
      </w:r>
      <w:r>
        <w:rPr>
          <w:noProof/>
          <w:webHidden/>
        </w:rPr>
        <w:instrText xml:space="preserve"> PAGEREF _Toc4744697 \h </w:instrText>
      </w:r>
      <w:r>
        <w:rPr>
          <w:noProof/>
          <w:webHidden/>
        </w:rPr>
      </w:r>
      <w:r>
        <w:rPr>
          <w:noProof/>
          <w:webHidden/>
        </w:rPr>
        <w:fldChar w:fldCharType="separate"/>
      </w:r>
      <w:r>
        <w:rPr>
          <w:noProof/>
          <w:webHidden/>
        </w:rPr>
        <w:t>42</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w:t>
      </w:r>
      <w:r>
        <w:rPr>
          <w:rFonts w:asciiTheme="minorHAnsi" w:eastAsiaTheme="minorEastAsia" w:hAnsiTheme="minorHAnsi" w:cstheme="minorBidi"/>
          <w:noProof/>
          <w:sz w:val="22"/>
          <w:szCs w:val="22"/>
          <w:lang w:val="en-ZA" w:eastAsia="en-ZA"/>
        </w:rPr>
        <w:tab/>
      </w:r>
      <w:r>
        <w:rPr>
          <w:noProof/>
        </w:rPr>
        <w:t>DESCRIPTION OF THE SERVICES</w:t>
      </w:r>
      <w:r>
        <w:rPr>
          <w:noProof/>
          <w:webHidden/>
        </w:rPr>
        <w:tab/>
      </w:r>
      <w:r>
        <w:rPr>
          <w:noProof/>
          <w:webHidden/>
        </w:rPr>
        <w:fldChar w:fldCharType="begin"/>
      </w:r>
      <w:r>
        <w:rPr>
          <w:noProof/>
          <w:webHidden/>
        </w:rPr>
        <w:instrText xml:space="preserve"> PAGEREF _Toc4744698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2.</w:t>
      </w:r>
      <w:r>
        <w:rPr>
          <w:rFonts w:asciiTheme="minorHAnsi" w:eastAsiaTheme="minorEastAsia" w:hAnsiTheme="minorHAnsi" w:cstheme="minorBidi"/>
          <w:noProof/>
          <w:sz w:val="22"/>
          <w:szCs w:val="22"/>
          <w:lang w:val="en-ZA" w:eastAsia="en-ZA"/>
        </w:rPr>
        <w:tab/>
      </w:r>
      <w:r>
        <w:rPr>
          <w:noProof/>
        </w:rPr>
        <w:t>DELIVERABLES AND TIMELINE</w:t>
      </w:r>
      <w:r>
        <w:rPr>
          <w:noProof/>
          <w:webHidden/>
        </w:rPr>
        <w:tab/>
      </w:r>
      <w:r>
        <w:rPr>
          <w:noProof/>
          <w:webHidden/>
        </w:rPr>
        <w:fldChar w:fldCharType="begin"/>
      </w:r>
      <w:r>
        <w:rPr>
          <w:noProof/>
          <w:webHidden/>
        </w:rPr>
        <w:instrText xml:space="preserve"> PAGEREF _Toc4744699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3.</w:t>
      </w:r>
      <w:r>
        <w:rPr>
          <w:rFonts w:asciiTheme="minorHAnsi" w:eastAsiaTheme="minorEastAsia" w:hAnsiTheme="minorHAnsi" w:cstheme="minorBidi"/>
          <w:noProof/>
          <w:sz w:val="22"/>
          <w:szCs w:val="22"/>
          <w:lang w:val="en-ZA" w:eastAsia="en-ZA"/>
        </w:rPr>
        <w:tab/>
      </w:r>
      <w:r>
        <w:rPr>
          <w:noProof/>
        </w:rPr>
        <w:t>KEY POSITIONS</w:t>
      </w:r>
      <w:r>
        <w:rPr>
          <w:noProof/>
          <w:webHidden/>
        </w:rPr>
        <w:tab/>
      </w:r>
      <w:r>
        <w:rPr>
          <w:noProof/>
          <w:webHidden/>
        </w:rPr>
        <w:fldChar w:fldCharType="begin"/>
      </w:r>
      <w:r>
        <w:rPr>
          <w:noProof/>
          <w:webHidden/>
        </w:rPr>
        <w:instrText xml:space="preserve"> PAGEREF _Toc4744700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lastRenderedPageBreak/>
        <w:t>4.</w:t>
      </w:r>
      <w:r>
        <w:rPr>
          <w:rFonts w:asciiTheme="minorHAnsi" w:eastAsiaTheme="minorEastAsia" w:hAnsiTheme="minorHAnsi" w:cstheme="minorBidi"/>
          <w:noProof/>
          <w:sz w:val="22"/>
          <w:szCs w:val="22"/>
          <w:lang w:val="en-ZA" w:eastAsia="en-ZA"/>
        </w:rPr>
        <w:tab/>
      </w:r>
      <w:r>
        <w:rPr>
          <w:noProof/>
        </w:rPr>
        <w:t>MAINTENANCE WINDOWS</w:t>
      </w:r>
      <w:r>
        <w:rPr>
          <w:noProof/>
          <w:webHidden/>
        </w:rPr>
        <w:tab/>
      </w:r>
      <w:r>
        <w:rPr>
          <w:noProof/>
          <w:webHidden/>
        </w:rPr>
        <w:fldChar w:fldCharType="begin"/>
      </w:r>
      <w:r>
        <w:rPr>
          <w:noProof/>
          <w:webHidden/>
        </w:rPr>
        <w:instrText xml:space="preserve"> PAGEREF _Toc4744701 \h </w:instrText>
      </w:r>
      <w:r>
        <w:rPr>
          <w:noProof/>
          <w:webHidden/>
        </w:rPr>
      </w:r>
      <w:r>
        <w:rPr>
          <w:noProof/>
          <w:webHidden/>
        </w:rPr>
        <w:fldChar w:fldCharType="separate"/>
      </w:r>
      <w:r>
        <w:rPr>
          <w:noProof/>
          <w:webHidden/>
        </w:rPr>
        <w:t>2</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w:t>
      </w:r>
      <w:r>
        <w:rPr>
          <w:rFonts w:asciiTheme="minorHAnsi" w:eastAsiaTheme="minorEastAsia" w:hAnsiTheme="minorHAnsi" w:cstheme="minorBidi"/>
          <w:noProof/>
          <w:sz w:val="22"/>
          <w:szCs w:val="22"/>
          <w:lang w:val="en-ZA" w:eastAsia="en-ZA"/>
        </w:rPr>
        <w:tab/>
      </w:r>
      <w:r>
        <w:rPr>
          <w:noProof/>
        </w:rPr>
        <w:t>GENERAL</w:t>
      </w:r>
      <w:r>
        <w:rPr>
          <w:noProof/>
          <w:webHidden/>
        </w:rPr>
        <w:tab/>
      </w:r>
      <w:r>
        <w:rPr>
          <w:noProof/>
          <w:webHidden/>
        </w:rPr>
        <w:fldChar w:fldCharType="begin"/>
      </w:r>
      <w:r>
        <w:rPr>
          <w:noProof/>
          <w:webHidden/>
        </w:rPr>
        <w:instrText xml:space="preserve"> PAGEREF _Toc4744702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2.</w:t>
      </w:r>
      <w:r>
        <w:rPr>
          <w:rFonts w:asciiTheme="minorHAnsi" w:eastAsiaTheme="minorEastAsia" w:hAnsiTheme="minorHAnsi" w:cstheme="minorBidi"/>
          <w:noProof/>
          <w:sz w:val="22"/>
          <w:szCs w:val="22"/>
          <w:lang w:val="en-ZA" w:eastAsia="en-ZA"/>
        </w:rPr>
        <w:tab/>
      </w:r>
      <w:r>
        <w:rPr>
          <w:noProof/>
        </w:rPr>
        <w:t>STAGE ONE TESTING</w:t>
      </w:r>
      <w:r>
        <w:rPr>
          <w:noProof/>
          <w:webHidden/>
        </w:rPr>
        <w:tab/>
      </w:r>
      <w:r>
        <w:rPr>
          <w:noProof/>
          <w:webHidden/>
        </w:rPr>
        <w:fldChar w:fldCharType="begin"/>
      </w:r>
      <w:r>
        <w:rPr>
          <w:noProof/>
          <w:webHidden/>
        </w:rPr>
        <w:instrText xml:space="preserve"> PAGEREF _Toc4744703 \h </w:instrText>
      </w:r>
      <w:r>
        <w:rPr>
          <w:noProof/>
          <w:webHidden/>
        </w:rPr>
      </w:r>
      <w:r>
        <w:rPr>
          <w:noProof/>
          <w:webHidden/>
        </w:rPr>
        <w:fldChar w:fldCharType="separate"/>
      </w:r>
      <w:r>
        <w:rPr>
          <w:noProof/>
          <w:webHidden/>
        </w:rPr>
        <w:t>3</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3.</w:t>
      </w:r>
      <w:r>
        <w:rPr>
          <w:rFonts w:asciiTheme="minorHAnsi" w:eastAsiaTheme="minorEastAsia" w:hAnsiTheme="minorHAnsi" w:cstheme="minorBidi"/>
          <w:noProof/>
          <w:sz w:val="22"/>
          <w:szCs w:val="22"/>
          <w:lang w:val="en-ZA" w:eastAsia="en-ZA"/>
        </w:rPr>
        <w:tab/>
      </w:r>
      <w:r>
        <w:rPr>
          <w:noProof/>
        </w:rPr>
        <w:t>STAGE TWO TESTING</w:t>
      </w:r>
      <w:r>
        <w:rPr>
          <w:noProof/>
          <w:webHidden/>
        </w:rPr>
        <w:tab/>
      </w:r>
      <w:r>
        <w:rPr>
          <w:noProof/>
          <w:webHidden/>
        </w:rPr>
        <w:fldChar w:fldCharType="begin"/>
      </w:r>
      <w:r>
        <w:rPr>
          <w:noProof/>
          <w:webHidden/>
        </w:rPr>
        <w:instrText xml:space="preserve"> PAGEREF _Toc4744704 \h </w:instrText>
      </w:r>
      <w:r>
        <w:rPr>
          <w:noProof/>
          <w:webHidden/>
        </w:rPr>
      </w:r>
      <w:r>
        <w:rPr>
          <w:noProof/>
          <w:webHidden/>
        </w:rPr>
        <w:fldChar w:fldCharType="separate"/>
      </w:r>
      <w:r>
        <w:rPr>
          <w:noProof/>
          <w:webHidden/>
        </w:rPr>
        <w:t>4</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4.</w:t>
      </w:r>
      <w:r>
        <w:rPr>
          <w:rFonts w:asciiTheme="minorHAnsi" w:eastAsiaTheme="minorEastAsia" w:hAnsiTheme="minorHAnsi" w:cstheme="minorBidi"/>
          <w:noProof/>
          <w:sz w:val="22"/>
          <w:szCs w:val="22"/>
          <w:lang w:val="en-ZA" w:eastAsia="en-ZA"/>
        </w:rPr>
        <w:tab/>
      </w:r>
      <w:r>
        <w:rPr>
          <w:noProof/>
        </w:rPr>
        <w:t>STAGE THREE TESTING.</w:t>
      </w:r>
      <w:r>
        <w:rPr>
          <w:noProof/>
          <w:webHidden/>
        </w:rPr>
        <w:tab/>
      </w:r>
      <w:r>
        <w:rPr>
          <w:noProof/>
          <w:webHidden/>
        </w:rPr>
        <w:fldChar w:fldCharType="begin"/>
      </w:r>
      <w:r>
        <w:rPr>
          <w:noProof/>
          <w:webHidden/>
        </w:rPr>
        <w:instrText xml:space="preserve"> PAGEREF _Toc4744705 \h </w:instrText>
      </w:r>
      <w:r>
        <w:rPr>
          <w:noProof/>
          <w:webHidden/>
        </w:rPr>
      </w:r>
      <w:r>
        <w:rPr>
          <w:noProof/>
          <w:webHidden/>
        </w:rPr>
        <w:fldChar w:fldCharType="separate"/>
      </w:r>
      <w:r>
        <w:rPr>
          <w:noProof/>
          <w:webHidden/>
        </w:rPr>
        <w:t>7</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w:t>
      </w:r>
      <w:r>
        <w:rPr>
          <w:rFonts w:asciiTheme="minorHAnsi" w:eastAsiaTheme="minorEastAsia" w:hAnsiTheme="minorHAnsi" w:cstheme="minorBidi"/>
          <w:noProof/>
          <w:sz w:val="22"/>
          <w:szCs w:val="22"/>
          <w:lang w:val="en-ZA" w:eastAsia="en-ZA"/>
        </w:rPr>
        <w:tab/>
      </w:r>
      <w:r>
        <w:rPr>
          <w:noProof/>
        </w:rPr>
        <w:t>INTERPRETATION</w:t>
      </w:r>
      <w:r>
        <w:rPr>
          <w:noProof/>
          <w:webHidden/>
        </w:rPr>
        <w:tab/>
      </w:r>
      <w:r>
        <w:rPr>
          <w:noProof/>
          <w:webHidden/>
        </w:rPr>
        <w:fldChar w:fldCharType="begin"/>
      </w:r>
      <w:r>
        <w:rPr>
          <w:noProof/>
          <w:webHidden/>
        </w:rPr>
        <w:instrText xml:space="preserve"> PAGEREF _Toc4744706 \h </w:instrText>
      </w:r>
      <w:r>
        <w:rPr>
          <w:noProof/>
          <w:webHidden/>
        </w:rPr>
      </w:r>
      <w:r>
        <w:rPr>
          <w:noProof/>
          <w:webHidden/>
        </w:rPr>
        <w:fldChar w:fldCharType="separate"/>
      </w:r>
      <w:r>
        <w:rPr>
          <w:noProof/>
          <w:webHidden/>
        </w:rPr>
        <w:t>2</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2.</w:t>
      </w:r>
      <w:r>
        <w:rPr>
          <w:rFonts w:asciiTheme="minorHAnsi" w:eastAsiaTheme="minorEastAsia" w:hAnsiTheme="minorHAnsi" w:cstheme="minorBidi"/>
          <w:noProof/>
          <w:sz w:val="22"/>
          <w:szCs w:val="22"/>
          <w:lang w:val="en-ZA" w:eastAsia="en-ZA"/>
        </w:rPr>
        <w:tab/>
      </w:r>
      <w:r>
        <w:rPr>
          <w:noProof/>
        </w:rPr>
        <w:t>RECITALS</w:t>
      </w:r>
      <w:r>
        <w:rPr>
          <w:noProof/>
          <w:webHidden/>
        </w:rPr>
        <w:tab/>
      </w:r>
      <w:r>
        <w:rPr>
          <w:noProof/>
          <w:webHidden/>
        </w:rPr>
        <w:fldChar w:fldCharType="begin"/>
      </w:r>
      <w:r>
        <w:rPr>
          <w:noProof/>
          <w:webHidden/>
        </w:rPr>
        <w:instrText xml:space="preserve"> PAGEREF _Toc4744707 \h </w:instrText>
      </w:r>
      <w:r>
        <w:rPr>
          <w:noProof/>
          <w:webHidden/>
        </w:rPr>
      </w:r>
      <w:r>
        <w:rPr>
          <w:noProof/>
          <w:webHidden/>
        </w:rPr>
        <w:fldChar w:fldCharType="separate"/>
      </w:r>
      <w:r>
        <w:rPr>
          <w:noProof/>
          <w:webHidden/>
        </w:rPr>
        <w:t>3</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3.</w:t>
      </w:r>
      <w:r>
        <w:rPr>
          <w:rFonts w:asciiTheme="minorHAnsi" w:eastAsiaTheme="minorEastAsia" w:hAnsiTheme="minorHAnsi" w:cstheme="minorBidi"/>
          <w:noProof/>
          <w:sz w:val="22"/>
          <w:szCs w:val="22"/>
          <w:lang w:val="en-ZA" w:eastAsia="en-ZA"/>
        </w:rPr>
        <w:tab/>
      </w:r>
      <w:r>
        <w:rPr>
          <w:noProof/>
        </w:rPr>
        <w:t>RESTRICTIONS ON DISCLOSURE AND USE</w:t>
      </w:r>
      <w:r>
        <w:rPr>
          <w:noProof/>
          <w:webHidden/>
        </w:rPr>
        <w:tab/>
      </w:r>
      <w:r>
        <w:rPr>
          <w:noProof/>
          <w:webHidden/>
        </w:rPr>
        <w:fldChar w:fldCharType="begin"/>
      </w:r>
      <w:r>
        <w:rPr>
          <w:noProof/>
          <w:webHidden/>
        </w:rPr>
        <w:instrText xml:space="preserve"> PAGEREF _Toc4744708 \h </w:instrText>
      </w:r>
      <w:r>
        <w:rPr>
          <w:noProof/>
          <w:webHidden/>
        </w:rPr>
      </w:r>
      <w:r>
        <w:rPr>
          <w:noProof/>
          <w:webHidden/>
        </w:rPr>
        <w:fldChar w:fldCharType="separate"/>
      </w:r>
      <w:r>
        <w:rPr>
          <w:noProof/>
          <w:webHidden/>
        </w:rPr>
        <w:t>3</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4.</w:t>
      </w:r>
      <w:r>
        <w:rPr>
          <w:rFonts w:asciiTheme="minorHAnsi" w:eastAsiaTheme="minorEastAsia" w:hAnsiTheme="minorHAnsi" w:cstheme="minorBidi"/>
          <w:noProof/>
          <w:sz w:val="22"/>
          <w:szCs w:val="22"/>
          <w:lang w:val="en-ZA" w:eastAsia="en-ZA"/>
        </w:rPr>
        <w:tab/>
      </w:r>
      <w:r>
        <w:rPr>
          <w:noProof/>
        </w:rPr>
        <w:t>TITLE</w:t>
      </w:r>
      <w:r>
        <w:rPr>
          <w:noProof/>
          <w:webHidden/>
        </w:rPr>
        <w:tab/>
      </w:r>
      <w:r>
        <w:rPr>
          <w:noProof/>
          <w:webHidden/>
        </w:rPr>
        <w:fldChar w:fldCharType="begin"/>
      </w:r>
      <w:r>
        <w:rPr>
          <w:noProof/>
          <w:webHidden/>
        </w:rPr>
        <w:instrText xml:space="preserve"> PAGEREF _Toc4744709 \h </w:instrText>
      </w:r>
      <w:r>
        <w:rPr>
          <w:noProof/>
          <w:webHidden/>
        </w:rPr>
      </w:r>
      <w:r>
        <w:rPr>
          <w:noProof/>
          <w:webHidden/>
        </w:rPr>
        <w:fldChar w:fldCharType="separate"/>
      </w:r>
      <w:r>
        <w:rPr>
          <w:noProof/>
          <w:webHidden/>
        </w:rPr>
        <w:t>4</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5.</w:t>
      </w:r>
      <w:r>
        <w:rPr>
          <w:rFonts w:asciiTheme="minorHAnsi" w:eastAsiaTheme="minorEastAsia" w:hAnsiTheme="minorHAnsi" w:cstheme="minorBidi"/>
          <w:noProof/>
          <w:sz w:val="22"/>
          <w:szCs w:val="22"/>
          <w:lang w:val="en-ZA" w:eastAsia="en-ZA"/>
        </w:rPr>
        <w:tab/>
      </w:r>
      <w:r>
        <w:rPr>
          <w:noProof/>
        </w:rPr>
        <w:t>STANDARD OF CARE</w:t>
      </w:r>
      <w:r>
        <w:rPr>
          <w:noProof/>
          <w:webHidden/>
        </w:rPr>
        <w:tab/>
      </w:r>
      <w:r>
        <w:rPr>
          <w:noProof/>
          <w:webHidden/>
        </w:rPr>
        <w:fldChar w:fldCharType="begin"/>
      </w:r>
      <w:r>
        <w:rPr>
          <w:noProof/>
          <w:webHidden/>
        </w:rPr>
        <w:instrText xml:space="preserve"> PAGEREF _Toc4744710 \h </w:instrText>
      </w:r>
      <w:r>
        <w:rPr>
          <w:noProof/>
          <w:webHidden/>
        </w:rPr>
      </w:r>
      <w:r>
        <w:rPr>
          <w:noProof/>
          <w:webHidden/>
        </w:rPr>
        <w:fldChar w:fldCharType="separate"/>
      </w:r>
      <w:r>
        <w:rPr>
          <w:noProof/>
          <w:webHidden/>
        </w:rPr>
        <w:t>4</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6.</w:t>
      </w:r>
      <w:r>
        <w:rPr>
          <w:rFonts w:asciiTheme="minorHAnsi" w:eastAsiaTheme="minorEastAsia" w:hAnsiTheme="minorHAnsi" w:cstheme="minorBidi"/>
          <w:noProof/>
          <w:sz w:val="22"/>
          <w:szCs w:val="22"/>
          <w:lang w:val="en-ZA" w:eastAsia="en-ZA"/>
        </w:rPr>
        <w:tab/>
      </w:r>
      <w:r>
        <w:rPr>
          <w:noProof/>
        </w:rPr>
        <w:t>DISCLAIMER</w:t>
      </w:r>
      <w:r>
        <w:rPr>
          <w:noProof/>
          <w:webHidden/>
        </w:rPr>
        <w:tab/>
      </w:r>
      <w:r>
        <w:rPr>
          <w:noProof/>
          <w:webHidden/>
        </w:rPr>
        <w:fldChar w:fldCharType="begin"/>
      </w:r>
      <w:r>
        <w:rPr>
          <w:noProof/>
          <w:webHidden/>
        </w:rPr>
        <w:instrText xml:space="preserve"> PAGEREF _Toc4744711 \h </w:instrText>
      </w:r>
      <w:r>
        <w:rPr>
          <w:noProof/>
          <w:webHidden/>
        </w:rPr>
      </w:r>
      <w:r>
        <w:rPr>
          <w:noProof/>
          <w:webHidden/>
        </w:rPr>
        <w:fldChar w:fldCharType="separate"/>
      </w:r>
      <w:r>
        <w:rPr>
          <w:noProof/>
          <w:webHidden/>
        </w:rPr>
        <w:t>5</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7.</w:t>
      </w:r>
      <w:r>
        <w:rPr>
          <w:rFonts w:asciiTheme="minorHAnsi" w:eastAsiaTheme="minorEastAsia" w:hAnsiTheme="minorHAnsi" w:cstheme="minorBidi"/>
          <w:noProof/>
          <w:sz w:val="22"/>
          <w:szCs w:val="22"/>
          <w:lang w:val="en-ZA" w:eastAsia="en-ZA"/>
        </w:rPr>
        <w:tab/>
      </w:r>
      <w:r>
        <w:rPr>
          <w:noProof/>
        </w:rPr>
        <w:t>RETURN OF INFORMATION</w:t>
      </w:r>
      <w:r>
        <w:rPr>
          <w:noProof/>
          <w:webHidden/>
        </w:rPr>
        <w:tab/>
      </w:r>
      <w:r>
        <w:rPr>
          <w:noProof/>
          <w:webHidden/>
        </w:rPr>
        <w:fldChar w:fldCharType="begin"/>
      </w:r>
      <w:r>
        <w:rPr>
          <w:noProof/>
          <w:webHidden/>
        </w:rPr>
        <w:instrText xml:space="preserve"> PAGEREF _Toc4744712 \h </w:instrText>
      </w:r>
      <w:r>
        <w:rPr>
          <w:noProof/>
          <w:webHidden/>
        </w:rPr>
      </w:r>
      <w:r>
        <w:rPr>
          <w:noProof/>
          <w:webHidden/>
        </w:rPr>
        <w:fldChar w:fldCharType="separate"/>
      </w:r>
      <w:r>
        <w:rPr>
          <w:noProof/>
          <w:webHidden/>
        </w:rPr>
        <w:t>5</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8.</w:t>
      </w:r>
      <w:r>
        <w:rPr>
          <w:rFonts w:asciiTheme="minorHAnsi" w:eastAsiaTheme="minorEastAsia" w:hAnsiTheme="minorHAnsi" w:cstheme="minorBidi"/>
          <w:noProof/>
          <w:sz w:val="22"/>
          <w:szCs w:val="22"/>
          <w:lang w:val="en-ZA" w:eastAsia="en-ZA"/>
        </w:rPr>
        <w:tab/>
      </w:r>
      <w:r>
        <w:rPr>
          <w:noProof/>
        </w:rPr>
        <w:t>INDEMNITY</w:t>
      </w:r>
      <w:r>
        <w:rPr>
          <w:noProof/>
          <w:webHidden/>
        </w:rPr>
        <w:tab/>
      </w:r>
      <w:r>
        <w:rPr>
          <w:noProof/>
          <w:webHidden/>
        </w:rPr>
        <w:fldChar w:fldCharType="begin"/>
      </w:r>
      <w:r>
        <w:rPr>
          <w:noProof/>
          <w:webHidden/>
        </w:rPr>
        <w:instrText xml:space="preserve"> PAGEREF _Toc4744713 \h </w:instrText>
      </w:r>
      <w:r>
        <w:rPr>
          <w:noProof/>
          <w:webHidden/>
        </w:rPr>
      </w:r>
      <w:r>
        <w:rPr>
          <w:noProof/>
          <w:webHidden/>
        </w:rPr>
        <w:fldChar w:fldCharType="separate"/>
      </w:r>
      <w:r>
        <w:rPr>
          <w:noProof/>
          <w:webHidden/>
        </w:rPr>
        <w:t>5</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9.</w:t>
      </w:r>
      <w:r>
        <w:rPr>
          <w:rFonts w:asciiTheme="minorHAnsi" w:eastAsiaTheme="minorEastAsia" w:hAnsiTheme="minorHAnsi" w:cstheme="minorBidi"/>
          <w:noProof/>
          <w:sz w:val="22"/>
          <w:szCs w:val="22"/>
          <w:lang w:val="en-ZA" w:eastAsia="en-ZA"/>
        </w:rPr>
        <w:tab/>
      </w:r>
      <w:r>
        <w:rPr>
          <w:noProof/>
        </w:rPr>
        <w:t>DURATION</w:t>
      </w:r>
      <w:r>
        <w:rPr>
          <w:noProof/>
          <w:webHidden/>
        </w:rPr>
        <w:tab/>
      </w:r>
      <w:r>
        <w:rPr>
          <w:noProof/>
          <w:webHidden/>
        </w:rPr>
        <w:fldChar w:fldCharType="begin"/>
      </w:r>
      <w:r>
        <w:rPr>
          <w:noProof/>
          <w:webHidden/>
        </w:rPr>
        <w:instrText xml:space="preserve"> PAGEREF _Toc4744714 \h </w:instrText>
      </w:r>
      <w:r>
        <w:rPr>
          <w:noProof/>
          <w:webHidden/>
        </w:rPr>
      </w:r>
      <w:r>
        <w:rPr>
          <w:noProof/>
          <w:webHidden/>
        </w:rPr>
        <w:fldChar w:fldCharType="separate"/>
      </w:r>
      <w:r>
        <w:rPr>
          <w:noProof/>
          <w:webHidden/>
        </w:rPr>
        <w:t>5</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10.</w:t>
      </w:r>
      <w:r>
        <w:rPr>
          <w:rFonts w:asciiTheme="minorHAnsi" w:eastAsiaTheme="minorEastAsia" w:hAnsiTheme="minorHAnsi" w:cstheme="minorBidi"/>
          <w:noProof/>
          <w:sz w:val="22"/>
          <w:szCs w:val="22"/>
          <w:lang w:val="en-ZA" w:eastAsia="en-ZA"/>
        </w:rPr>
        <w:tab/>
      </w:r>
      <w:r>
        <w:rPr>
          <w:noProof/>
        </w:rPr>
        <w:t>DOMICILIA AND NOTICES</w:t>
      </w:r>
      <w:r>
        <w:rPr>
          <w:noProof/>
          <w:webHidden/>
        </w:rPr>
        <w:tab/>
      </w:r>
      <w:r>
        <w:rPr>
          <w:noProof/>
          <w:webHidden/>
        </w:rPr>
        <w:fldChar w:fldCharType="begin"/>
      </w:r>
      <w:r>
        <w:rPr>
          <w:noProof/>
          <w:webHidden/>
        </w:rPr>
        <w:instrText xml:space="preserve"> PAGEREF _Toc4744715 \h </w:instrText>
      </w:r>
      <w:r>
        <w:rPr>
          <w:noProof/>
          <w:webHidden/>
        </w:rPr>
      </w:r>
      <w:r>
        <w:rPr>
          <w:noProof/>
          <w:webHidden/>
        </w:rPr>
        <w:fldChar w:fldCharType="separate"/>
      </w:r>
      <w:r>
        <w:rPr>
          <w:noProof/>
          <w:webHidden/>
        </w:rPr>
        <w:t>6</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11.</w:t>
      </w:r>
      <w:r>
        <w:rPr>
          <w:rFonts w:asciiTheme="minorHAnsi" w:eastAsiaTheme="minorEastAsia" w:hAnsiTheme="minorHAnsi" w:cstheme="minorBidi"/>
          <w:noProof/>
          <w:sz w:val="22"/>
          <w:szCs w:val="22"/>
          <w:lang w:val="en-ZA" w:eastAsia="en-ZA"/>
        </w:rPr>
        <w:tab/>
      </w:r>
      <w:r>
        <w:rPr>
          <w:noProof/>
        </w:rPr>
        <w:t>INTERPRETATION</w:t>
      </w:r>
      <w:r>
        <w:rPr>
          <w:noProof/>
          <w:webHidden/>
        </w:rPr>
        <w:tab/>
      </w:r>
      <w:r>
        <w:rPr>
          <w:noProof/>
          <w:webHidden/>
        </w:rPr>
        <w:fldChar w:fldCharType="begin"/>
      </w:r>
      <w:r>
        <w:rPr>
          <w:noProof/>
          <w:webHidden/>
        </w:rPr>
        <w:instrText xml:space="preserve"> PAGEREF _Toc4744716 \h </w:instrText>
      </w:r>
      <w:r>
        <w:rPr>
          <w:noProof/>
          <w:webHidden/>
        </w:rPr>
      </w:r>
      <w:r>
        <w:rPr>
          <w:noProof/>
          <w:webHidden/>
        </w:rPr>
        <w:fldChar w:fldCharType="separate"/>
      </w:r>
      <w:r>
        <w:rPr>
          <w:noProof/>
          <w:webHidden/>
        </w:rPr>
        <w:t>6</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12.</w:t>
      </w:r>
      <w:r>
        <w:rPr>
          <w:rFonts w:asciiTheme="minorHAnsi" w:eastAsiaTheme="minorEastAsia" w:hAnsiTheme="minorHAnsi" w:cstheme="minorBidi"/>
          <w:noProof/>
          <w:sz w:val="22"/>
          <w:szCs w:val="22"/>
          <w:lang w:val="en-ZA" w:eastAsia="en-ZA"/>
        </w:rPr>
        <w:tab/>
      </w:r>
      <w:r>
        <w:rPr>
          <w:noProof/>
        </w:rPr>
        <w:t>GENERAL</w:t>
      </w:r>
      <w:r>
        <w:rPr>
          <w:noProof/>
          <w:webHidden/>
        </w:rPr>
        <w:tab/>
      </w:r>
      <w:r>
        <w:rPr>
          <w:noProof/>
          <w:webHidden/>
        </w:rPr>
        <w:fldChar w:fldCharType="begin"/>
      </w:r>
      <w:r>
        <w:rPr>
          <w:noProof/>
          <w:webHidden/>
        </w:rPr>
        <w:instrText xml:space="preserve"> PAGEREF _Toc4744717 \h </w:instrText>
      </w:r>
      <w:r>
        <w:rPr>
          <w:noProof/>
          <w:webHidden/>
        </w:rPr>
      </w:r>
      <w:r>
        <w:rPr>
          <w:noProof/>
          <w:webHidden/>
        </w:rPr>
        <w:fldChar w:fldCharType="separate"/>
      </w:r>
      <w:r>
        <w:rPr>
          <w:noProof/>
          <w:webHidden/>
        </w:rPr>
        <w:t>7</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w:t>
      </w:r>
      <w:r>
        <w:rPr>
          <w:rFonts w:asciiTheme="minorHAnsi" w:eastAsiaTheme="minorEastAsia" w:hAnsiTheme="minorHAnsi" w:cstheme="minorBidi"/>
          <w:noProof/>
          <w:sz w:val="22"/>
          <w:szCs w:val="22"/>
          <w:lang w:val="en-ZA" w:eastAsia="en-ZA"/>
        </w:rPr>
        <w:tab/>
      </w:r>
      <w:r>
        <w:rPr>
          <w:noProof/>
        </w:rPr>
        <w:t>INTRODUCTION</w:t>
      </w:r>
      <w:r>
        <w:rPr>
          <w:noProof/>
          <w:webHidden/>
        </w:rPr>
        <w:tab/>
      </w:r>
      <w:r>
        <w:rPr>
          <w:noProof/>
          <w:webHidden/>
        </w:rPr>
        <w:fldChar w:fldCharType="begin"/>
      </w:r>
      <w:r>
        <w:rPr>
          <w:noProof/>
          <w:webHidden/>
        </w:rPr>
        <w:instrText xml:space="preserve"> PAGEREF _Toc4744718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2.</w:t>
      </w:r>
      <w:r>
        <w:rPr>
          <w:rFonts w:asciiTheme="minorHAnsi" w:eastAsiaTheme="minorEastAsia" w:hAnsiTheme="minorHAnsi" w:cstheme="minorBidi"/>
          <w:noProof/>
          <w:sz w:val="22"/>
          <w:szCs w:val="22"/>
          <w:lang w:val="en-ZA" w:eastAsia="en-ZA"/>
        </w:rPr>
        <w:tab/>
      </w:r>
      <w:r>
        <w:rPr>
          <w:noProof/>
        </w:rPr>
        <w:t>MAINTENANCE SERVICES</w:t>
      </w:r>
      <w:r>
        <w:rPr>
          <w:noProof/>
          <w:webHidden/>
        </w:rPr>
        <w:tab/>
      </w:r>
      <w:r>
        <w:rPr>
          <w:noProof/>
          <w:webHidden/>
        </w:rPr>
        <w:fldChar w:fldCharType="begin"/>
      </w:r>
      <w:r>
        <w:rPr>
          <w:noProof/>
          <w:webHidden/>
        </w:rPr>
        <w:instrText xml:space="preserve"> PAGEREF _Toc4744719 \h </w:instrText>
      </w:r>
      <w:r>
        <w:rPr>
          <w:noProof/>
          <w:webHidden/>
        </w:rPr>
      </w:r>
      <w:r>
        <w:rPr>
          <w:noProof/>
          <w:webHidden/>
        </w:rPr>
        <w:fldChar w:fldCharType="separate"/>
      </w:r>
      <w:r>
        <w:rPr>
          <w:noProof/>
          <w:webHidden/>
        </w:rPr>
        <w:t>3</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3.</w:t>
      </w:r>
      <w:r>
        <w:rPr>
          <w:rFonts w:asciiTheme="minorHAnsi" w:eastAsiaTheme="minorEastAsia" w:hAnsiTheme="minorHAnsi" w:cstheme="minorBidi"/>
          <w:noProof/>
          <w:sz w:val="22"/>
          <w:szCs w:val="22"/>
          <w:lang w:val="en-ZA" w:eastAsia="en-ZA"/>
        </w:rPr>
        <w:tab/>
      </w:r>
      <w:r>
        <w:rPr>
          <w:noProof/>
        </w:rPr>
        <w:t>THE SERVICE LEVELS AND SERVICE CREDITS</w:t>
      </w:r>
      <w:r>
        <w:rPr>
          <w:noProof/>
          <w:webHidden/>
        </w:rPr>
        <w:tab/>
      </w:r>
      <w:r>
        <w:rPr>
          <w:noProof/>
          <w:webHidden/>
        </w:rPr>
        <w:fldChar w:fldCharType="begin"/>
      </w:r>
      <w:r>
        <w:rPr>
          <w:noProof/>
          <w:webHidden/>
        </w:rPr>
        <w:instrText xml:space="preserve"> PAGEREF _Toc4744720 \h </w:instrText>
      </w:r>
      <w:r>
        <w:rPr>
          <w:noProof/>
          <w:webHidden/>
        </w:rPr>
      </w:r>
      <w:r>
        <w:rPr>
          <w:noProof/>
          <w:webHidden/>
        </w:rPr>
        <w:fldChar w:fldCharType="separate"/>
      </w:r>
      <w:r>
        <w:rPr>
          <w:noProof/>
          <w:webHidden/>
        </w:rPr>
        <w:t>9</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1.</w:t>
      </w:r>
      <w:r>
        <w:rPr>
          <w:rFonts w:asciiTheme="minorHAnsi" w:eastAsiaTheme="minorEastAsia" w:hAnsiTheme="minorHAnsi" w:cstheme="minorBidi"/>
          <w:noProof/>
          <w:sz w:val="22"/>
          <w:szCs w:val="22"/>
          <w:lang w:val="en-ZA" w:eastAsia="en-ZA"/>
        </w:rPr>
        <w:tab/>
      </w:r>
      <w:r>
        <w:rPr>
          <w:noProof/>
        </w:rPr>
        <w:t>GENERAL</w:t>
      </w:r>
      <w:r>
        <w:rPr>
          <w:noProof/>
          <w:webHidden/>
        </w:rPr>
        <w:tab/>
      </w:r>
      <w:r>
        <w:rPr>
          <w:noProof/>
          <w:webHidden/>
        </w:rPr>
        <w:fldChar w:fldCharType="begin"/>
      </w:r>
      <w:r>
        <w:rPr>
          <w:noProof/>
          <w:webHidden/>
        </w:rPr>
        <w:instrText xml:space="preserve"> PAGEREF _Toc4744721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2.</w:t>
      </w:r>
      <w:r>
        <w:rPr>
          <w:rFonts w:asciiTheme="minorHAnsi" w:eastAsiaTheme="minorEastAsia" w:hAnsiTheme="minorHAnsi" w:cstheme="minorBidi"/>
          <w:noProof/>
          <w:sz w:val="22"/>
          <w:szCs w:val="22"/>
          <w:lang w:val="en-ZA" w:eastAsia="en-ZA"/>
        </w:rPr>
        <w:tab/>
      </w:r>
      <w:r>
        <w:rPr>
          <w:noProof/>
        </w:rPr>
        <w:t>THIRD PARTY LICENSOR WARRANTIES &amp; OBLIGATIONS</w:t>
      </w:r>
      <w:r>
        <w:rPr>
          <w:noProof/>
          <w:webHidden/>
        </w:rPr>
        <w:tab/>
      </w:r>
      <w:r>
        <w:rPr>
          <w:noProof/>
          <w:webHidden/>
        </w:rPr>
        <w:fldChar w:fldCharType="begin"/>
      </w:r>
      <w:r>
        <w:rPr>
          <w:noProof/>
          <w:webHidden/>
        </w:rPr>
        <w:instrText xml:space="preserve"> PAGEREF _Toc4744722 \h </w:instrText>
      </w:r>
      <w:r>
        <w:rPr>
          <w:noProof/>
          <w:webHidden/>
        </w:rPr>
      </w:r>
      <w:r>
        <w:rPr>
          <w:noProof/>
          <w:webHidden/>
        </w:rPr>
        <w:fldChar w:fldCharType="separate"/>
      </w:r>
      <w:r>
        <w:rPr>
          <w:noProof/>
          <w:webHidden/>
        </w:rPr>
        <w:t>1</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3.</w:t>
      </w:r>
      <w:r>
        <w:rPr>
          <w:rFonts w:asciiTheme="minorHAnsi" w:eastAsiaTheme="minorEastAsia" w:hAnsiTheme="minorHAnsi" w:cstheme="minorBidi"/>
          <w:noProof/>
          <w:sz w:val="22"/>
          <w:szCs w:val="22"/>
          <w:lang w:val="en-ZA" w:eastAsia="en-ZA"/>
        </w:rPr>
        <w:tab/>
      </w:r>
      <w:r>
        <w:rPr>
          <w:noProof/>
        </w:rPr>
        <w:t>ESCROW AGENT’S OBLIGATIONS</w:t>
      </w:r>
      <w:r>
        <w:rPr>
          <w:noProof/>
          <w:webHidden/>
        </w:rPr>
        <w:tab/>
      </w:r>
      <w:r>
        <w:rPr>
          <w:noProof/>
          <w:webHidden/>
        </w:rPr>
        <w:fldChar w:fldCharType="begin"/>
      </w:r>
      <w:r>
        <w:rPr>
          <w:noProof/>
          <w:webHidden/>
        </w:rPr>
        <w:instrText xml:space="preserve"> PAGEREF _Toc4744723 \h </w:instrText>
      </w:r>
      <w:r>
        <w:rPr>
          <w:noProof/>
          <w:webHidden/>
        </w:rPr>
      </w:r>
      <w:r>
        <w:rPr>
          <w:noProof/>
          <w:webHidden/>
        </w:rPr>
        <w:fldChar w:fldCharType="separate"/>
      </w:r>
      <w:r>
        <w:rPr>
          <w:noProof/>
          <w:webHidden/>
        </w:rPr>
        <w:t>2</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lastRenderedPageBreak/>
        <w:t>4.</w:t>
      </w:r>
      <w:r>
        <w:rPr>
          <w:rFonts w:asciiTheme="minorHAnsi" w:eastAsiaTheme="minorEastAsia" w:hAnsiTheme="minorHAnsi" w:cstheme="minorBidi"/>
          <w:noProof/>
          <w:sz w:val="22"/>
          <w:szCs w:val="22"/>
          <w:lang w:val="en-ZA" w:eastAsia="en-ZA"/>
        </w:rPr>
        <w:tab/>
      </w:r>
      <w:r>
        <w:rPr>
          <w:noProof/>
        </w:rPr>
        <w:t>RELEASE EVENTS</w:t>
      </w:r>
      <w:r>
        <w:rPr>
          <w:noProof/>
          <w:webHidden/>
        </w:rPr>
        <w:tab/>
      </w:r>
      <w:r>
        <w:rPr>
          <w:noProof/>
          <w:webHidden/>
        </w:rPr>
        <w:fldChar w:fldCharType="begin"/>
      </w:r>
      <w:r>
        <w:rPr>
          <w:noProof/>
          <w:webHidden/>
        </w:rPr>
        <w:instrText xml:space="preserve"> PAGEREF _Toc4744724 \h </w:instrText>
      </w:r>
      <w:r>
        <w:rPr>
          <w:noProof/>
          <w:webHidden/>
        </w:rPr>
      </w:r>
      <w:r>
        <w:rPr>
          <w:noProof/>
          <w:webHidden/>
        </w:rPr>
        <w:fldChar w:fldCharType="separate"/>
      </w:r>
      <w:r>
        <w:rPr>
          <w:noProof/>
          <w:webHidden/>
        </w:rPr>
        <w:t>2</w:t>
      </w:r>
      <w:r>
        <w:rPr>
          <w:noProof/>
          <w:webHidden/>
        </w:rPr>
        <w:fldChar w:fldCharType="end"/>
      </w:r>
    </w:p>
    <w:p w:rsidR="004D0B6E" w:rsidRDefault="004D0B6E">
      <w:pPr>
        <w:pStyle w:val="TOC1"/>
        <w:rPr>
          <w:rFonts w:asciiTheme="minorHAnsi" w:eastAsiaTheme="minorEastAsia" w:hAnsiTheme="minorHAnsi" w:cstheme="minorBidi"/>
          <w:noProof/>
          <w:sz w:val="22"/>
          <w:szCs w:val="22"/>
          <w:lang w:val="en-ZA" w:eastAsia="en-ZA"/>
        </w:rPr>
      </w:pPr>
      <w:r w:rsidRPr="0042135A">
        <w:rPr>
          <w:noProof/>
        </w:rPr>
        <w:t>5.</w:t>
      </w:r>
      <w:r>
        <w:rPr>
          <w:rFonts w:asciiTheme="minorHAnsi" w:eastAsiaTheme="minorEastAsia" w:hAnsiTheme="minorHAnsi" w:cstheme="minorBidi"/>
          <w:noProof/>
          <w:sz w:val="22"/>
          <w:szCs w:val="22"/>
          <w:lang w:val="en-ZA" w:eastAsia="en-ZA"/>
        </w:rPr>
        <w:tab/>
      </w:r>
      <w:r>
        <w:rPr>
          <w:noProof/>
        </w:rPr>
        <w:t>RELEASE PROCEDURES</w:t>
      </w:r>
      <w:r>
        <w:rPr>
          <w:noProof/>
          <w:webHidden/>
        </w:rPr>
        <w:tab/>
      </w:r>
      <w:r>
        <w:rPr>
          <w:noProof/>
          <w:webHidden/>
        </w:rPr>
        <w:fldChar w:fldCharType="begin"/>
      </w:r>
      <w:r>
        <w:rPr>
          <w:noProof/>
          <w:webHidden/>
        </w:rPr>
        <w:instrText xml:space="preserve"> PAGEREF _Toc4744725 \h </w:instrText>
      </w:r>
      <w:r>
        <w:rPr>
          <w:noProof/>
          <w:webHidden/>
        </w:rPr>
      </w:r>
      <w:r>
        <w:rPr>
          <w:noProof/>
          <w:webHidden/>
        </w:rPr>
        <w:fldChar w:fldCharType="separate"/>
      </w:r>
      <w:r>
        <w:rPr>
          <w:noProof/>
          <w:webHidden/>
        </w:rPr>
        <w:t>3</w:t>
      </w:r>
      <w:r>
        <w:rPr>
          <w:noProof/>
          <w:webHidden/>
        </w:rPr>
        <w:fldChar w:fldCharType="end"/>
      </w:r>
    </w:p>
    <w:p w:rsidR="004D0B6E" w:rsidRDefault="004D0B6E">
      <w:pPr>
        <w:pStyle w:val="TOC1"/>
        <w:rPr>
          <w:noProof/>
          <w:webHidden/>
        </w:rPr>
      </w:pPr>
      <w:r w:rsidRPr="0042135A">
        <w:rPr>
          <w:noProof/>
        </w:rPr>
        <w:t>6.</w:t>
      </w:r>
      <w:r>
        <w:rPr>
          <w:rFonts w:asciiTheme="minorHAnsi" w:eastAsiaTheme="minorEastAsia" w:hAnsiTheme="minorHAnsi" w:cstheme="minorBidi"/>
          <w:noProof/>
          <w:sz w:val="22"/>
          <w:szCs w:val="22"/>
          <w:lang w:val="en-ZA" w:eastAsia="en-ZA"/>
        </w:rPr>
        <w:tab/>
      </w:r>
      <w:r>
        <w:rPr>
          <w:noProof/>
        </w:rPr>
        <w:t>COSTS</w:t>
      </w:r>
      <w:r>
        <w:rPr>
          <w:noProof/>
          <w:webHidden/>
        </w:rPr>
        <w:tab/>
      </w:r>
      <w:r>
        <w:rPr>
          <w:noProof/>
          <w:webHidden/>
        </w:rPr>
        <w:fldChar w:fldCharType="begin"/>
      </w:r>
      <w:r>
        <w:rPr>
          <w:noProof/>
          <w:webHidden/>
        </w:rPr>
        <w:instrText xml:space="preserve"> PAGEREF _Toc4744726 \h </w:instrText>
      </w:r>
      <w:r>
        <w:rPr>
          <w:noProof/>
          <w:webHidden/>
        </w:rPr>
      </w:r>
      <w:r>
        <w:rPr>
          <w:noProof/>
          <w:webHidden/>
        </w:rPr>
        <w:fldChar w:fldCharType="separate"/>
      </w:r>
      <w:r>
        <w:rPr>
          <w:noProof/>
          <w:webHidden/>
        </w:rPr>
        <w:t>4</w:t>
      </w:r>
      <w:r>
        <w:rPr>
          <w:noProof/>
          <w:webHidden/>
        </w:rPr>
        <w:fldChar w:fldCharType="end"/>
      </w:r>
    </w:p>
    <w:p w:rsidR="004D0B6E" w:rsidRDefault="004D0B6E">
      <w:pPr>
        <w:pStyle w:val="TOC1"/>
        <w:rPr>
          <w:noProof/>
          <w:webHidden/>
        </w:rPr>
      </w:pPr>
    </w:p>
    <w:p w:rsidR="004D0B6E" w:rsidRDefault="004D0B6E">
      <w:pPr>
        <w:pStyle w:val="TOC1"/>
        <w:rPr>
          <w:rFonts w:asciiTheme="minorHAnsi" w:eastAsiaTheme="minorEastAsia" w:hAnsiTheme="minorHAnsi" w:cstheme="minorBidi"/>
          <w:noProof/>
          <w:sz w:val="22"/>
          <w:szCs w:val="22"/>
          <w:lang w:val="en-ZA" w:eastAsia="en-ZA"/>
        </w:rPr>
      </w:pPr>
      <w:r>
        <w:rPr>
          <w:noProof/>
          <w:webHidden/>
        </w:rPr>
        <w:t>ANNEXURE LIST</w:t>
      </w:r>
    </w:p>
    <w:p w:rsidR="006817E2" w:rsidRDefault="00AF4A2A">
      <w:pPr>
        <w:pStyle w:val="TableofFigures"/>
        <w:tabs>
          <w:tab w:val="right" w:leader="dot" w:pos="9628"/>
        </w:tabs>
        <w:rPr>
          <w:rFonts w:asciiTheme="minorHAnsi" w:eastAsiaTheme="minorEastAsia" w:hAnsiTheme="minorHAnsi" w:cstheme="minorBidi"/>
          <w:noProof/>
          <w:sz w:val="22"/>
          <w:szCs w:val="22"/>
          <w:lang w:val="en-ZA" w:eastAsia="en-ZA"/>
        </w:rPr>
      </w:pPr>
      <w:r>
        <w:fldChar w:fldCharType="end"/>
      </w:r>
      <w:r>
        <w:fldChar w:fldCharType="begin"/>
      </w:r>
      <w:r>
        <w:instrText xml:space="preserve"> TOC \z \t "Annexures" \c </w:instrText>
      </w:r>
      <w:r>
        <w:fldChar w:fldCharType="separate"/>
      </w:r>
      <w:r w:rsidR="006817E2">
        <w:rPr>
          <w:noProof/>
        </w:rPr>
        <w:t>Annexure A - Glossary</w:t>
      </w:r>
      <w:r w:rsidR="006817E2">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B – Form of Work Order</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C - Testing</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D – Oath of Secrecy / Solemn Declaration</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E – Confidentiality and Non-Use Agreement</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F – Maintenance Services</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G - Certain SARS Policies and Procedures</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H - Source Code Escrow Requirements in respect of Third Party Software</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I - Service Provider’s Insurance Policy</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J - Service Provider’s Tax Clearance Certificates</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K –Monitoring Centre Services</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Annexure L – Training Services</w:t>
      </w:r>
      <w:r>
        <w:rPr>
          <w:noProof/>
          <w:webHidden/>
        </w:rPr>
        <w:tab/>
      </w:r>
    </w:p>
    <w:p w:rsidR="006817E2" w:rsidRDefault="006817E2">
      <w:pPr>
        <w:pStyle w:val="TableofFigures"/>
        <w:tabs>
          <w:tab w:val="right" w:leader="dot" w:pos="9628"/>
        </w:tabs>
        <w:rPr>
          <w:rFonts w:asciiTheme="minorHAnsi" w:eastAsiaTheme="minorEastAsia" w:hAnsiTheme="minorHAnsi" w:cstheme="minorBidi"/>
          <w:noProof/>
          <w:sz w:val="22"/>
          <w:szCs w:val="22"/>
          <w:lang w:val="en-ZA" w:eastAsia="en-ZA"/>
        </w:rPr>
      </w:pPr>
      <w:r>
        <w:rPr>
          <w:noProof/>
        </w:rPr>
        <w:t>Form of Assignment Agreement</w:t>
      </w:r>
      <w:r>
        <w:rPr>
          <w:noProof/>
          <w:webHidden/>
        </w:rPr>
        <w:tab/>
      </w:r>
    </w:p>
    <w:p w:rsidR="00A87174" w:rsidRPr="00AC21AC" w:rsidRDefault="00AF4A2A" w:rsidP="00F058E2">
      <w:r>
        <w:fldChar w:fldCharType="end"/>
      </w:r>
    </w:p>
    <w:p w:rsidR="009D6B98" w:rsidRPr="00AC21AC" w:rsidRDefault="009D6B98"/>
    <w:sectPr w:rsidR="009D6B98" w:rsidRPr="00AC21AC" w:rsidSect="00223C78">
      <w:headerReference w:type="first" r:id="rId27"/>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D9B" w:rsidRDefault="00C17D9B">
      <w:r>
        <w:separator/>
      </w:r>
    </w:p>
  </w:endnote>
  <w:endnote w:type="continuationSeparator" w:id="0">
    <w:p w:rsidR="00C17D9B" w:rsidRDefault="00C17D9B">
      <w:r>
        <w:continuationSeparator/>
      </w:r>
    </w:p>
  </w:endnote>
  <w:endnote w:type="continuationNotice" w:id="1">
    <w:p w:rsidR="00C17D9B" w:rsidRDefault="00C17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446986"/>
      <w:docPartObj>
        <w:docPartGallery w:val="Page Numbers (Bottom of Page)"/>
        <w:docPartUnique/>
      </w:docPartObj>
    </w:sdtPr>
    <w:sdtEndPr>
      <w:rPr>
        <w:noProof/>
      </w:rPr>
    </w:sdtEndPr>
    <w:sdtContent>
      <w:p w:rsidR="00505471" w:rsidRDefault="00505471">
        <w:pPr>
          <w:pStyle w:val="Footer"/>
          <w:jc w:val="right"/>
        </w:pPr>
        <w:r>
          <w:fldChar w:fldCharType="begin"/>
        </w:r>
        <w:r>
          <w:instrText xml:space="preserve"> PAGE   \* MERGEFORMAT </w:instrText>
        </w:r>
        <w:r>
          <w:fldChar w:fldCharType="separate"/>
        </w:r>
        <w:r w:rsidR="00477778">
          <w:rPr>
            <w:noProof/>
          </w:rPr>
          <w:t>4</w:t>
        </w:r>
        <w:r>
          <w:rPr>
            <w:noProof/>
          </w:rPr>
          <w:fldChar w:fldCharType="end"/>
        </w:r>
      </w:p>
    </w:sdtContent>
  </w:sdt>
  <w:p w:rsidR="00505471" w:rsidRPr="00EF79A5" w:rsidRDefault="00505471" w:rsidP="00D54132">
    <w:pPr>
      <w:pStyle w:val="Footer"/>
      <w:tabs>
        <w:tab w:val="clear" w:pos="4153"/>
        <w:tab w:val="clear" w:pos="8306"/>
        <w:tab w:val="right" w:pos="9639"/>
      </w:tabs>
      <w:spacing w:after="0" w:line="200" w:lineRule="atLeas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EF79A5" w:rsidRDefault="00505471" w:rsidP="00D54132">
    <w:pPr>
      <w:pStyle w:val="Footer"/>
      <w:tabs>
        <w:tab w:val="clear" w:pos="4153"/>
        <w:tab w:val="clear" w:pos="8306"/>
        <w:tab w:val="right" w:pos="9639"/>
      </w:tabs>
      <w:spacing w:after="0" w:line="200" w:lineRule="atLeas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D9B" w:rsidRDefault="00C17D9B">
      <w:r>
        <w:separator/>
      </w:r>
    </w:p>
  </w:footnote>
  <w:footnote w:type="continuationSeparator" w:id="0">
    <w:p w:rsidR="00C17D9B" w:rsidRDefault="00C17D9B">
      <w:r>
        <w:continuationSeparator/>
      </w:r>
    </w:p>
  </w:footnote>
  <w:footnote w:type="continuationNotice" w:id="1">
    <w:p w:rsidR="00C17D9B" w:rsidRDefault="00C17D9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Default="00C17D9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BF64D6" w:rsidRDefault="00505471" w:rsidP="00BF64D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C24256" w:rsidRDefault="00505471" w:rsidP="00C2425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F0581E" w:rsidRDefault="00505471" w:rsidP="00F0581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F0581E" w:rsidRDefault="00505471" w:rsidP="00F0581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D250F2" w:rsidRDefault="00505471" w:rsidP="00D250F2">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D250F2" w:rsidRDefault="00505471" w:rsidP="00D250F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A87174" w:rsidRDefault="00505471" w:rsidP="00A871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Default="00505471" w:rsidP="00197208">
    <w:pPr>
      <w:pStyle w:val="Header"/>
      <w:spacing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2E4E03" w:rsidRDefault="00505471" w:rsidP="002E4E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AF31BA" w:rsidRDefault="00505471" w:rsidP="00AF31B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8F7A00" w:rsidRDefault="00505471" w:rsidP="008F7A0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BF64D6" w:rsidRDefault="00505471" w:rsidP="00BF64D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F0581E" w:rsidRDefault="00505471" w:rsidP="00F0581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BF64D6" w:rsidRDefault="00505471" w:rsidP="00BF64D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71" w:rsidRPr="00BF64D6" w:rsidRDefault="00505471" w:rsidP="00BF64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212DF"/>
    <w:multiLevelType w:val="multilevel"/>
    <w:tmpl w:val="6F0E0322"/>
    <w:lvl w:ilvl="0">
      <w:start w:val="1"/>
      <w:numFmt w:val="decimal"/>
      <w:pStyle w:val="BGHeading1AltQ"/>
      <w:lvlText w:val="%1."/>
      <w:lvlJc w:val="left"/>
      <w:pPr>
        <w:tabs>
          <w:tab w:val="num" w:pos="720"/>
        </w:tabs>
        <w:ind w:left="720" w:hanging="720"/>
      </w:pPr>
      <w:rPr>
        <w:rFonts w:hint="default"/>
        <w:b w:val="0"/>
      </w:rPr>
    </w:lvl>
    <w:lvl w:ilvl="1">
      <w:start w:val="1"/>
      <w:numFmt w:val="decimal"/>
      <w:pStyle w:val="BGHeading2AltA"/>
      <w:lvlText w:val="%1.%2"/>
      <w:lvlJc w:val="left"/>
      <w:pPr>
        <w:tabs>
          <w:tab w:val="num" w:pos="1440"/>
        </w:tabs>
        <w:ind w:left="1440" w:hanging="1440"/>
      </w:pPr>
      <w:rPr>
        <w:rFonts w:hint="default"/>
        <w:b w:val="0"/>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E784648"/>
    <w:multiLevelType w:val="multilevel"/>
    <w:tmpl w:val="BCFA54F2"/>
    <w:lvl w:ilvl="0">
      <w:start w:val="1"/>
      <w:numFmt w:val="upperLetter"/>
      <w:pStyle w:val="Annexures"/>
      <w:suff w:val="space"/>
      <w:lvlText w:val="Annexure %1"/>
      <w:lvlJc w:val="left"/>
      <w:pPr>
        <w:ind w:left="9072" w:firstLine="0"/>
      </w:pPr>
      <w:rPr>
        <w:rFonts w:ascii="Arial" w:hAnsi="Arial" w:hint="default"/>
        <w:b/>
        <w:i w:val="0"/>
        <w:sz w:val="20"/>
        <w:szCs w:val="20"/>
        <w:u w:val="none"/>
      </w:rPr>
    </w:lvl>
    <w:lvl w:ilvl="1">
      <w:start w:val="1"/>
      <w:numFmt w:val="decimal"/>
      <w:isLgl/>
      <w:lvlText w:val="%1.%2"/>
      <w:lvlJc w:val="left"/>
      <w:pPr>
        <w:tabs>
          <w:tab w:val="num" w:pos="1656"/>
        </w:tabs>
        <w:ind w:left="1656" w:hanging="936"/>
      </w:pPr>
      <w:rPr>
        <w:rFonts w:hint="default"/>
        <w:u w:val="none"/>
      </w:rPr>
    </w:lvl>
    <w:lvl w:ilvl="2">
      <w:start w:val="1"/>
      <w:numFmt w:val="decimal"/>
      <w:isLgl/>
      <w:lvlText w:val="%1.%2.%3"/>
      <w:lvlJc w:val="left"/>
      <w:pPr>
        <w:tabs>
          <w:tab w:val="num" w:pos="2736"/>
        </w:tabs>
        <w:ind w:left="2736" w:hanging="1080"/>
      </w:pPr>
      <w:rPr>
        <w:rFonts w:hint="default"/>
        <w:u w:val="none"/>
      </w:rPr>
    </w:lvl>
    <w:lvl w:ilvl="3">
      <w:start w:val="1"/>
      <w:numFmt w:val="decimal"/>
      <w:isLgl/>
      <w:lvlText w:val="%1.%2.%3.%4"/>
      <w:lvlJc w:val="left"/>
      <w:pPr>
        <w:tabs>
          <w:tab w:val="num" w:pos="4320"/>
        </w:tabs>
        <w:ind w:left="4320" w:hanging="1440"/>
      </w:pPr>
      <w:rPr>
        <w:rFonts w:hint="default"/>
        <w:u w:val="none"/>
      </w:rPr>
    </w:lvl>
    <w:lvl w:ilvl="4">
      <w:start w:val="1"/>
      <w:numFmt w:val="decimal"/>
      <w:isLgl/>
      <w:lvlText w:val="%1.%2.%3.%4.%5"/>
      <w:lvlJc w:val="left"/>
      <w:pPr>
        <w:tabs>
          <w:tab w:val="num" w:pos="4320"/>
        </w:tabs>
        <w:ind w:left="4320" w:hanging="1440"/>
      </w:pPr>
      <w:rPr>
        <w:rFonts w:hint="default"/>
        <w:u w:val="none"/>
      </w:rPr>
    </w:lvl>
    <w:lvl w:ilvl="5">
      <w:start w:val="1"/>
      <w:numFmt w:val="decimal"/>
      <w:isLgl/>
      <w:lvlText w:val="%1.%2.%3.%4.%5.%6"/>
      <w:lvlJc w:val="left"/>
      <w:pPr>
        <w:tabs>
          <w:tab w:val="num" w:pos="5328"/>
        </w:tabs>
        <w:ind w:left="5328" w:hanging="1728"/>
      </w:pPr>
      <w:rPr>
        <w:rFonts w:hint="default"/>
        <w:u w:val="none"/>
      </w:rPr>
    </w:lvl>
    <w:lvl w:ilvl="6">
      <w:start w:val="1"/>
      <w:numFmt w:val="decimal"/>
      <w:isLgl/>
      <w:lvlText w:val="%1.%2.%3.%4.%5.%6.%7"/>
      <w:lvlJc w:val="left"/>
      <w:pPr>
        <w:tabs>
          <w:tab w:val="num" w:pos="6192"/>
        </w:tabs>
        <w:ind w:left="6192" w:hanging="1872"/>
      </w:pPr>
      <w:rPr>
        <w:rFonts w:hint="default"/>
        <w:u w:val="none"/>
      </w:rPr>
    </w:lvl>
    <w:lvl w:ilvl="7">
      <w:start w:val="1"/>
      <w:numFmt w:val="decimal"/>
      <w:isLgl/>
      <w:lvlText w:val="%1.%2.%3.%4.%5.%6.%7.%8"/>
      <w:lvlJc w:val="left"/>
      <w:pPr>
        <w:tabs>
          <w:tab w:val="num" w:pos="7128"/>
        </w:tabs>
        <w:ind w:left="7128" w:hanging="2088"/>
      </w:pPr>
      <w:rPr>
        <w:rFonts w:hint="default"/>
        <w:u w:val="none"/>
      </w:rPr>
    </w:lvl>
    <w:lvl w:ilvl="8">
      <w:start w:val="1"/>
      <w:numFmt w:val="decimal"/>
      <w:isLgl/>
      <w:lvlText w:val="%1.%2.%3.%4.%5.%6.%7.%8.%9"/>
      <w:lvlJc w:val="left"/>
      <w:pPr>
        <w:tabs>
          <w:tab w:val="num" w:pos="8064"/>
        </w:tabs>
        <w:ind w:left="8064" w:hanging="2304"/>
      </w:pPr>
      <w:rPr>
        <w:rFonts w:hint="default"/>
        <w:u w:val="none"/>
      </w:rPr>
    </w:lvl>
  </w:abstractNum>
  <w:abstractNum w:abstractNumId="2">
    <w:nsid w:val="128B1001"/>
    <w:multiLevelType w:val="hybridMultilevel"/>
    <w:tmpl w:val="697AD80E"/>
    <w:lvl w:ilvl="0" w:tplc="B8ECBC7C">
      <w:start w:val="1"/>
      <w:numFmt w:val="lowerLetter"/>
      <w:lvlText w:val="(%1)"/>
      <w:lvlJc w:val="left"/>
      <w:pPr>
        <w:ind w:left="3240" w:hanging="360"/>
      </w:pPr>
      <w:rPr>
        <w:rFonts w:hint="default"/>
      </w:rPr>
    </w:lvl>
    <w:lvl w:ilvl="1" w:tplc="1C090019" w:tentative="1">
      <w:start w:val="1"/>
      <w:numFmt w:val="lowerLetter"/>
      <w:lvlText w:val="%2."/>
      <w:lvlJc w:val="left"/>
      <w:pPr>
        <w:ind w:left="3960" w:hanging="360"/>
      </w:pPr>
    </w:lvl>
    <w:lvl w:ilvl="2" w:tplc="1C09001B" w:tentative="1">
      <w:start w:val="1"/>
      <w:numFmt w:val="lowerRoman"/>
      <w:lvlText w:val="%3."/>
      <w:lvlJc w:val="right"/>
      <w:pPr>
        <w:ind w:left="4680" w:hanging="180"/>
      </w:pPr>
    </w:lvl>
    <w:lvl w:ilvl="3" w:tplc="1C09000F" w:tentative="1">
      <w:start w:val="1"/>
      <w:numFmt w:val="decimal"/>
      <w:lvlText w:val="%4."/>
      <w:lvlJc w:val="left"/>
      <w:pPr>
        <w:ind w:left="5400" w:hanging="360"/>
      </w:pPr>
    </w:lvl>
    <w:lvl w:ilvl="4" w:tplc="1C090019" w:tentative="1">
      <w:start w:val="1"/>
      <w:numFmt w:val="lowerLetter"/>
      <w:lvlText w:val="%5."/>
      <w:lvlJc w:val="left"/>
      <w:pPr>
        <w:ind w:left="6120" w:hanging="360"/>
      </w:pPr>
    </w:lvl>
    <w:lvl w:ilvl="5" w:tplc="1C09001B" w:tentative="1">
      <w:start w:val="1"/>
      <w:numFmt w:val="lowerRoman"/>
      <w:lvlText w:val="%6."/>
      <w:lvlJc w:val="right"/>
      <w:pPr>
        <w:ind w:left="6840" w:hanging="180"/>
      </w:pPr>
    </w:lvl>
    <w:lvl w:ilvl="6" w:tplc="1C09000F" w:tentative="1">
      <w:start w:val="1"/>
      <w:numFmt w:val="decimal"/>
      <w:lvlText w:val="%7."/>
      <w:lvlJc w:val="left"/>
      <w:pPr>
        <w:ind w:left="7560" w:hanging="360"/>
      </w:pPr>
    </w:lvl>
    <w:lvl w:ilvl="7" w:tplc="1C090019" w:tentative="1">
      <w:start w:val="1"/>
      <w:numFmt w:val="lowerLetter"/>
      <w:lvlText w:val="%8."/>
      <w:lvlJc w:val="left"/>
      <w:pPr>
        <w:ind w:left="8280" w:hanging="360"/>
      </w:pPr>
    </w:lvl>
    <w:lvl w:ilvl="8" w:tplc="1C09001B" w:tentative="1">
      <w:start w:val="1"/>
      <w:numFmt w:val="lowerRoman"/>
      <w:lvlText w:val="%9."/>
      <w:lvlJc w:val="right"/>
      <w:pPr>
        <w:ind w:left="9000" w:hanging="180"/>
      </w:pPr>
    </w:lvl>
  </w:abstractNum>
  <w:abstractNum w:abstractNumId="3">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A1A540C"/>
    <w:multiLevelType w:val="multilevel"/>
    <w:tmpl w:val="945C129E"/>
    <w:lvl w:ilvl="0">
      <w:start w:val="1"/>
      <w:numFmt w:val="decimal"/>
      <w:pStyle w:val="Level1"/>
      <w:lvlText w:val="%1"/>
      <w:lvlJc w:val="left"/>
      <w:pPr>
        <w:tabs>
          <w:tab w:val="num" w:pos="567"/>
        </w:tabs>
        <w:ind w:left="567" w:hanging="567"/>
      </w:pPr>
      <w:rPr>
        <w:rFonts w:ascii="Arial" w:hAnsi="Arial" w:cs="Arial" w:hint="default"/>
        <w:b w:val="0"/>
        <w:i w:val="0"/>
        <w:color w:val="000000"/>
        <w:sz w:val="22"/>
        <w:szCs w:val="22"/>
      </w:rPr>
    </w:lvl>
    <w:lvl w:ilvl="1">
      <w:start w:val="1"/>
      <w:numFmt w:val="decimal"/>
      <w:pStyle w:val="Level2"/>
      <w:lvlText w:val="%1.%2"/>
      <w:lvlJc w:val="left"/>
      <w:pPr>
        <w:tabs>
          <w:tab w:val="num" w:pos="1021"/>
        </w:tabs>
        <w:ind w:left="1021" w:hanging="1021"/>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Level3"/>
      <w:lvlText w:val="%1.%2.%3"/>
      <w:lvlJc w:val="left"/>
      <w:pPr>
        <w:tabs>
          <w:tab w:val="num" w:pos="1588"/>
        </w:tabs>
        <w:ind w:left="1588" w:hanging="1588"/>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Level4"/>
      <w:lvlText w:val="%1.%2.%3.%4"/>
      <w:lvlJc w:val="left"/>
      <w:pPr>
        <w:tabs>
          <w:tab w:val="num" w:pos="2211"/>
        </w:tabs>
        <w:ind w:left="2211" w:hanging="22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Level5"/>
      <w:lvlText w:val="%1.%2.%3.%4.%5"/>
      <w:lvlJc w:val="left"/>
      <w:pPr>
        <w:tabs>
          <w:tab w:val="num" w:pos="2665"/>
        </w:tabs>
        <w:ind w:left="2665" w:hanging="2665"/>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decimal"/>
      <w:pStyle w:val="Level6"/>
      <w:lvlText w:val="%1.%2.%3.%4.%5.%6"/>
      <w:lvlJc w:val="left"/>
      <w:pPr>
        <w:tabs>
          <w:tab w:val="num" w:pos="3232"/>
        </w:tabs>
        <w:ind w:left="3232" w:hanging="3232"/>
      </w:pPr>
      <w:rPr>
        <w:rFonts w:ascii="Arial" w:hAnsi="Arial" w:hint="default"/>
        <w:b w:val="0"/>
        <w:i w:val="0"/>
        <w:color w:val="000000"/>
        <w:sz w:val="20"/>
      </w:rPr>
    </w:lvl>
    <w:lvl w:ilvl="6">
      <w:start w:val="1"/>
      <w:numFmt w:val="decimal"/>
      <w:pStyle w:val="Level7"/>
      <w:lvlText w:val="%1.%2.%3.%4.%5.%6.%7"/>
      <w:lvlJc w:val="left"/>
      <w:pPr>
        <w:tabs>
          <w:tab w:val="num" w:pos="3742"/>
        </w:tabs>
        <w:ind w:left="3742" w:hanging="3742"/>
      </w:pPr>
      <w:rPr>
        <w:rFonts w:ascii="Arial" w:hAnsi="Arial" w:hint="default"/>
        <w:b w:val="0"/>
        <w:i w:val="0"/>
        <w:color w:val="000000"/>
        <w:sz w:val="20"/>
      </w:rPr>
    </w:lvl>
    <w:lvl w:ilvl="7">
      <w:start w:val="1"/>
      <w:numFmt w:val="decimal"/>
      <w:pStyle w:val="Level8"/>
      <w:lvlText w:val="%1.%2.%3.%4.%5.%6.%7.%8"/>
      <w:lvlJc w:val="left"/>
      <w:pPr>
        <w:tabs>
          <w:tab w:val="num" w:pos="4309"/>
        </w:tabs>
        <w:ind w:left="4309" w:hanging="4309"/>
      </w:pPr>
      <w:rPr>
        <w:rFonts w:ascii="Arial" w:hAnsi="Arial" w:hint="default"/>
        <w:b w:val="0"/>
        <w:i w:val="0"/>
        <w:color w:val="000000"/>
        <w:sz w:val="20"/>
      </w:rPr>
    </w:lvl>
    <w:lvl w:ilvl="8">
      <w:start w:val="1"/>
      <w:numFmt w:val="decimal"/>
      <w:pStyle w:val="Level9"/>
      <w:lvlText w:val="%1.%2.%3.%4.%5.%6.%7.%8.%9"/>
      <w:lvlJc w:val="left"/>
      <w:pPr>
        <w:tabs>
          <w:tab w:val="num" w:pos="4820"/>
        </w:tabs>
        <w:ind w:left="4820" w:hanging="4820"/>
      </w:pPr>
      <w:rPr>
        <w:rFonts w:ascii="Arial" w:hAnsi="Arial" w:hint="default"/>
        <w:b w:val="0"/>
        <w:i w:val="0"/>
        <w:color w:val="000000"/>
        <w:sz w:val="20"/>
      </w:rPr>
    </w:lvl>
  </w:abstractNum>
  <w:abstractNum w:abstractNumId="5">
    <w:nsid w:val="2EE53A3F"/>
    <w:multiLevelType w:val="hybridMultilevel"/>
    <w:tmpl w:val="9A7E42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B16934"/>
    <w:multiLevelType w:val="multilevel"/>
    <w:tmpl w:val="866A2F42"/>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mallCaps w:val="0"/>
        <w:color w:val="000000"/>
        <w:sz w:val="24"/>
        <w:u w:val="none"/>
      </w:rPr>
    </w:lvl>
    <w:lvl w:ilvl="1">
      <w:start w:val="1"/>
      <w:numFmt w:val="decimal"/>
      <w:pStyle w:val="Heading2"/>
      <w:isLgl/>
      <w:lvlText w:val="%1.%2"/>
      <w:lvlJc w:val="left"/>
      <w:pPr>
        <w:tabs>
          <w:tab w:val="num" w:pos="3520"/>
        </w:tabs>
        <w:ind w:left="3520" w:hanging="720"/>
      </w:pPr>
      <w:rPr>
        <w:rFonts w:ascii="Times New Roman" w:hAnsi="Times New Roman" w:cs="Times New Roman" w:hint="default"/>
        <w:b w:val="0"/>
        <w:i w:val="0"/>
        <w:caps w:val="0"/>
        <w:smallCaps w:val="0"/>
        <w:color w:val="000000"/>
        <w:sz w:val="24"/>
        <w:u w:val="none"/>
      </w:rPr>
    </w:lvl>
    <w:lvl w:ilvl="2">
      <w:start w:val="1"/>
      <w:numFmt w:val="decimal"/>
      <w:pStyle w:val="Heading3"/>
      <w:isLgl/>
      <w:lvlText w:val="%1.%2.%3"/>
      <w:lvlJc w:val="left"/>
      <w:pPr>
        <w:tabs>
          <w:tab w:val="num" w:pos="4832"/>
        </w:tabs>
        <w:ind w:left="3392" w:firstLine="720"/>
      </w:pPr>
      <w:rPr>
        <w:rFonts w:ascii="Times New Roman" w:hAnsi="Times New Roman" w:cs="Times New Roman" w:hint="default"/>
        <w:b w:val="0"/>
        <w:i w:val="0"/>
        <w:caps w:val="0"/>
        <w:smallCaps w:val="0"/>
        <w:color w:val="000000"/>
        <w:sz w:val="24"/>
        <w:u w:val="none"/>
      </w:rPr>
    </w:lvl>
    <w:lvl w:ilvl="3">
      <w:start w:val="1"/>
      <w:numFmt w:val="lowerLetter"/>
      <w:pStyle w:val="Heading4"/>
      <w:lvlText w:val="(%4)"/>
      <w:lvlJc w:val="left"/>
      <w:pPr>
        <w:tabs>
          <w:tab w:val="num" w:pos="2160"/>
        </w:tabs>
        <w:ind w:left="720" w:firstLine="720"/>
      </w:pPr>
      <w:rPr>
        <w:rFonts w:ascii="Times New Roman" w:hAnsi="Times New Roman" w:cs="Times New Roman" w:hint="default"/>
        <w:b w:val="0"/>
        <w:i w:val="0"/>
        <w:caps w:val="0"/>
        <w:smallCaps w:val="0"/>
        <w:color w:val="000000"/>
        <w:sz w:val="24"/>
        <w:u w:val="none"/>
      </w:rPr>
    </w:lvl>
    <w:lvl w:ilvl="4">
      <w:start w:val="1"/>
      <w:numFmt w:val="lowerLetter"/>
      <w:lvlText w:val="(%5)"/>
      <w:lvlJc w:val="left"/>
      <w:pPr>
        <w:tabs>
          <w:tab w:val="num" w:pos="1800"/>
        </w:tabs>
        <w:ind w:left="1800" w:hanging="360"/>
      </w:pPr>
      <w:rPr>
        <w:rFonts w:hint="default"/>
        <w:b w:val="0"/>
        <w:i w:val="0"/>
        <w:caps w:val="0"/>
        <w:smallCaps w:val="0"/>
        <w:color w:val="000000"/>
        <w:sz w:val="24"/>
        <w:u w:val="none"/>
      </w:rPr>
    </w:lvl>
    <w:lvl w:ilvl="5">
      <w:start w:val="1"/>
      <w:numFmt w:val="lowerRoman"/>
      <w:lvlText w:val="(%6)"/>
      <w:lvlJc w:val="left"/>
      <w:pPr>
        <w:tabs>
          <w:tab w:val="num" w:pos="2160"/>
        </w:tabs>
        <w:ind w:left="2160" w:hanging="360"/>
      </w:pPr>
      <w:rPr>
        <w:rFonts w:hint="default"/>
        <w:b w:val="0"/>
        <w:i w:val="0"/>
        <w:caps w:val="0"/>
        <w:smallCaps w:val="0"/>
        <w:sz w:val="24"/>
        <w:u w:val="none"/>
      </w:rPr>
    </w:lvl>
    <w:lvl w:ilvl="6">
      <w:start w:val="1"/>
      <w:numFmt w:val="decimal"/>
      <w:lvlText w:val="%7."/>
      <w:lvlJc w:val="left"/>
      <w:pPr>
        <w:tabs>
          <w:tab w:val="num" w:pos="2520"/>
        </w:tabs>
        <w:ind w:left="2520" w:hanging="360"/>
      </w:pPr>
      <w:rPr>
        <w:rFonts w:hint="default"/>
        <w:b w:val="0"/>
        <w:i w:val="0"/>
        <w:caps w:val="0"/>
        <w:smallCaps w:val="0"/>
        <w:sz w:val="24"/>
        <w:u w:val="none"/>
      </w:rPr>
    </w:lvl>
    <w:lvl w:ilvl="7">
      <w:start w:val="1"/>
      <w:numFmt w:val="lowerLetter"/>
      <w:lvlText w:val="%8."/>
      <w:lvlJc w:val="left"/>
      <w:pPr>
        <w:tabs>
          <w:tab w:val="num" w:pos="2880"/>
        </w:tabs>
        <w:ind w:left="2880" w:hanging="360"/>
      </w:pPr>
      <w:rPr>
        <w:rFonts w:hint="default"/>
        <w:b w:val="0"/>
        <w:i w:val="0"/>
        <w:caps w:val="0"/>
        <w:smallCaps w:val="0"/>
        <w:sz w:val="24"/>
        <w:u w:val="none"/>
      </w:rPr>
    </w:lvl>
    <w:lvl w:ilvl="8">
      <w:start w:val="1"/>
      <w:numFmt w:val="lowerRoman"/>
      <w:lvlText w:val="%9."/>
      <w:lvlJc w:val="left"/>
      <w:pPr>
        <w:tabs>
          <w:tab w:val="num" w:pos="3240"/>
        </w:tabs>
        <w:ind w:left="3240" w:hanging="360"/>
      </w:pPr>
      <w:rPr>
        <w:rFonts w:hint="default"/>
        <w:b w:val="0"/>
        <w:i w:val="0"/>
        <w:caps w:val="0"/>
        <w:smallCaps w:val="0"/>
        <w:sz w:val="24"/>
        <w:u w:val="none"/>
      </w:rPr>
    </w:lvl>
  </w:abstractNum>
  <w:abstractNum w:abstractNumId="7">
    <w:nsid w:val="3AB61152"/>
    <w:multiLevelType w:val="hybridMultilevel"/>
    <w:tmpl w:val="A0485084"/>
    <w:lvl w:ilvl="0" w:tplc="04090005">
      <w:start w:val="1"/>
      <w:numFmt w:val="bullet"/>
      <w:lvlText w:val=""/>
      <w:lvlJc w:val="left"/>
      <w:pPr>
        <w:ind w:left="1211" w:hanging="360"/>
      </w:pPr>
      <w:rPr>
        <w:rFonts w:ascii="Wingdings" w:hAnsi="Wingdings" w:hint="default"/>
      </w:rPr>
    </w:lvl>
    <w:lvl w:ilvl="1" w:tplc="04090003">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nsid w:val="3BB70DB9"/>
    <w:multiLevelType w:val="hybridMultilevel"/>
    <w:tmpl w:val="60CE58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C302C5"/>
    <w:multiLevelType w:val="multilevel"/>
    <w:tmpl w:val="491E84EE"/>
    <w:lvl w:ilvl="0">
      <w:start w:val="1"/>
      <w:numFmt w:val="decimal"/>
      <w:isLgl/>
      <w:lvlText w:val="%1."/>
      <w:lvlJc w:val="left"/>
      <w:pPr>
        <w:tabs>
          <w:tab w:val="num" w:pos="680"/>
        </w:tabs>
        <w:ind w:left="680" w:hanging="680"/>
      </w:pPr>
      <w:rPr>
        <w:rFonts w:hint="default"/>
      </w:rPr>
    </w:lvl>
    <w:lvl w:ilvl="1">
      <w:start w:val="1"/>
      <w:numFmt w:val="decimal"/>
      <w:pStyle w:val="TOCClause2Sub"/>
      <w:lvlText w:val="%1.%2."/>
      <w:lvlJc w:val="left"/>
      <w:pPr>
        <w:tabs>
          <w:tab w:val="num" w:pos="1474"/>
        </w:tabs>
        <w:ind w:left="1474" w:hanging="794"/>
      </w:pPr>
      <w:rPr>
        <w:rFonts w:hint="default"/>
      </w:rPr>
    </w:lvl>
    <w:lvl w:ilvl="2">
      <w:start w:val="1"/>
      <w:numFmt w:val="decimal"/>
      <w:lvlText w:val="%1.%2.%3."/>
      <w:lvlJc w:val="left"/>
      <w:pPr>
        <w:tabs>
          <w:tab w:val="num" w:pos="2552"/>
        </w:tabs>
        <w:ind w:left="2552" w:hanging="1078"/>
      </w:pPr>
      <w:rPr>
        <w:rFonts w:hint="default"/>
      </w:rPr>
    </w:lvl>
    <w:lvl w:ilvl="3">
      <w:start w:val="1"/>
      <w:numFmt w:val="decimal"/>
      <w:lvlText w:val="%1.%2.%3.%4."/>
      <w:lvlJc w:val="left"/>
      <w:pPr>
        <w:tabs>
          <w:tab w:val="num" w:pos="3629"/>
        </w:tabs>
        <w:ind w:left="3629" w:hanging="1077"/>
      </w:pPr>
      <w:rPr>
        <w:rFonts w:hint="default"/>
      </w:rPr>
    </w:lvl>
    <w:lvl w:ilvl="4">
      <w:start w:val="1"/>
      <w:numFmt w:val="decimal"/>
      <w:lvlText w:val="%1.%2.%3.%4.%5."/>
      <w:lvlJc w:val="left"/>
      <w:pPr>
        <w:tabs>
          <w:tab w:val="num" w:pos="6124"/>
        </w:tabs>
        <w:ind w:left="6124" w:hanging="136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isLgl/>
      <w:lvlText w:val="%1.%2.%3.%4.%5.%6.%7.%8.%9."/>
      <w:lvlJc w:val="left"/>
      <w:pPr>
        <w:tabs>
          <w:tab w:val="num" w:pos="5040"/>
        </w:tabs>
        <w:ind w:left="4320" w:hanging="1440"/>
      </w:pPr>
      <w:rPr>
        <w:rFonts w:hint="default"/>
      </w:rPr>
    </w:lvl>
  </w:abstractNum>
  <w:abstractNum w:abstractNumId="10">
    <w:nsid w:val="5C737DD0"/>
    <w:multiLevelType w:val="multilevel"/>
    <w:tmpl w:val="0C4AD93E"/>
    <w:lvl w:ilvl="0">
      <w:start w:val="1"/>
      <w:numFmt w:val="decimal"/>
      <w:pStyle w:val="NumberedTable"/>
      <w:lvlText w:val="%1."/>
      <w:lvlJc w:val="left"/>
      <w:pPr>
        <w:ind w:left="360" w:hanging="360"/>
      </w:pPr>
      <w:rPr>
        <w:rFonts w:hint="default"/>
        <w:b w:val="0"/>
        <w:i w:val="0"/>
        <w:color w:val="auto"/>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1">
    <w:nsid w:val="5CE45FF1"/>
    <w:multiLevelType w:val="multilevel"/>
    <w:tmpl w:val="B546C9B8"/>
    <w:lvl w:ilvl="0">
      <w:start w:val="1"/>
      <w:numFmt w:val="decimal"/>
      <w:pStyle w:val="XClause1Head"/>
      <w:isLgl/>
      <w:lvlText w:val="%1."/>
      <w:lvlJc w:val="left"/>
      <w:pPr>
        <w:tabs>
          <w:tab w:val="num" w:pos="720"/>
        </w:tabs>
        <w:ind w:left="720" w:hanging="720"/>
      </w:pPr>
      <w:rPr>
        <w:rFonts w:hint="default"/>
      </w:rPr>
    </w:lvl>
    <w:lvl w:ilvl="1">
      <w:start w:val="1"/>
      <w:numFmt w:val="decimal"/>
      <w:pStyle w:val="XClause2Sub"/>
      <w:lvlText w:val="%1.%2."/>
      <w:lvlJc w:val="left"/>
      <w:pPr>
        <w:tabs>
          <w:tab w:val="num" w:pos="1440"/>
        </w:tabs>
        <w:ind w:left="1440" w:hanging="720"/>
      </w:pPr>
      <w:rPr>
        <w:rFonts w:hint="default"/>
      </w:rPr>
    </w:lvl>
    <w:lvl w:ilvl="2">
      <w:start w:val="1"/>
      <w:numFmt w:val="decimal"/>
      <w:pStyle w:val="XClause3Sub"/>
      <w:lvlText w:val="%1.%2.%3."/>
      <w:lvlJc w:val="left"/>
      <w:pPr>
        <w:tabs>
          <w:tab w:val="num" w:pos="2552"/>
        </w:tabs>
        <w:ind w:left="2552" w:hanging="1112"/>
      </w:pPr>
      <w:rPr>
        <w:rFonts w:hint="default"/>
      </w:rPr>
    </w:lvl>
    <w:lvl w:ilvl="3">
      <w:start w:val="1"/>
      <w:numFmt w:val="decimal"/>
      <w:pStyle w:val="XClause4Sub"/>
      <w:lvlText w:val="%1.%2.%3.%4."/>
      <w:lvlJc w:val="left"/>
      <w:pPr>
        <w:tabs>
          <w:tab w:val="num" w:pos="3600"/>
        </w:tabs>
        <w:ind w:left="3600" w:hanging="1048"/>
      </w:pPr>
      <w:rPr>
        <w:rFonts w:hint="default"/>
      </w:rPr>
    </w:lvl>
    <w:lvl w:ilvl="4">
      <w:start w:val="1"/>
      <w:numFmt w:val="decimal"/>
      <w:pStyle w:val="XClause5Sub"/>
      <w:lvlText w:val="%1.%2.%3.%4.%5."/>
      <w:lvlJc w:val="left"/>
      <w:pPr>
        <w:tabs>
          <w:tab w:val="num" w:pos="5041"/>
        </w:tabs>
        <w:ind w:left="5041" w:hanging="1441"/>
      </w:pPr>
      <w:rPr>
        <w:rFonts w:hint="default"/>
      </w:rPr>
    </w:lvl>
    <w:lvl w:ilvl="5">
      <w:start w:val="1"/>
      <w:numFmt w:val="decimal"/>
      <w:pStyle w:val="XClause6Sub"/>
      <w:lvlText w:val="%1.%2.%3.%4.%5.%6."/>
      <w:lvlJc w:val="left"/>
      <w:pPr>
        <w:tabs>
          <w:tab w:val="num" w:pos="6481"/>
        </w:tabs>
        <w:ind w:left="6481" w:hanging="1440"/>
      </w:pPr>
      <w:rPr>
        <w:rFonts w:hint="default"/>
      </w:rPr>
    </w:lvl>
    <w:lvl w:ilvl="6">
      <w:start w:val="1"/>
      <w:numFmt w:val="decimal"/>
      <w:pStyle w:val="XClause7Sub"/>
      <w:lvlText w:val="%1.%2.%3.%4.%5.%6.%7."/>
      <w:lvlJc w:val="left"/>
      <w:pPr>
        <w:tabs>
          <w:tab w:val="num" w:pos="7201"/>
        </w:tabs>
        <w:ind w:left="7201" w:hanging="1871"/>
      </w:pPr>
      <w:rPr>
        <w:rFonts w:hint="default"/>
      </w:rPr>
    </w:lvl>
    <w:lvl w:ilvl="7">
      <w:start w:val="1"/>
      <w:numFmt w:val="decimal"/>
      <w:pStyle w:val="XClause8Sub"/>
      <w:lvlText w:val="%1.%2.%3.%4.%5.%6.%7.%8."/>
      <w:lvlJc w:val="left"/>
      <w:pPr>
        <w:tabs>
          <w:tab w:val="num" w:pos="7921"/>
        </w:tabs>
        <w:ind w:left="7921" w:hanging="1967"/>
      </w:pPr>
      <w:rPr>
        <w:rFonts w:hint="default"/>
      </w:rPr>
    </w:lvl>
    <w:lvl w:ilvl="8">
      <w:start w:val="1"/>
      <w:numFmt w:val="decimal"/>
      <w:pStyle w:val="XClause9Sub"/>
      <w:isLgl/>
      <w:lvlText w:val="%1.%2.%3.%4.%5.%6.%7.%8.%9."/>
      <w:lvlJc w:val="left"/>
      <w:pPr>
        <w:tabs>
          <w:tab w:val="num" w:pos="8222"/>
        </w:tabs>
        <w:ind w:left="8222" w:hanging="1730"/>
      </w:pPr>
      <w:rPr>
        <w:rFonts w:hint="default"/>
      </w:rPr>
    </w:lvl>
  </w:abstractNum>
  <w:abstractNum w:abstractNumId="12">
    <w:nsid w:val="5D8A4921"/>
    <w:multiLevelType w:val="multilevel"/>
    <w:tmpl w:val="384ACEAE"/>
    <w:lvl w:ilvl="0">
      <w:start w:val="1"/>
      <w:numFmt w:val="decimal"/>
      <w:pStyle w:val="Clause1Head"/>
      <w:isLgl/>
      <w:lvlText w:val="%1."/>
      <w:lvlJc w:val="left"/>
      <w:pPr>
        <w:tabs>
          <w:tab w:val="num" w:pos="1440"/>
        </w:tabs>
        <w:ind w:left="1440" w:hanging="720"/>
      </w:pPr>
      <w:rPr>
        <w:rFonts w:ascii="Arial" w:hAnsi="Arial" w:hint="default"/>
        <w:b w:val="0"/>
        <w:i w:val="0"/>
        <w:sz w:val="20"/>
        <w:szCs w:val="20"/>
      </w:rPr>
    </w:lvl>
    <w:lvl w:ilvl="1">
      <w:start w:val="1"/>
      <w:numFmt w:val="decimal"/>
      <w:pStyle w:val="Clause2Sub"/>
      <w:lvlText w:val="%1.%2."/>
      <w:lvlJc w:val="left"/>
      <w:pPr>
        <w:tabs>
          <w:tab w:val="num" w:pos="2160"/>
        </w:tabs>
        <w:ind w:left="2160" w:hanging="720"/>
      </w:pPr>
      <w:rPr>
        <w:rFonts w:hint="default"/>
        <w:b w:val="0"/>
      </w:rPr>
    </w:lvl>
    <w:lvl w:ilvl="2">
      <w:start w:val="1"/>
      <w:numFmt w:val="decimal"/>
      <w:pStyle w:val="Clause3Sub"/>
      <w:lvlText w:val="%1.%2.%3."/>
      <w:lvlJc w:val="left"/>
      <w:pPr>
        <w:tabs>
          <w:tab w:val="num" w:pos="3272"/>
        </w:tabs>
        <w:ind w:left="3272" w:hanging="1112"/>
      </w:pPr>
      <w:rPr>
        <w:rFonts w:hint="default"/>
        <w:b w:val="0"/>
        <w:i w:val="0"/>
      </w:rPr>
    </w:lvl>
    <w:lvl w:ilvl="3">
      <w:start w:val="1"/>
      <w:numFmt w:val="decimal"/>
      <w:pStyle w:val="Clause4Sub"/>
      <w:lvlText w:val="%1.%2.%3.%4."/>
      <w:lvlJc w:val="left"/>
      <w:pPr>
        <w:tabs>
          <w:tab w:val="num" w:pos="4320"/>
        </w:tabs>
        <w:ind w:left="4320" w:hanging="1048"/>
      </w:pPr>
      <w:rPr>
        <w:rFonts w:hint="default"/>
        <w:i w:val="0"/>
      </w:rPr>
    </w:lvl>
    <w:lvl w:ilvl="4">
      <w:start w:val="1"/>
      <w:numFmt w:val="decimal"/>
      <w:pStyle w:val="Clause5Sub"/>
      <w:lvlText w:val="%1.%2.%3.%4.%5."/>
      <w:lvlJc w:val="left"/>
      <w:pPr>
        <w:tabs>
          <w:tab w:val="num" w:pos="5761"/>
        </w:tabs>
        <w:ind w:left="5761" w:hanging="1441"/>
      </w:pPr>
      <w:rPr>
        <w:rFonts w:hint="default"/>
      </w:rPr>
    </w:lvl>
    <w:lvl w:ilvl="5">
      <w:start w:val="1"/>
      <w:numFmt w:val="decimal"/>
      <w:pStyle w:val="Clause6Sub"/>
      <w:lvlText w:val="%1.%2.%3.%4.%5.%6."/>
      <w:lvlJc w:val="left"/>
      <w:pPr>
        <w:tabs>
          <w:tab w:val="num" w:pos="7201"/>
        </w:tabs>
        <w:ind w:left="7201" w:hanging="1440"/>
      </w:pPr>
      <w:rPr>
        <w:rFonts w:hint="default"/>
      </w:rPr>
    </w:lvl>
    <w:lvl w:ilvl="6">
      <w:start w:val="1"/>
      <w:numFmt w:val="decimal"/>
      <w:pStyle w:val="Clause7Sub"/>
      <w:lvlText w:val="%1.%2.%3.%4.%5.%6.%7."/>
      <w:lvlJc w:val="left"/>
      <w:pPr>
        <w:tabs>
          <w:tab w:val="num" w:pos="7921"/>
        </w:tabs>
        <w:ind w:left="7921" w:hanging="1871"/>
      </w:pPr>
      <w:rPr>
        <w:rFonts w:hint="default"/>
      </w:rPr>
    </w:lvl>
    <w:lvl w:ilvl="7">
      <w:start w:val="1"/>
      <w:numFmt w:val="decimal"/>
      <w:pStyle w:val="Clause8Sub"/>
      <w:lvlText w:val="%1.%2.%3.%4.%5.%6.%7.%8."/>
      <w:lvlJc w:val="left"/>
      <w:pPr>
        <w:tabs>
          <w:tab w:val="num" w:pos="8641"/>
        </w:tabs>
        <w:ind w:left="8641" w:hanging="1967"/>
      </w:pPr>
      <w:rPr>
        <w:rFonts w:hint="default"/>
      </w:rPr>
    </w:lvl>
    <w:lvl w:ilvl="8">
      <w:start w:val="1"/>
      <w:numFmt w:val="decimal"/>
      <w:pStyle w:val="Clause9Sub"/>
      <w:isLgl/>
      <w:lvlText w:val="%1.%2.%3.%4.%5.%6.%7.%8.%9."/>
      <w:lvlJc w:val="left"/>
      <w:pPr>
        <w:tabs>
          <w:tab w:val="num" w:pos="8942"/>
        </w:tabs>
        <w:ind w:left="8942" w:hanging="1741"/>
      </w:pPr>
      <w:rPr>
        <w:rFonts w:hint="default"/>
      </w:rPr>
    </w:lvl>
  </w:abstractNum>
  <w:abstractNum w:abstractNumId="13">
    <w:nsid w:val="688E4A7D"/>
    <w:multiLevelType w:val="multilevel"/>
    <w:tmpl w:val="835604D8"/>
    <w:lvl w:ilvl="0">
      <w:start w:val="1"/>
      <w:numFmt w:val="decimal"/>
      <w:pStyle w:val="level10"/>
      <w:isLgl/>
      <w:lvlText w:val="%1"/>
      <w:lvlJc w:val="left"/>
      <w:pPr>
        <w:tabs>
          <w:tab w:val="num" w:pos="567"/>
        </w:tabs>
        <w:ind w:left="567" w:hanging="567"/>
      </w:pPr>
      <w:rPr>
        <w:rFonts w:ascii="Arial" w:hAnsi="Arial" w:cs="Times New Roman" w:hint="default"/>
        <w:b/>
        <w:i w:val="0"/>
        <w:sz w:val="20"/>
        <w:szCs w:val="20"/>
      </w:rPr>
    </w:lvl>
    <w:lvl w:ilvl="1">
      <w:start w:val="1"/>
      <w:numFmt w:val="decimal"/>
      <w:pStyle w:val="level20"/>
      <w:isLgl/>
      <w:lvlText w:val="%1.%2"/>
      <w:lvlJc w:val="left"/>
      <w:pPr>
        <w:tabs>
          <w:tab w:val="num" w:pos="992"/>
        </w:tabs>
        <w:ind w:left="992" w:hanging="708"/>
      </w:pPr>
      <w:rPr>
        <w:rFonts w:ascii="Arial" w:hAnsi="Arial" w:cs="Times New Roman" w:hint="default"/>
        <w:b w:val="0"/>
        <w:i w:val="0"/>
        <w:sz w:val="20"/>
        <w:szCs w:val="20"/>
      </w:rPr>
    </w:lvl>
    <w:lvl w:ilvl="2">
      <w:start w:val="1"/>
      <w:numFmt w:val="decimal"/>
      <w:pStyle w:val="level30"/>
      <w:isLgl/>
      <w:lvlText w:val="%1.%2.%3"/>
      <w:lvlJc w:val="left"/>
      <w:pPr>
        <w:tabs>
          <w:tab w:val="num" w:pos="1418"/>
        </w:tabs>
        <w:ind w:left="1418" w:hanging="851"/>
      </w:pPr>
      <w:rPr>
        <w:rFonts w:ascii="Arial" w:hAnsi="Arial" w:cs="Times New Roman" w:hint="default"/>
        <w:b w:val="0"/>
        <w:i w:val="0"/>
        <w:sz w:val="20"/>
        <w:szCs w:val="20"/>
      </w:rPr>
    </w:lvl>
    <w:lvl w:ilvl="3">
      <w:start w:val="1"/>
      <w:numFmt w:val="decimal"/>
      <w:pStyle w:val="level40"/>
      <w:isLgl/>
      <w:lvlText w:val="%1.%2.%3.%4"/>
      <w:lvlJc w:val="left"/>
      <w:pPr>
        <w:tabs>
          <w:tab w:val="num" w:pos="1985"/>
        </w:tabs>
        <w:ind w:left="1985" w:hanging="1134"/>
      </w:pPr>
      <w:rPr>
        <w:rFonts w:ascii="Arial" w:hAnsi="Arial" w:cs="Times New Roman" w:hint="default"/>
        <w:b w:val="0"/>
        <w:i w:val="0"/>
        <w:sz w:val="20"/>
        <w:szCs w:val="20"/>
      </w:rPr>
    </w:lvl>
    <w:lvl w:ilvl="4">
      <w:start w:val="1"/>
      <w:numFmt w:val="decimal"/>
      <w:pStyle w:val="level50"/>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0"/>
      <w:lvlText w:val="%1.%2.%3.%4.%5.%6"/>
      <w:lvlJc w:val="left"/>
      <w:pPr>
        <w:tabs>
          <w:tab w:val="num" w:pos="1985"/>
        </w:tabs>
        <w:ind w:left="1985" w:hanging="1985"/>
      </w:pPr>
      <w:rPr>
        <w:rFonts w:cs="Times New Roman"/>
      </w:rPr>
    </w:lvl>
    <w:lvl w:ilvl="6">
      <w:start w:val="1"/>
      <w:numFmt w:val="decimal"/>
      <w:pStyle w:val="level70"/>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6"/>
  </w:num>
  <w:num w:numId="2">
    <w:abstractNumId w:val="12"/>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1"/>
  </w:num>
  <w:num w:numId="11">
    <w:abstractNumId w:val="9"/>
  </w:num>
  <w:num w:numId="12">
    <w:abstractNumId w:val="11"/>
  </w:num>
  <w:num w:numId="13">
    <w:abstractNumId w:val="4"/>
  </w:num>
  <w:num w:numId="14">
    <w:abstractNumId w:val="0"/>
  </w:num>
  <w:num w:numId="15">
    <w:abstractNumId w:val="14"/>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2"/>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7"/>
  </w:num>
  <w:num w:numId="30">
    <w:abstractNumId w:val="12"/>
  </w:num>
  <w:num w:numId="31">
    <w:abstractNumId w:val="12"/>
  </w:num>
  <w:num w:numId="32">
    <w:abstractNumId w:val="12"/>
  </w:num>
  <w:num w:numId="3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0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MN" w:val="No Matter Number"/>
  </w:docVars>
  <w:rsids>
    <w:rsidRoot w:val="00C02908"/>
    <w:rsid w:val="0000041B"/>
    <w:rsid w:val="00001510"/>
    <w:rsid w:val="0000388A"/>
    <w:rsid w:val="00003CE4"/>
    <w:rsid w:val="00005E94"/>
    <w:rsid w:val="000061D9"/>
    <w:rsid w:val="00010755"/>
    <w:rsid w:val="0001192B"/>
    <w:rsid w:val="000132E1"/>
    <w:rsid w:val="00013ACD"/>
    <w:rsid w:val="00013B6D"/>
    <w:rsid w:val="000150CF"/>
    <w:rsid w:val="00015618"/>
    <w:rsid w:val="00015759"/>
    <w:rsid w:val="00015C72"/>
    <w:rsid w:val="000169F3"/>
    <w:rsid w:val="00016B01"/>
    <w:rsid w:val="00020151"/>
    <w:rsid w:val="000206EB"/>
    <w:rsid w:val="000225BD"/>
    <w:rsid w:val="000245DC"/>
    <w:rsid w:val="0002590C"/>
    <w:rsid w:val="00025917"/>
    <w:rsid w:val="000275CA"/>
    <w:rsid w:val="000279FC"/>
    <w:rsid w:val="00031580"/>
    <w:rsid w:val="000319C4"/>
    <w:rsid w:val="00032618"/>
    <w:rsid w:val="000336D5"/>
    <w:rsid w:val="000339BC"/>
    <w:rsid w:val="000353B4"/>
    <w:rsid w:val="00035F3F"/>
    <w:rsid w:val="00037E0E"/>
    <w:rsid w:val="0004082F"/>
    <w:rsid w:val="00040A95"/>
    <w:rsid w:val="00041F73"/>
    <w:rsid w:val="00045810"/>
    <w:rsid w:val="00045F61"/>
    <w:rsid w:val="00046353"/>
    <w:rsid w:val="00046D6A"/>
    <w:rsid w:val="00046DD5"/>
    <w:rsid w:val="00047C6F"/>
    <w:rsid w:val="000505D6"/>
    <w:rsid w:val="00050FD2"/>
    <w:rsid w:val="0005150D"/>
    <w:rsid w:val="00051BDD"/>
    <w:rsid w:val="00052673"/>
    <w:rsid w:val="00052A78"/>
    <w:rsid w:val="00053D35"/>
    <w:rsid w:val="00053D79"/>
    <w:rsid w:val="00053EAC"/>
    <w:rsid w:val="00054103"/>
    <w:rsid w:val="00054168"/>
    <w:rsid w:val="00054AF9"/>
    <w:rsid w:val="00055D9D"/>
    <w:rsid w:val="00057CD8"/>
    <w:rsid w:val="0006015F"/>
    <w:rsid w:val="000622F8"/>
    <w:rsid w:val="0006349D"/>
    <w:rsid w:val="00063748"/>
    <w:rsid w:val="00064D14"/>
    <w:rsid w:val="000661E0"/>
    <w:rsid w:val="00070666"/>
    <w:rsid w:val="00070B80"/>
    <w:rsid w:val="00071469"/>
    <w:rsid w:val="00071722"/>
    <w:rsid w:val="00071802"/>
    <w:rsid w:val="0007265A"/>
    <w:rsid w:val="00073FB2"/>
    <w:rsid w:val="0007550B"/>
    <w:rsid w:val="000755B4"/>
    <w:rsid w:val="00080E01"/>
    <w:rsid w:val="00084567"/>
    <w:rsid w:val="00084AD5"/>
    <w:rsid w:val="00084CD8"/>
    <w:rsid w:val="00084F98"/>
    <w:rsid w:val="00085BF1"/>
    <w:rsid w:val="00085D2A"/>
    <w:rsid w:val="0008672F"/>
    <w:rsid w:val="00086E4F"/>
    <w:rsid w:val="000904CF"/>
    <w:rsid w:val="000921EE"/>
    <w:rsid w:val="000922B3"/>
    <w:rsid w:val="00092A2E"/>
    <w:rsid w:val="000959B3"/>
    <w:rsid w:val="000969C4"/>
    <w:rsid w:val="000977EF"/>
    <w:rsid w:val="000A0AAA"/>
    <w:rsid w:val="000A289B"/>
    <w:rsid w:val="000A3E3B"/>
    <w:rsid w:val="000A4724"/>
    <w:rsid w:val="000A4B4D"/>
    <w:rsid w:val="000A4D72"/>
    <w:rsid w:val="000A5101"/>
    <w:rsid w:val="000A527A"/>
    <w:rsid w:val="000A52DE"/>
    <w:rsid w:val="000A6306"/>
    <w:rsid w:val="000A6345"/>
    <w:rsid w:val="000A6C06"/>
    <w:rsid w:val="000A7059"/>
    <w:rsid w:val="000A7493"/>
    <w:rsid w:val="000B03E9"/>
    <w:rsid w:val="000B1050"/>
    <w:rsid w:val="000B2A9E"/>
    <w:rsid w:val="000B3A51"/>
    <w:rsid w:val="000B494B"/>
    <w:rsid w:val="000B56BF"/>
    <w:rsid w:val="000B5FB9"/>
    <w:rsid w:val="000B6647"/>
    <w:rsid w:val="000B6E5C"/>
    <w:rsid w:val="000B78B5"/>
    <w:rsid w:val="000B7F56"/>
    <w:rsid w:val="000C067A"/>
    <w:rsid w:val="000C1C59"/>
    <w:rsid w:val="000C257A"/>
    <w:rsid w:val="000C349A"/>
    <w:rsid w:val="000C4E09"/>
    <w:rsid w:val="000C7B76"/>
    <w:rsid w:val="000D0853"/>
    <w:rsid w:val="000D0ACE"/>
    <w:rsid w:val="000D40CB"/>
    <w:rsid w:val="000D4F15"/>
    <w:rsid w:val="000D647D"/>
    <w:rsid w:val="000D70CF"/>
    <w:rsid w:val="000E128F"/>
    <w:rsid w:val="000E1C0C"/>
    <w:rsid w:val="000E3139"/>
    <w:rsid w:val="000E35BD"/>
    <w:rsid w:val="000E634B"/>
    <w:rsid w:val="000E7657"/>
    <w:rsid w:val="000E7B49"/>
    <w:rsid w:val="000F02A4"/>
    <w:rsid w:val="000F141C"/>
    <w:rsid w:val="000F2A2C"/>
    <w:rsid w:val="000F330C"/>
    <w:rsid w:val="000F33BA"/>
    <w:rsid w:val="000F3D9D"/>
    <w:rsid w:val="000F3E39"/>
    <w:rsid w:val="000F57D0"/>
    <w:rsid w:val="000F6011"/>
    <w:rsid w:val="0010023F"/>
    <w:rsid w:val="0010032D"/>
    <w:rsid w:val="00100663"/>
    <w:rsid w:val="00102614"/>
    <w:rsid w:val="00104079"/>
    <w:rsid w:val="00104E50"/>
    <w:rsid w:val="0010583E"/>
    <w:rsid w:val="00106BE2"/>
    <w:rsid w:val="00107497"/>
    <w:rsid w:val="00107E02"/>
    <w:rsid w:val="00110897"/>
    <w:rsid w:val="00111AD0"/>
    <w:rsid w:val="0011275C"/>
    <w:rsid w:val="00112E2C"/>
    <w:rsid w:val="00112F8B"/>
    <w:rsid w:val="00113956"/>
    <w:rsid w:val="00114E2C"/>
    <w:rsid w:val="001153D9"/>
    <w:rsid w:val="00117B24"/>
    <w:rsid w:val="00117E57"/>
    <w:rsid w:val="00117E64"/>
    <w:rsid w:val="00120AAC"/>
    <w:rsid w:val="001219EC"/>
    <w:rsid w:val="00121DBF"/>
    <w:rsid w:val="00121E25"/>
    <w:rsid w:val="00122458"/>
    <w:rsid w:val="00122FC7"/>
    <w:rsid w:val="00123BDC"/>
    <w:rsid w:val="00124B0B"/>
    <w:rsid w:val="00125DE6"/>
    <w:rsid w:val="00125F74"/>
    <w:rsid w:val="00126C6A"/>
    <w:rsid w:val="00127A26"/>
    <w:rsid w:val="001309BB"/>
    <w:rsid w:val="00131F44"/>
    <w:rsid w:val="00132315"/>
    <w:rsid w:val="0013353F"/>
    <w:rsid w:val="001335AE"/>
    <w:rsid w:val="0013361F"/>
    <w:rsid w:val="00133C54"/>
    <w:rsid w:val="00136EB0"/>
    <w:rsid w:val="0013764F"/>
    <w:rsid w:val="0013791A"/>
    <w:rsid w:val="00141F56"/>
    <w:rsid w:val="00144593"/>
    <w:rsid w:val="001450A8"/>
    <w:rsid w:val="001459E1"/>
    <w:rsid w:val="00147DBE"/>
    <w:rsid w:val="00147EB4"/>
    <w:rsid w:val="001509B8"/>
    <w:rsid w:val="001509FB"/>
    <w:rsid w:val="00152000"/>
    <w:rsid w:val="00152F2A"/>
    <w:rsid w:val="00153502"/>
    <w:rsid w:val="00155835"/>
    <w:rsid w:val="001565BD"/>
    <w:rsid w:val="00156B75"/>
    <w:rsid w:val="00157C63"/>
    <w:rsid w:val="0016042A"/>
    <w:rsid w:val="00161B56"/>
    <w:rsid w:val="00165222"/>
    <w:rsid w:val="00166D0E"/>
    <w:rsid w:val="001708E3"/>
    <w:rsid w:val="00170F7B"/>
    <w:rsid w:val="00173426"/>
    <w:rsid w:val="001734EF"/>
    <w:rsid w:val="00173A76"/>
    <w:rsid w:val="001748F6"/>
    <w:rsid w:val="00174B0B"/>
    <w:rsid w:val="00176F16"/>
    <w:rsid w:val="00176F49"/>
    <w:rsid w:val="001773EF"/>
    <w:rsid w:val="00177559"/>
    <w:rsid w:val="001801A0"/>
    <w:rsid w:val="00181055"/>
    <w:rsid w:val="0018175F"/>
    <w:rsid w:val="00182453"/>
    <w:rsid w:val="00182DE5"/>
    <w:rsid w:val="00182DEB"/>
    <w:rsid w:val="00182FC2"/>
    <w:rsid w:val="0018436D"/>
    <w:rsid w:val="00184FEB"/>
    <w:rsid w:val="001863C4"/>
    <w:rsid w:val="00186BB1"/>
    <w:rsid w:val="001878F2"/>
    <w:rsid w:val="00187D7C"/>
    <w:rsid w:val="001906F5"/>
    <w:rsid w:val="0019125C"/>
    <w:rsid w:val="00191C15"/>
    <w:rsid w:val="001940D0"/>
    <w:rsid w:val="00197208"/>
    <w:rsid w:val="001A4E33"/>
    <w:rsid w:val="001A6671"/>
    <w:rsid w:val="001A701B"/>
    <w:rsid w:val="001A763D"/>
    <w:rsid w:val="001B0E07"/>
    <w:rsid w:val="001B122C"/>
    <w:rsid w:val="001B1746"/>
    <w:rsid w:val="001B1925"/>
    <w:rsid w:val="001B3A4C"/>
    <w:rsid w:val="001B3AC1"/>
    <w:rsid w:val="001B3ED8"/>
    <w:rsid w:val="001B4299"/>
    <w:rsid w:val="001B46A7"/>
    <w:rsid w:val="001B4B4F"/>
    <w:rsid w:val="001B5056"/>
    <w:rsid w:val="001B59A2"/>
    <w:rsid w:val="001B6911"/>
    <w:rsid w:val="001B7789"/>
    <w:rsid w:val="001C0817"/>
    <w:rsid w:val="001C08F4"/>
    <w:rsid w:val="001C1820"/>
    <w:rsid w:val="001C189E"/>
    <w:rsid w:val="001C21BF"/>
    <w:rsid w:val="001C2573"/>
    <w:rsid w:val="001C2DBB"/>
    <w:rsid w:val="001C6473"/>
    <w:rsid w:val="001C6621"/>
    <w:rsid w:val="001C6C0B"/>
    <w:rsid w:val="001C7B8A"/>
    <w:rsid w:val="001D1978"/>
    <w:rsid w:val="001D1F34"/>
    <w:rsid w:val="001D3425"/>
    <w:rsid w:val="001D3AD4"/>
    <w:rsid w:val="001D4287"/>
    <w:rsid w:val="001D7259"/>
    <w:rsid w:val="001D7564"/>
    <w:rsid w:val="001D7756"/>
    <w:rsid w:val="001D7F33"/>
    <w:rsid w:val="001D7F56"/>
    <w:rsid w:val="001E098F"/>
    <w:rsid w:val="001E34DF"/>
    <w:rsid w:val="001E3BE3"/>
    <w:rsid w:val="001E54A5"/>
    <w:rsid w:val="001E58D4"/>
    <w:rsid w:val="001E58D7"/>
    <w:rsid w:val="001E5D5D"/>
    <w:rsid w:val="001E65EF"/>
    <w:rsid w:val="001E6EF2"/>
    <w:rsid w:val="001F0173"/>
    <w:rsid w:val="001F07AC"/>
    <w:rsid w:val="001F086E"/>
    <w:rsid w:val="001F0E3C"/>
    <w:rsid w:val="001F126B"/>
    <w:rsid w:val="001F29F0"/>
    <w:rsid w:val="001F3558"/>
    <w:rsid w:val="001F3BA8"/>
    <w:rsid w:val="001F5821"/>
    <w:rsid w:val="001F6005"/>
    <w:rsid w:val="001F6AFC"/>
    <w:rsid w:val="001F6B31"/>
    <w:rsid w:val="001F6FF6"/>
    <w:rsid w:val="001F733D"/>
    <w:rsid w:val="00200ACB"/>
    <w:rsid w:val="00200B20"/>
    <w:rsid w:val="00201299"/>
    <w:rsid w:val="002012B4"/>
    <w:rsid w:val="00201C97"/>
    <w:rsid w:val="00202E60"/>
    <w:rsid w:val="00203D87"/>
    <w:rsid w:val="0020458C"/>
    <w:rsid w:val="002048A1"/>
    <w:rsid w:val="00204B74"/>
    <w:rsid w:val="0020510E"/>
    <w:rsid w:val="00205DE0"/>
    <w:rsid w:val="00206F29"/>
    <w:rsid w:val="00207A68"/>
    <w:rsid w:val="00207C6F"/>
    <w:rsid w:val="002104DB"/>
    <w:rsid w:val="00212075"/>
    <w:rsid w:val="00212C0F"/>
    <w:rsid w:val="00212EB0"/>
    <w:rsid w:val="0021328A"/>
    <w:rsid w:val="00214BB0"/>
    <w:rsid w:val="00216D90"/>
    <w:rsid w:val="0021721F"/>
    <w:rsid w:val="00220104"/>
    <w:rsid w:val="0022030C"/>
    <w:rsid w:val="00220A6E"/>
    <w:rsid w:val="00221BDC"/>
    <w:rsid w:val="0022236D"/>
    <w:rsid w:val="0022270E"/>
    <w:rsid w:val="00222D4A"/>
    <w:rsid w:val="00223C78"/>
    <w:rsid w:val="0022438D"/>
    <w:rsid w:val="00225184"/>
    <w:rsid w:val="00225624"/>
    <w:rsid w:val="00225635"/>
    <w:rsid w:val="00225772"/>
    <w:rsid w:val="00226C1F"/>
    <w:rsid w:val="00227102"/>
    <w:rsid w:val="002275A9"/>
    <w:rsid w:val="00232129"/>
    <w:rsid w:val="00232CDD"/>
    <w:rsid w:val="00233F59"/>
    <w:rsid w:val="00233FE3"/>
    <w:rsid w:val="002346F6"/>
    <w:rsid w:val="002352A3"/>
    <w:rsid w:val="00235598"/>
    <w:rsid w:val="00235FB9"/>
    <w:rsid w:val="00236ADD"/>
    <w:rsid w:val="002375E5"/>
    <w:rsid w:val="002378AF"/>
    <w:rsid w:val="00237B7B"/>
    <w:rsid w:val="00240087"/>
    <w:rsid w:val="00242160"/>
    <w:rsid w:val="002470E6"/>
    <w:rsid w:val="00250B2D"/>
    <w:rsid w:val="00250BFB"/>
    <w:rsid w:val="00251021"/>
    <w:rsid w:val="002518D8"/>
    <w:rsid w:val="00252984"/>
    <w:rsid w:val="002533A0"/>
    <w:rsid w:val="0026009B"/>
    <w:rsid w:val="002600FC"/>
    <w:rsid w:val="00261194"/>
    <w:rsid w:val="002623F0"/>
    <w:rsid w:val="00263556"/>
    <w:rsid w:val="0026579C"/>
    <w:rsid w:val="00265928"/>
    <w:rsid w:val="00266C4D"/>
    <w:rsid w:val="00267193"/>
    <w:rsid w:val="0026734A"/>
    <w:rsid w:val="00270125"/>
    <w:rsid w:val="002739E8"/>
    <w:rsid w:val="00274143"/>
    <w:rsid w:val="00274DC5"/>
    <w:rsid w:val="0027528A"/>
    <w:rsid w:val="00276E75"/>
    <w:rsid w:val="00276EAA"/>
    <w:rsid w:val="00277264"/>
    <w:rsid w:val="002775AE"/>
    <w:rsid w:val="00280561"/>
    <w:rsid w:val="00280796"/>
    <w:rsid w:val="00280A94"/>
    <w:rsid w:val="00281B5F"/>
    <w:rsid w:val="002828E1"/>
    <w:rsid w:val="00282F1B"/>
    <w:rsid w:val="0028333A"/>
    <w:rsid w:val="00283C3C"/>
    <w:rsid w:val="00293148"/>
    <w:rsid w:val="0029325F"/>
    <w:rsid w:val="002933C5"/>
    <w:rsid w:val="0029604A"/>
    <w:rsid w:val="00296FD9"/>
    <w:rsid w:val="00297047"/>
    <w:rsid w:val="0029741E"/>
    <w:rsid w:val="002974E9"/>
    <w:rsid w:val="002A02DB"/>
    <w:rsid w:val="002A061F"/>
    <w:rsid w:val="002A084B"/>
    <w:rsid w:val="002A0D50"/>
    <w:rsid w:val="002A1532"/>
    <w:rsid w:val="002A2C98"/>
    <w:rsid w:val="002A3990"/>
    <w:rsid w:val="002A3A81"/>
    <w:rsid w:val="002A3E53"/>
    <w:rsid w:val="002A479D"/>
    <w:rsid w:val="002A5498"/>
    <w:rsid w:val="002A559A"/>
    <w:rsid w:val="002A5F82"/>
    <w:rsid w:val="002A6858"/>
    <w:rsid w:val="002B1050"/>
    <w:rsid w:val="002B2C9D"/>
    <w:rsid w:val="002B397D"/>
    <w:rsid w:val="002B41EA"/>
    <w:rsid w:val="002B4AF4"/>
    <w:rsid w:val="002B4E2D"/>
    <w:rsid w:val="002B5B45"/>
    <w:rsid w:val="002B5D70"/>
    <w:rsid w:val="002B5E9C"/>
    <w:rsid w:val="002B5EDB"/>
    <w:rsid w:val="002B5EFD"/>
    <w:rsid w:val="002B6F26"/>
    <w:rsid w:val="002B7861"/>
    <w:rsid w:val="002C01C2"/>
    <w:rsid w:val="002C21CE"/>
    <w:rsid w:val="002C4764"/>
    <w:rsid w:val="002C4B62"/>
    <w:rsid w:val="002C4C2A"/>
    <w:rsid w:val="002C4C59"/>
    <w:rsid w:val="002C4D73"/>
    <w:rsid w:val="002C5613"/>
    <w:rsid w:val="002C5EE8"/>
    <w:rsid w:val="002C7209"/>
    <w:rsid w:val="002C791E"/>
    <w:rsid w:val="002C7BBA"/>
    <w:rsid w:val="002D1576"/>
    <w:rsid w:val="002D1AE2"/>
    <w:rsid w:val="002D5B6A"/>
    <w:rsid w:val="002D607B"/>
    <w:rsid w:val="002D65BE"/>
    <w:rsid w:val="002D6E4F"/>
    <w:rsid w:val="002D73C2"/>
    <w:rsid w:val="002E042E"/>
    <w:rsid w:val="002E0462"/>
    <w:rsid w:val="002E047F"/>
    <w:rsid w:val="002E0B2F"/>
    <w:rsid w:val="002E0B77"/>
    <w:rsid w:val="002E1795"/>
    <w:rsid w:val="002E24FD"/>
    <w:rsid w:val="002E4B34"/>
    <w:rsid w:val="002E4E03"/>
    <w:rsid w:val="002E6154"/>
    <w:rsid w:val="002E72D3"/>
    <w:rsid w:val="002F0515"/>
    <w:rsid w:val="002F0519"/>
    <w:rsid w:val="002F1AC7"/>
    <w:rsid w:val="002F1D94"/>
    <w:rsid w:val="002F20CB"/>
    <w:rsid w:val="002F258D"/>
    <w:rsid w:val="002F2C55"/>
    <w:rsid w:val="002F3772"/>
    <w:rsid w:val="002F49D4"/>
    <w:rsid w:val="002F5848"/>
    <w:rsid w:val="002F5A13"/>
    <w:rsid w:val="002F683F"/>
    <w:rsid w:val="002F696C"/>
    <w:rsid w:val="002F7EFB"/>
    <w:rsid w:val="00301D90"/>
    <w:rsid w:val="00301E82"/>
    <w:rsid w:val="003020EF"/>
    <w:rsid w:val="00302B05"/>
    <w:rsid w:val="00303392"/>
    <w:rsid w:val="00304875"/>
    <w:rsid w:val="00305A0D"/>
    <w:rsid w:val="00305E8F"/>
    <w:rsid w:val="00310149"/>
    <w:rsid w:val="0031104D"/>
    <w:rsid w:val="0031192B"/>
    <w:rsid w:val="0031199D"/>
    <w:rsid w:val="003138C1"/>
    <w:rsid w:val="0031395A"/>
    <w:rsid w:val="003145F0"/>
    <w:rsid w:val="003152C4"/>
    <w:rsid w:val="0031542E"/>
    <w:rsid w:val="0031636C"/>
    <w:rsid w:val="003174A4"/>
    <w:rsid w:val="00317AFA"/>
    <w:rsid w:val="00320972"/>
    <w:rsid w:val="00321078"/>
    <w:rsid w:val="00323BEA"/>
    <w:rsid w:val="00324EC5"/>
    <w:rsid w:val="0032502F"/>
    <w:rsid w:val="00325D4E"/>
    <w:rsid w:val="00325DBB"/>
    <w:rsid w:val="003268F5"/>
    <w:rsid w:val="00326E4F"/>
    <w:rsid w:val="003279EC"/>
    <w:rsid w:val="00327B81"/>
    <w:rsid w:val="00327CCB"/>
    <w:rsid w:val="00331DD0"/>
    <w:rsid w:val="00331EA6"/>
    <w:rsid w:val="00332562"/>
    <w:rsid w:val="00334081"/>
    <w:rsid w:val="00334553"/>
    <w:rsid w:val="00334720"/>
    <w:rsid w:val="00335336"/>
    <w:rsid w:val="00335370"/>
    <w:rsid w:val="00337D59"/>
    <w:rsid w:val="00340DA8"/>
    <w:rsid w:val="003427C4"/>
    <w:rsid w:val="00342BFE"/>
    <w:rsid w:val="0034316E"/>
    <w:rsid w:val="003434A9"/>
    <w:rsid w:val="00344143"/>
    <w:rsid w:val="00344600"/>
    <w:rsid w:val="003459C2"/>
    <w:rsid w:val="00345E2B"/>
    <w:rsid w:val="00346B06"/>
    <w:rsid w:val="00350191"/>
    <w:rsid w:val="0035074D"/>
    <w:rsid w:val="00350CE4"/>
    <w:rsid w:val="00350FA8"/>
    <w:rsid w:val="00351AB4"/>
    <w:rsid w:val="00351C3B"/>
    <w:rsid w:val="0035265C"/>
    <w:rsid w:val="003531F1"/>
    <w:rsid w:val="003537AC"/>
    <w:rsid w:val="00353E52"/>
    <w:rsid w:val="003540AC"/>
    <w:rsid w:val="00354C74"/>
    <w:rsid w:val="00355596"/>
    <w:rsid w:val="00355C82"/>
    <w:rsid w:val="00356E6C"/>
    <w:rsid w:val="003570D0"/>
    <w:rsid w:val="00360900"/>
    <w:rsid w:val="00360923"/>
    <w:rsid w:val="00360A42"/>
    <w:rsid w:val="00361C61"/>
    <w:rsid w:val="00361F8A"/>
    <w:rsid w:val="003628CF"/>
    <w:rsid w:val="00362A40"/>
    <w:rsid w:val="00363187"/>
    <w:rsid w:val="00363511"/>
    <w:rsid w:val="00363A4D"/>
    <w:rsid w:val="00363D26"/>
    <w:rsid w:val="003645C7"/>
    <w:rsid w:val="00364820"/>
    <w:rsid w:val="0036634B"/>
    <w:rsid w:val="003676A2"/>
    <w:rsid w:val="00367DC8"/>
    <w:rsid w:val="00370603"/>
    <w:rsid w:val="00370E6A"/>
    <w:rsid w:val="0037106E"/>
    <w:rsid w:val="003710CE"/>
    <w:rsid w:val="003728F0"/>
    <w:rsid w:val="00375AC1"/>
    <w:rsid w:val="00375FCC"/>
    <w:rsid w:val="003779E7"/>
    <w:rsid w:val="00377C26"/>
    <w:rsid w:val="00380313"/>
    <w:rsid w:val="003808A9"/>
    <w:rsid w:val="00384DAF"/>
    <w:rsid w:val="00384E2D"/>
    <w:rsid w:val="0038709F"/>
    <w:rsid w:val="003872D7"/>
    <w:rsid w:val="00387984"/>
    <w:rsid w:val="00390AF1"/>
    <w:rsid w:val="00391EEF"/>
    <w:rsid w:val="0039368B"/>
    <w:rsid w:val="00393E13"/>
    <w:rsid w:val="0039402C"/>
    <w:rsid w:val="00394BCD"/>
    <w:rsid w:val="00395324"/>
    <w:rsid w:val="00395895"/>
    <w:rsid w:val="00396EAE"/>
    <w:rsid w:val="00397479"/>
    <w:rsid w:val="0039749B"/>
    <w:rsid w:val="003A0691"/>
    <w:rsid w:val="003A1B2A"/>
    <w:rsid w:val="003A2D8C"/>
    <w:rsid w:val="003A2E40"/>
    <w:rsid w:val="003A311E"/>
    <w:rsid w:val="003A5188"/>
    <w:rsid w:val="003A7352"/>
    <w:rsid w:val="003A7ADC"/>
    <w:rsid w:val="003B0521"/>
    <w:rsid w:val="003B1488"/>
    <w:rsid w:val="003B18D3"/>
    <w:rsid w:val="003B3976"/>
    <w:rsid w:val="003B3FCD"/>
    <w:rsid w:val="003B6286"/>
    <w:rsid w:val="003B7E43"/>
    <w:rsid w:val="003B7EFC"/>
    <w:rsid w:val="003C0816"/>
    <w:rsid w:val="003C4746"/>
    <w:rsid w:val="003C4ABF"/>
    <w:rsid w:val="003C60AF"/>
    <w:rsid w:val="003C6339"/>
    <w:rsid w:val="003C638B"/>
    <w:rsid w:val="003C7EF4"/>
    <w:rsid w:val="003D2321"/>
    <w:rsid w:val="003D28F9"/>
    <w:rsid w:val="003D2BC3"/>
    <w:rsid w:val="003D3E82"/>
    <w:rsid w:val="003D5BB9"/>
    <w:rsid w:val="003D671D"/>
    <w:rsid w:val="003D6C27"/>
    <w:rsid w:val="003E0E51"/>
    <w:rsid w:val="003E107A"/>
    <w:rsid w:val="003E18D5"/>
    <w:rsid w:val="003E2360"/>
    <w:rsid w:val="003E2699"/>
    <w:rsid w:val="003E4030"/>
    <w:rsid w:val="003E5178"/>
    <w:rsid w:val="003E54DE"/>
    <w:rsid w:val="003E6403"/>
    <w:rsid w:val="003E7143"/>
    <w:rsid w:val="003E79E6"/>
    <w:rsid w:val="003F042F"/>
    <w:rsid w:val="003F1A60"/>
    <w:rsid w:val="003F1AD6"/>
    <w:rsid w:val="003F2423"/>
    <w:rsid w:val="003F2FD2"/>
    <w:rsid w:val="003F499E"/>
    <w:rsid w:val="003F51FE"/>
    <w:rsid w:val="003F6904"/>
    <w:rsid w:val="003F6BE9"/>
    <w:rsid w:val="003F7D3B"/>
    <w:rsid w:val="00400C58"/>
    <w:rsid w:val="00405946"/>
    <w:rsid w:val="00407069"/>
    <w:rsid w:val="00410F46"/>
    <w:rsid w:val="004111A6"/>
    <w:rsid w:val="00412197"/>
    <w:rsid w:val="00412BD3"/>
    <w:rsid w:val="00412C0D"/>
    <w:rsid w:val="004138EC"/>
    <w:rsid w:val="0041403B"/>
    <w:rsid w:val="004146DB"/>
    <w:rsid w:val="00414939"/>
    <w:rsid w:val="00415587"/>
    <w:rsid w:val="004248F9"/>
    <w:rsid w:val="00424A9B"/>
    <w:rsid w:val="00424E5B"/>
    <w:rsid w:val="00425D1F"/>
    <w:rsid w:val="004260AE"/>
    <w:rsid w:val="00430765"/>
    <w:rsid w:val="00431EA5"/>
    <w:rsid w:val="00432129"/>
    <w:rsid w:val="0043337C"/>
    <w:rsid w:val="00433C9D"/>
    <w:rsid w:val="00434F97"/>
    <w:rsid w:val="00435B85"/>
    <w:rsid w:val="004367A5"/>
    <w:rsid w:val="004377FF"/>
    <w:rsid w:val="00437E22"/>
    <w:rsid w:val="004406C8"/>
    <w:rsid w:val="00440903"/>
    <w:rsid w:val="00440FEB"/>
    <w:rsid w:val="004434ED"/>
    <w:rsid w:val="00444F01"/>
    <w:rsid w:val="004450F5"/>
    <w:rsid w:val="004451CF"/>
    <w:rsid w:val="00446613"/>
    <w:rsid w:val="004467B6"/>
    <w:rsid w:val="00447B5F"/>
    <w:rsid w:val="00447C38"/>
    <w:rsid w:val="00451003"/>
    <w:rsid w:val="0045103E"/>
    <w:rsid w:val="0045117C"/>
    <w:rsid w:val="004518FF"/>
    <w:rsid w:val="00456864"/>
    <w:rsid w:val="00456889"/>
    <w:rsid w:val="004604D3"/>
    <w:rsid w:val="00460C2E"/>
    <w:rsid w:val="004617D0"/>
    <w:rsid w:val="00461DAD"/>
    <w:rsid w:val="00462015"/>
    <w:rsid w:val="0046277F"/>
    <w:rsid w:val="00462990"/>
    <w:rsid w:val="00463D8A"/>
    <w:rsid w:val="00463FE8"/>
    <w:rsid w:val="00464159"/>
    <w:rsid w:val="0046440E"/>
    <w:rsid w:val="00464B68"/>
    <w:rsid w:val="00464DD5"/>
    <w:rsid w:val="00465569"/>
    <w:rsid w:val="00467131"/>
    <w:rsid w:val="00467442"/>
    <w:rsid w:val="00470EE7"/>
    <w:rsid w:val="004711C0"/>
    <w:rsid w:val="00472201"/>
    <w:rsid w:val="0047235A"/>
    <w:rsid w:val="00473631"/>
    <w:rsid w:val="00474EC5"/>
    <w:rsid w:val="004760C1"/>
    <w:rsid w:val="00477778"/>
    <w:rsid w:val="004779C9"/>
    <w:rsid w:val="004779FB"/>
    <w:rsid w:val="0048093E"/>
    <w:rsid w:val="00481404"/>
    <w:rsid w:val="004820CE"/>
    <w:rsid w:val="004820E2"/>
    <w:rsid w:val="00483F1A"/>
    <w:rsid w:val="00484EF5"/>
    <w:rsid w:val="0048522E"/>
    <w:rsid w:val="00485AC1"/>
    <w:rsid w:val="0048656D"/>
    <w:rsid w:val="00486741"/>
    <w:rsid w:val="0048744E"/>
    <w:rsid w:val="00487D4A"/>
    <w:rsid w:val="004902EA"/>
    <w:rsid w:val="0049057A"/>
    <w:rsid w:val="004923B0"/>
    <w:rsid w:val="00492914"/>
    <w:rsid w:val="00493185"/>
    <w:rsid w:val="00493264"/>
    <w:rsid w:val="004943A2"/>
    <w:rsid w:val="00494484"/>
    <w:rsid w:val="00494B64"/>
    <w:rsid w:val="0049719A"/>
    <w:rsid w:val="0049768E"/>
    <w:rsid w:val="004A115C"/>
    <w:rsid w:val="004A1A61"/>
    <w:rsid w:val="004A301B"/>
    <w:rsid w:val="004A357F"/>
    <w:rsid w:val="004A3BF9"/>
    <w:rsid w:val="004A494C"/>
    <w:rsid w:val="004A4958"/>
    <w:rsid w:val="004A4E10"/>
    <w:rsid w:val="004A514C"/>
    <w:rsid w:val="004A54B4"/>
    <w:rsid w:val="004A5500"/>
    <w:rsid w:val="004A6FF2"/>
    <w:rsid w:val="004A7971"/>
    <w:rsid w:val="004A7F68"/>
    <w:rsid w:val="004A7FDF"/>
    <w:rsid w:val="004B02C7"/>
    <w:rsid w:val="004B19C7"/>
    <w:rsid w:val="004B2186"/>
    <w:rsid w:val="004B3CFC"/>
    <w:rsid w:val="004B5DBD"/>
    <w:rsid w:val="004B703A"/>
    <w:rsid w:val="004B7E22"/>
    <w:rsid w:val="004C1A9D"/>
    <w:rsid w:val="004C45A1"/>
    <w:rsid w:val="004C5756"/>
    <w:rsid w:val="004C59C8"/>
    <w:rsid w:val="004C6F25"/>
    <w:rsid w:val="004D0B6E"/>
    <w:rsid w:val="004D2CDB"/>
    <w:rsid w:val="004D41E8"/>
    <w:rsid w:val="004D42B9"/>
    <w:rsid w:val="004D457A"/>
    <w:rsid w:val="004D4AEE"/>
    <w:rsid w:val="004D5D55"/>
    <w:rsid w:val="004D7731"/>
    <w:rsid w:val="004E0859"/>
    <w:rsid w:val="004E0D8D"/>
    <w:rsid w:val="004E2611"/>
    <w:rsid w:val="004E38A5"/>
    <w:rsid w:val="004E4B73"/>
    <w:rsid w:val="004E5B0D"/>
    <w:rsid w:val="004E5E50"/>
    <w:rsid w:val="004E6402"/>
    <w:rsid w:val="004E71AF"/>
    <w:rsid w:val="004F219C"/>
    <w:rsid w:val="004F29A2"/>
    <w:rsid w:val="004F3433"/>
    <w:rsid w:val="004F3F70"/>
    <w:rsid w:val="004F4A1F"/>
    <w:rsid w:val="004F571C"/>
    <w:rsid w:val="004F5CC2"/>
    <w:rsid w:val="004F6012"/>
    <w:rsid w:val="004F69B0"/>
    <w:rsid w:val="004F6FE9"/>
    <w:rsid w:val="005011B6"/>
    <w:rsid w:val="005011B7"/>
    <w:rsid w:val="005024A6"/>
    <w:rsid w:val="00503B8F"/>
    <w:rsid w:val="00503EB6"/>
    <w:rsid w:val="00505471"/>
    <w:rsid w:val="005132FC"/>
    <w:rsid w:val="005139FA"/>
    <w:rsid w:val="005142C0"/>
    <w:rsid w:val="00514CB2"/>
    <w:rsid w:val="0051587C"/>
    <w:rsid w:val="0051716D"/>
    <w:rsid w:val="005200E1"/>
    <w:rsid w:val="00520AB8"/>
    <w:rsid w:val="00520B85"/>
    <w:rsid w:val="0052270D"/>
    <w:rsid w:val="00522800"/>
    <w:rsid w:val="00522F55"/>
    <w:rsid w:val="0052410F"/>
    <w:rsid w:val="00525C56"/>
    <w:rsid w:val="005268C8"/>
    <w:rsid w:val="005310DF"/>
    <w:rsid w:val="005316A7"/>
    <w:rsid w:val="00531B02"/>
    <w:rsid w:val="00531D85"/>
    <w:rsid w:val="0053265C"/>
    <w:rsid w:val="005337AE"/>
    <w:rsid w:val="00534928"/>
    <w:rsid w:val="00535AE3"/>
    <w:rsid w:val="00535C3E"/>
    <w:rsid w:val="00536A79"/>
    <w:rsid w:val="00536EBF"/>
    <w:rsid w:val="005376CB"/>
    <w:rsid w:val="00537B8F"/>
    <w:rsid w:val="00540BBF"/>
    <w:rsid w:val="0054104A"/>
    <w:rsid w:val="00541983"/>
    <w:rsid w:val="00541AB4"/>
    <w:rsid w:val="00541DCD"/>
    <w:rsid w:val="00542729"/>
    <w:rsid w:val="00542879"/>
    <w:rsid w:val="0054310D"/>
    <w:rsid w:val="0054552B"/>
    <w:rsid w:val="005512F1"/>
    <w:rsid w:val="005518A6"/>
    <w:rsid w:val="00552331"/>
    <w:rsid w:val="00552BBD"/>
    <w:rsid w:val="005532B9"/>
    <w:rsid w:val="00553432"/>
    <w:rsid w:val="00553AF3"/>
    <w:rsid w:val="0055454B"/>
    <w:rsid w:val="0055568B"/>
    <w:rsid w:val="005561B1"/>
    <w:rsid w:val="00557478"/>
    <w:rsid w:val="00557B57"/>
    <w:rsid w:val="00557FFE"/>
    <w:rsid w:val="00560469"/>
    <w:rsid w:val="0056081A"/>
    <w:rsid w:val="00561EC4"/>
    <w:rsid w:val="00562432"/>
    <w:rsid w:val="005630BF"/>
    <w:rsid w:val="005634B1"/>
    <w:rsid w:val="00563CA8"/>
    <w:rsid w:val="0056576A"/>
    <w:rsid w:val="00565D4A"/>
    <w:rsid w:val="00565F4C"/>
    <w:rsid w:val="00571189"/>
    <w:rsid w:val="005723AD"/>
    <w:rsid w:val="00573066"/>
    <w:rsid w:val="00573905"/>
    <w:rsid w:val="00573FBB"/>
    <w:rsid w:val="00574DA2"/>
    <w:rsid w:val="005762C3"/>
    <w:rsid w:val="005767C3"/>
    <w:rsid w:val="00576F5B"/>
    <w:rsid w:val="0057723D"/>
    <w:rsid w:val="005776F2"/>
    <w:rsid w:val="0057772A"/>
    <w:rsid w:val="005778C4"/>
    <w:rsid w:val="00581380"/>
    <w:rsid w:val="00582106"/>
    <w:rsid w:val="0058255C"/>
    <w:rsid w:val="00582781"/>
    <w:rsid w:val="00582A35"/>
    <w:rsid w:val="005833C2"/>
    <w:rsid w:val="00585A86"/>
    <w:rsid w:val="00585C84"/>
    <w:rsid w:val="00586EE1"/>
    <w:rsid w:val="00590064"/>
    <w:rsid w:val="00590B28"/>
    <w:rsid w:val="00590DF8"/>
    <w:rsid w:val="00591DAE"/>
    <w:rsid w:val="00592129"/>
    <w:rsid w:val="00592C8F"/>
    <w:rsid w:val="00595897"/>
    <w:rsid w:val="00596C82"/>
    <w:rsid w:val="00596C98"/>
    <w:rsid w:val="00596E44"/>
    <w:rsid w:val="0059774B"/>
    <w:rsid w:val="005A0B37"/>
    <w:rsid w:val="005A1485"/>
    <w:rsid w:val="005A1918"/>
    <w:rsid w:val="005A37D0"/>
    <w:rsid w:val="005A52CD"/>
    <w:rsid w:val="005A55AB"/>
    <w:rsid w:val="005A5CBB"/>
    <w:rsid w:val="005A5D6C"/>
    <w:rsid w:val="005A6CC3"/>
    <w:rsid w:val="005A70E9"/>
    <w:rsid w:val="005A76FE"/>
    <w:rsid w:val="005B0944"/>
    <w:rsid w:val="005B178C"/>
    <w:rsid w:val="005B416E"/>
    <w:rsid w:val="005B4567"/>
    <w:rsid w:val="005B4754"/>
    <w:rsid w:val="005B61B7"/>
    <w:rsid w:val="005B76CC"/>
    <w:rsid w:val="005B78FE"/>
    <w:rsid w:val="005C0966"/>
    <w:rsid w:val="005C1A37"/>
    <w:rsid w:val="005C1E4F"/>
    <w:rsid w:val="005C20F1"/>
    <w:rsid w:val="005C22F2"/>
    <w:rsid w:val="005C25BD"/>
    <w:rsid w:val="005C2A3A"/>
    <w:rsid w:val="005C2D4F"/>
    <w:rsid w:val="005C2EE1"/>
    <w:rsid w:val="005C4939"/>
    <w:rsid w:val="005C6CB3"/>
    <w:rsid w:val="005C7A0A"/>
    <w:rsid w:val="005D0E2B"/>
    <w:rsid w:val="005D17F0"/>
    <w:rsid w:val="005D1891"/>
    <w:rsid w:val="005D1A47"/>
    <w:rsid w:val="005D21D7"/>
    <w:rsid w:val="005D2CC3"/>
    <w:rsid w:val="005D481B"/>
    <w:rsid w:val="005D483A"/>
    <w:rsid w:val="005D4975"/>
    <w:rsid w:val="005D52AC"/>
    <w:rsid w:val="005D644A"/>
    <w:rsid w:val="005D728E"/>
    <w:rsid w:val="005D741E"/>
    <w:rsid w:val="005E04D3"/>
    <w:rsid w:val="005E270D"/>
    <w:rsid w:val="005E2BAB"/>
    <w:rsid w:val="005E477A"/>
    <w:rsid w:val="005E4C12"/>
    <w:rsid w:val="005E646F"/>
    <w:rsid w:val="005F1CCC"/>
    <w:rsid w:val="005F2364"/>
    <w:rsid w:val="005F2B3E"/>
    <w:rsid w:val="005F3C2B"/>
    <w:rsid w:val="005F4540"/>
    <w:rsid w:val="005F564F"/>
    <w:rsid w:val="005F653B"/>
    <w:rsid w:val="005F6E7F"/>
    <w:rsid w:val="005F76AB"/>
    <w:rsid w:val="005F76BD"/>
    <w:rsid w:val="005F7AA1"/>
    <w:rsid w:val="0060191C"/>
    <w:rsid w:val="006020DA"/>
    <w:rsid w:val="00602F43"/>
    <w:rsid w:val="00603EA9"/>
    <w:rsid w:val="006040A3"/>
    <w:rsid w:val="006052E6"/>
    <w:rsid w:val="00607264"/>
    <w:rsid w:val="0060779F"/>
    <w:rsid w:val="00610263"/>
    <w:rsid w:val="006103C1"/>
    <w:rsid w:val="00611E05"/>
    <w:rsid w:val="00611EEB"/>
    <w:rsid w:val="00613192"/>
    <w:rsid w:val="00614B52"/>
    <w:rsid w:val="00615643"/>
    <w:rsid w:val="00616C2F"/>
    <w:rsid w:val="006201D4"/>
    <w:rsid w:val="00620A41"/>
    <w:rsid w:val="006211D0"/>
    <w:rsid w:val="006219E7"/>
    <w:rsid w:val="006224AA"/>
    <w:rsid w:val="00622D96"/>
    <w:rsid w:val="00624C6C"/>
    <w:rsid w:val="00625D31"/>
    <w:rsid w:val="00630E33"/>
    <w:rsid w:val="0063145D"/>
    <w:rsid w:val="00631A6D"/>
    <w:rsid w:val="00634606"/>
    <w:rsid w:val="0063641E"/>
    <w:rsid w:val="006365C5"/>
    <w:rsid w:val="00637582"/>
    <w:rsid w:val="00640333"/>
    <w:rsid w:val="006429AC"/>
    <w:rsid w:val="00643525"/>
    <w:rsid w:val="006436B1"/>
    <w:rsid w:val="0064373E"/>
    <w:rsid w:val="00644176"/>
    <w:rsid w:val="006443F0"/>
    <w:rsid w:val="00645334"/>
    <w:rsid w:val="00646C14"/>
    <w:rsid w:val="00646C47"/>
    <w:rsid w:val="0064740C"/>
    <w:rsid w:val="00647F5B"/>
    <w:rsid w:val="0065005F"/>
    <w:rsid w:val="00650E61"/>
    <w:rsid w:val="00651BC7"/>
    <w:rsid w:val="00652B9D"/>
    <w:rsid w:val="00653FE2"/>
    <w:rsid w:val="00654140"/>
    <w:rsid w:val="0065423D"/>
    <w:rsid w:val="00655C6C"/>
    <w:rsid w:val="00656152"/>
    <w:rsid w:val="0065719A"/>
    <w:rsid w:val="00661020"/>
    <w:rsid w:val="0066200D"/>
    <w:rsid w:val="0066265E"/>
    <w:rsid w:val="006629D5"/>
    <w:rsid w:val="00663295"/>
    <w:rsid w:val="006653C0"/>
    <w:rsid w:val="006664A7"/>
    <w:rsid w:val="00666924"/>
    <w:rsid w:val="00667337"/>
    <w:rsid w:val="00667E79"/>
    <w:rsid w:val="006705E2"/>
    <w:rsid w:val="006717BA"/>
    <w:rsid w:val="00673ABB"/>
    <w:rsid w:val="00673F18"/>
    <w:rsid w:val="00674AAF"/>
    <w:rsid w:val="00675043"/>
    <w:rsid w:val="006751D4"/>
    <w:rsid w:val="00675DDC"/>
    <w:rsid w:val="00676725"/>
    <w:rsid w:val="00676AA9"/>
    <w:rsid w:val="00676D7B"/>
    <w:rsid w:val="00677822"/>
    <w:rsid w:val="006804AB"/>
    <w:rsid w:val="0068138F"/>
    <w:rsid w:val="006817E2"/>
    <w:rsid w:val="0068234B"/>
    <w:rsid w:val="006833B2"/>
    <w:rsid w:val="00683405"/>
    <w:rsid w:val="00685026"/>
    <w:rsid w:val="006868F2"/>
    <w:rsid w:val="00686F17"/>
    <w:rsid w:val="00690719"/>
    <w:rsid w:val="00693E08"/>
    <w:rsid w:val="00693FE2"/>
    <w:rsid w:val="00694AD5"/>
    <w:rsid w:val="00696E01"/>
    <w:rsid w:val="00697685"/>
    <w:rsid w:val="006A13CB"/>
    <w:rsid w:val="006A23EE"/>
    <w:rsid w:val="006A3A6A"/>
    <w:rsid w:val="006A3CC0"/>
    <w:rsid w:val="006A731D"/>
    <w:rsid w:val="006B0E26"/>
    <w:rsid w:val="006B16A2"/>
    <w:rsid w:val="006B16D6"/>
    <w:rsid w:val="006B2AA5"/>
    <w:rsid w:val="006B4F4E"/>
    <w:rsid w:val="006B6D1B"/>
    <w:rsid w:val="006B71C7"/>
    <w:rsid w:val="006C08D9"/>
    <w:rsid w:val="006C1A04"/>
    <w:rsid w:val="006C28BE"/>
    <w:rsid w:val="006C2B16"/>
    <w:rsid w:val="006C2E31"/>
    <w:rsid w:val="006C7753"/>
    <w:rsid w:val="006D114F"/>
    <w:rsid w:val="006D19DF"/>
    <w:rsid w:val="006D4914"/>
    <w:rsid w:val="006D53C1"/>
    <w:rsid w:val="006D6BCB"/>
    <w:rsid w:val="006D6E56"/>
    <w:rsid w:val="006D72B6"/>
    <w:rsid w:val="006D7D6D"/>
    <w:rsid w:val="006E05E4"/>
    <w:rsid w:val="006E1D5A"/>
    <w:rsid w:val="006E2E98"/>
    <w:rsid w:val="006E3D27"/>
    <w:rsid w:val="006E513F"/>
    <w:rsid w:val="006E59D4"/>
    <w:rsid w:val="006E5AC9"/>
    <w:rsid w:val="006E6099"/>
    <w:rsid w:val="006E7271"/>
    <w:rsid w:val="006F058B"/>
    <w:rsid w:val="006F1166"/>
    <w:rsid w:val="006F14B5"/>
    <w:rsid w:val="006F1A35"/>
    <w:rsid w:val="006F2C73"/>
    <w:rsid w:val="006F2E81"/>
    <w:rsid w:val="006F397C"/>
    <w:rsid w:val="006F44CA"/>
    <w:rsid w:val="006F4A4E"/>
    <w:rsid w:val="006F4E5F"/>
    <w:rsid w:val="006F505E"/>
    <w:rsid w:val="006F526D"/>
    <w:rsid w:val="006F572C"/>
    <w:rsid w:val="006F7324"/>
    <w:rsid w:val="006F7EFA"/>
    <w:rsid w:val="00703336"/>
    <w:rsid w:val="0070547E"/>
    <w:rsid w:val="007059C2"/>
    <w:rsid w:val="00706D50"/>
    <w:rsid w:val="007107F7"/>
    <w:rsid w:val="0071237A"/>
    <w:rsid w:val="007123AE"/>
    <w:rsid w:val="00715E74"/>
    <w:rsid w:val="00716627"/>
    <w:rsid w:val="00720223"/>
    <w:rsid w:val="007202CD"/>
    <w:rsid w:val="00722347"/>
    <w:rsid w:val="007257D4"/>
    <w:rsid w:val="00725A17"/>
    <w:rsid w:val="00730861"/>
    <w:rsid w:val="007337FE"/>
    <w:rsid w:val="00734519"/>
    <w:rsid w:val="00735A90"/>
    <w:rsid w:val="00736055"/>
    <w:rsid w:val="007360E4"/>
    <w:rsid w:val="00736443"/>
    <w:rsid w:val="00736779"/>
    <w:rsid w:val="00736A4A"/>
    <w:rsid w:val="007409DF"/>
    <w:rsid w:val="00740A83"/>
    <w:rsid w:val="00741E1C"/>
    <w:rsid w:val="00742089"/>
    <w:rsid w:val="00742A40"/>
    <w:rsid w:val="00742F1C"/>
    <w:rsid w:val="007449F0"/>
    <w:rsid w:val="00746EB6"/>
    <w:rsid w:val="00747012"/>
    <w:rsid w:val="00751DB1"/>
    <w:rsid w:val="0075319F"/>
    <w:rsid w:val="00753C1D"/>
    <w:rsid w:val="007546ED"/>
    <w:rsid w:val="00754A17"/>
    <w:rsid w:val="00761B3C"/>
    <w:rsid w:val="00761D35"/>
    <w:rsid w:val="00762E9D"/>
    <w:rsid w:val="007658E7"/>
    <w:rsid w:val="00770370"/>
    <w:rsid w:val="0077077F"/>
    <w:rsid w:val="007710EF"/>
    <w:rsid w:val="00771A7C"/>
    <w:rsid w:val="00774929"/>
    <w:rsid w:val="007756CA"/>
    <w:rsid w:val="00775E8D"/>
    <w:rsid w:val="00776478"/>
    <w:rsid w:val="0077713E"/>
    <w:rsid w:val="00781274"/>
    <w:rsid w:val="00782881"/>
    <w:rsid w:val="007834E5"/>
    <w:rsid w:val="00786F0E"/>
    <w:rsid w:val="00787023"/>
    <w:rsid w:val="0078752A"/>
    <w:rsid w:val="007924FE"/>
    <w:rsid w:val="00794892"/>
    <w:rsid w:val="00794D10"/>
    <w:rsid w:val="007971EC"/>
    <w:rsid w:val="007A113F"/>
    <w:rsid w:val="007A388A"/>
    <w:rsid w:val="007A38D7"/>
    <w:rsid w:val="007A475D"/>
    <w:rsid w:val="007A48AC"/>
    <w:rsid w:val="007A4C17"/>
    <w:rsid w:val="007A55F7"/>
    <w:rsid w:val="007A5DB2"/>
    <w:rsid w:val="007A6974"/>
    <w:rsid w:val="007A7D0C"/>
    <w:rsid w:val="007B01F2"/>
    <w:rsid w:val="007B0391"/>
    <w:rsid w:val="007B1542"/>
    <w:rsid w:val="007B36F7"/>
    <w:rsid w:val="007B374D"/>
    <w:rsid w:val="007B3E6F"/>
    <w:rsid w:val="007B4786"/>
    <w:rsid w:val="007B54BA"/>
    <w:rsid w:val="007B5529"/>
    <w:rsid w:val="007B6C40"/>
    <w:rsid w:val="007C07E4"/>
    <w:rsid w:val="007C0D10"/>
    <w:rsid w:val="007C23E9"/>
    <w:rsid w:val="007C2CC1"/>
    <w:rsid w:val="007C421B"/>
    <w:rsid w:val="007C4ABF"/>
    <w:rsid w:val="007C5492"/>
    <w:rsid w:val="007C5E67"/>
    <w:rsid w:val="007C6390"/>
    <w:rsid w:val="007C6DB6"/>
    <w:rsid w:val="007D0187"/>
    <w:rsid w:val="007D12EA"/>
    <w:rsid w:val="007D1A40"/>
    <w:rsid w:val="007D2F50"/>
    <w:rsid w:val="007D362A"/>
    <w:rsid w:val="007D3643"/>
    <w:rsid w:val="007D3B47"/>
    <w:rsid w:val="007D613B"/>
    <w:rsid w:val="007D68A4"/>
    <w:rsid w:val="007E0F09"/>
    <w:rsid w:val="007E0F80"/>
    <w:rsid w:val="007E15DE"/>
    <w:rsid w:val="007E632B"/>
    <w:rsid w:val="007E6643"/>
    <w:rsid w:val="007E78F3"/>
    <w:rsid w:val="007E7904"/>
    <w:rsid w:val="007F0AF8"/>
    <w:rsid w:val="007F0B29"/>
    <w:rsid w:val="007F1AD4"/>
    <w:rsid w:val="007F41F1"/>
    <w:rsid w:val="007F490A"/>
    <w:rsid w:val="007F49A0"/>
    <w:rsid w:val="007F5683"/>
    <w:rsid w:val="007F5AE5"/>
    <w:rsid w:val="007F7A47"/>
    <w:rsid w:val="0080062C"/>
    <w:rsid w:val="008007FA"/>
    <w:rsid w:val="0080094D"/>
    <w:rsid w:val="0080144A"/>
    <w:rsid w:val="00801EBC"/>
    <w:rsid w:val="008020B9"/>
    <w:rsid w:val="00802757"/>
    <w:rsid w:val="00803115"/>
    <w:rsid w:val="0080320B"/>
    <w:rsid w:val="00804824"/>
    <w:rsid w:val="00804E0D"/>
    <w:rsid w:val="00805124"/>
    <w:rsid w:val="00805AF7"/>
    <w:rsid w:val="008063D6"/>
    <w:rsid w:val="008077B3"/>
    <w:rsid w:val="00807A13"/>
    <w:rsid w:val="00807C6A"/>
    <w:rsid w:val="008128EE"/>
    <w:rsid w:val="008129F6"/>
    <w:rsid w:val="008131A2"/>
    <w:rsid w:val="00813B0C"/>
    <w:rsid w:val="008145A9"/>
    <w:rsid w:val="00814759"/>
    <w:rsid w:val="00815E81"/>
    <w:rsid w:val="0081662C"/>
    <w:rsid w:val="00816B88"/>
    <w:rsid w:val="008209D3"/>
    <w:rsid w:val="00820B64"/>
    <w:rsid w:val="00822A5C"/>
    <w:rsid w:val="008230BC"/>
    <w:rsid w:val="008236FD"/>
    <w:rsid w:val="00824CAB"/>
    <w:rsid w:val="00825EAF"/>
    <w:rsid w:val="008265C8"/>
    <w:rsid w:val="00827889"/>
    <w:rsid w:val="008321ED"/>
    <w:rsid w:val="008329DB"/>
    <w:rsid w:val="00833311"/>
    <w:rsid w:val="008358B4"/>
    <w:rsid w:val="00837276"/>
    <w:rsid w:val="0083771F"/>
    <w:rsid w:val="00840E57"/>
    <w:rsid w:val="00840FE3"/>
    <w:rsid w:val="008428E8"/>
    <w:rsid w:val="00842DB8"/>
    <w:rsid w:val="00843A87"/>
    <w:rsid w:val="00844ED0"/>
    <w:rsid w:val="0084550C"/>
    <w:rsid w:val="00845B0F"/>
    <w:rsid w:val="008466C5"/>
    <w:rsid w:val="00846B91"/>
    <w:rsid w:val="00847C96"/>
    <w:rsid w:val="00847D2A"/>
    <w:rsid w:val="00851453"/>
    <w:rsid w:val="00851C2E"/>
    <w:rsid w:val="00851E6F"/>
    <w:rsid w:val="00852021"/>
    <w:rsid w:val="008523DA"/>
    <w:rsid w:val="0085255F"/>
    <w:rsid w:val="00853F6C"/>
    <w:rsid w:val="008556E0"/>
    <w:rsid w:val="00857454"/>
    <w:rsid w:val="00857601"/>
    <w:rsid w:val="008608C5"/>
    <w:rsid w:val="00860BA7"/>
    <w:rsid w:val="00860BC2"/>
    <w:rsid w:val="008614E3"/>
    <w:rsid w:val="00861E09"/>
    <w:rsid w:val="008641EA"/>
    <w:rsid w:val="00865641"/>
    <w:rsid w:val="00865A51"/>
    <w:rsid w:val="00865E34"/>
    <w:rsid w:val="00866BE6"/>
    <w:rsid w:val="00867A66"/>
    <w:rsid w:val="00870B53"/>
    <w:rsid w:val="00871291"/>
    <w:rsid w:val="008721C1"/>
    <w:rsid w:val="00872F2E"/>
    <w:rsid w:val="00873BDD"/>
    <w:rsid w:val="00874C34"/>
    <w:rsid w:val="00875A0A"/>
    <w:rsid w:val="00876835"/>
    <w:rsid w:val="00877E14"/>
    <w:rsid w:val="00880396"/>
    <w:rsid w:val="0088190A"/>
    <w:rsid w:val="00883781"/>
    <w:rsid w:val="00884003"/>
    <w:rsid w:val="008847CB"/>
    <w:rsid w:val="00886E60"/>
    <w:rsid w:val="00890F6D"/>
    <w:rsid w:val="0089105D"/>
    <w:rsid w:val="008917EA"/>
    <w:rsid w:val="00892A1C"/>
    <w:rsid w:val="008933A3"/>
    <w:rsid w:val="00894AA7"/>
    <w:rsid w:val="00894EC0"/>
    <w:rsid w:val="00894FA1"/>
    <w:rsid w:val="00895E2D"/>
    <w:rsid w:val="00895F89"/>
    <w:rsid w:val="00896B4B"/>
    <w:rsid w:val="00896C26"/>
    <w:rsid w:val="00897439"/>
    <w:rsid w:val="00897F9D"/>
    <w:rsid w:val="008A0E65"/>
    <w:rsid w:val="008A4225"/>
    <w:rsid w:val="008A4D7F"/>
    <w:rsid w:val="008A50B0"/>
    <w:rsid w:val="008A5E71"/>
    <w:rsid w:val="008A6BC2"/>
    <w:rsid w:val="008B030C"/>
    <w:rsid w:val="008B2990"/>
    <w:rsid w:val="008B2A4F"/>
    <w:rsid w:val="008B2B9A"/>
    <w:rsid w:val="008B2F8A"/>
    <w:rsid w:val="008B51BE"/>
    <w:rsid w:val="008B56A9"/>
    <w:rsid w:val="008B64C5"/>
    <w:rsid w:val="008B709C"/>
    <w:rsid w:val="008B7220"/>
    <w:rsid w:val="008C15C5"/>
    <w:rsid w:val="008C202B"/>
    <w:rsid w:val="008C2264"/>
    <w:rsid w:val="008C3CE6"/>
    <w:rsid w:val="008C68C2"/>
    <w:rsid w:val="008D02C6"/>
    <w:rsid w:val="008D2691"/>
    <w:rsid w:val="008D2AED"/>
    <w:rsid w:val="008D2B9F"/>
    <w:rsid w:val="008D603C"/>
    <w:rsid w:val="008D61CB"/>
    <w:rsid w:val="008D6343"/>
    <w:rsid w:val="008E03DD"/>
    <w:rsid w:val="008E203C"/>
    <w:rsid w:val="008E2B29"/>
    <w:rsid w:val="008E3982"/>
    <w:rsid w:val="008E51FD"/>
    <w:rsid w:val="008E5824"/>
    <w:rsid w:val="008E6F53"/>
    <w:rsid w:val="008E70F6"/>
    <w:rsid w:val="008F0979"/>
    <w:rsid w:val="008F1A02"/>
    <w:rsid w:val="008F1AAD"/>
    <w:rsid w:val="008F1C89"/>
    <w:rsid w:val="008F2DD6"/>
    <w:rsid w:val="008F3A40"/>
    <w:rsid w:val="008F439B"/>
    <w:rsid w:val="008F43CC"/>
    <w:rsid w:val="008F4456"/>
    <w:rsid w:val="008F4686"/>
    <w:rsid w:val="008F4C67"/>
    <w:rsid w:val="008F5743"/>
    <w:rsid w:val="008F5D7A"/>
    <w:rsid w:val="008F73C6"/>
    <w:rsid w:val="008F7875"/>
    <w:rsid w:val="008F7A00"/>
    <w:rsid w:val="00901157"/>
    <w:rsid w:val="00901234"/>
    <w:rsid w:val="00902528"/>
    <w:rsid w:val="009030B5"/>
    <w:rsid w:val="00903F53"/>
    <w:rsid w:val="0090479E"/>
    <w:rsid w:val="00904C55"/>
    <w:rsid w:val="009107B5"/>
    <w:rsid w:val="00913331"/>
    <w:rsid w:val="00913527"/>
    <w:rsid w:val="009139A9"/>
    <w:rsid w:val="00913C6D"/>
    <w:rsid w:val="0091412B"/>
    <w:rsid w:val="0091641F"/>
    <w:rsid w:val="0091795E"/>
    <w:rsid w:val="00920829"/>
    <w:rsid w:val="00920FA0"/>
    <w:rsid w:val="009212AD"/>
    <w:rsid w:val="00921383"/>
    <w:rsid w:val="009222E0"/>
    <w:rsid w:val="00922529"/>
    <w:rsid w:val="0092395E"/>
    <w:rsid w:val="00925178"/>
    <w:rsid w:val="00925656"/>
    <w:rsid w:val="00925D46"/>
    <w:rsid w:val="00925D5B"/>
    <w:rsid w:val="0092697A"/>
    <w:rsid w:val="00927F88"/>
    <w:rsid w:val="00930F31"/>
    <w:rsid w:val="00931432"/>
    <w:rsid w:val="00931BBD"/>
    <w:rsid w:val="009341B7"/>
    <w:rsid w:val="00934357"/>
    <w:rsid w:val="009344B0"/>
    <w:rsid w:val="00934C60"/>
    <w:rsid w:val="009364C8"/>
    <w:rsid w:val="00940A27"/>
    <w:rsid w:val="0094215A"/>
    <w:rsid w:val="009442A2"/>
    <w:rsid w:val="009460E2"/>
    <w:rsid w:val="0094657B"/>
    <w:rsid w:val="0094759F"/>
    <w:rsid w:val="00951504"/>
    <w:rsid w:val="00952510"/>
    <w:rsid w:val="00952640"/>
    <w:rsid w:val="00954491"/>
    <w:rsid w:val="009551C5"/>
    <w:rsid w:val="00955207"/>
    <w:rsid w:val="009556D3"/>
    <w:rsid w:val="009559C2"/>
    <w:rsid w:val="00955ED2"/>
    <w:rsid w:val="009567C5"/>
    <w:rsid w:val="00957BE9"/>
    <w:rsid w:val="00957F53"/>
    <w:rsid w:val="0096176D"/>
    <w:rsid w:val="00961CF4"/>
    <w:rsid w:val="0096302F"/>
    <w:rsid w:val="0096526C"/>
    <w:rsid w:val="0096707C"/>
    <w:rsid w:val="00967594"/>
    <w:rsid w:val="009675F7"/>
    <w:rsid w:val="00970736"/>
    <w:rsid w:val="00970BDA"/>
    <w:rsid w:val="00970C0A"/>
    <w:rsid w:val="0097129D"/>
    <w:rsid w:val="00971648"/>
    <w:rsid w:val="00971991"/>
    <w:rsid w:val="00972409"/>
    <w:rsid w:val="00976A4F"/>
    <w:rsid w:val="00980BC8"/>
    <w:rsid w:val="00982657"/>
    <w:rsid w:val="009830ED"/>
    <w:rsid w:val="00984A78"/>
    <w:rsid w:val="00985134"/>
    <w:rsid w:val="009854D1"/>
    <w:rsid w:val="00985546"/>
    <w:rsid w:val="009874D9"/>
    <w:rsid w:val="009879FA"/>
    <w:rsid w:val="00987AFF"/>
    <w:rsid w:val="00987CEC"/>
    <w:rsid w:val="00991A7E"/>
    <w:rsid w:val="00992C66"/>
    <w:rsid w:val="0099348B"/>
    <w:rsid w:val="00993DED"/>
    <w:rsid w:val="00994C3A"/>
    <w:rsid w:val="00997171"/>
    <w:rsid w:val="009A1538"/>
    <w:rsid w:val="009A16E9"/>
    <w:rsid w:val="009A1EF9"/>
    <w:rsid w:val="009A208A"/>
    <w:rsid w:val="009A3FC1"/>
    <w:rsid w:val="009A44A7"/>
    <w:rsid w:val="009A44D1"/>
    <w:rsid w:val="009A475C"/>
    <w:rsid w:val="009A5130"/>
    <w:rsid w:val="009A5A26"/>
    <w:rsid w:val="009A5BE0"/>
    <w:rsid w:val="009A6146"/>
    <w:rsid w:val="009A6DF7"/>
    <w:rsid w:val="009A7389"/>
    <w:rsid w:val="009A7C75"/>
    <w:rsid w:val="009A7E68"/>
    <w:rsid w:val="009B1206"/>
    <w:rsid w:val="009B31B6"/>
    <w:rsid w:val="009B4807"/>
    <w:rsid w:val="009B51D4"/>
    <w:rsid w:val="009B7352"/>
    <w:rsid w:val="009B7E52"/>
    <w:rsid w:val="009C4018"/>
    <w:rsid w:val="009C5444"/>
    <w:rsid w:val="009C5CDA"/>
    <w:rsid w:val="009D0F96"/>
    <w:rsid w:val="009D137A"/>
    <w:rsid w:val="009D137C"/>
    <w:rsid w:val="009D209C"/>
    <w:rsid w:val="009D23FF"/>
    <w:rsid w:val="009D274F"/>
    <w:rsid w:val="009D281E"/>
    <w:rsid w:val="009D28DB"/>
    <w:rsid w:val="009D3931"/>
    <w:rsid w:val="009D4BB6"/>
    <w:rsid w:val="009D4D34"/>
    <w:rsid w:val="009D4E49"/>
    <w:rsid w:val="009D5279"/>
    <w:rsid w:val="009D54F5"/>
    <w:rsid w:val="009D6B98"/>
    <w:rsid w:val="009D7B7D"/>
    <w:rsid w:val="009E0209"/>
    <w:rsid w:val="009E2881"/>
    <w:rsid w:val="009E39AB"/>
    <w:rsid w:val="009E39E7"/>
    <w:rsid w:val="009E3E9D"/>
    <w:rsid w:val="009E41C6"/>
    <w:rsid w:val="009E4451"/>
    <w:rsid w:val="009E6532"/>
    <w:rsid w:val="009E6916"/>
    <w:rsid w:val="009E79EA"/>
    <w:rsid w:val="009F40F1"/>
    <w:rsid w:val="009F7390"/>
    <w:rsid w:val="009F73CB"/>
    <w:rsid w:val="009F7C37"/>
    <w:rsid w:val="00A00D8E"/>
    <w:rsid w:val="00A014BB"/>
    <w:rsid w:val="00A014E9"/>
    <w:rsid w:val="00A0225A"/>
    <w:rsid w:val="00A05617"/>
    <w:rsid w:val="00A05700"/>
    <w:rsid w:val="00A061B3"/>
    <w:rsid w:val="00A06585"/>
    <w:rsid w:val="00A07289"/>
    <w:rsid w:val="00A10EB8"/>
    <w:rsid w:val="00A126D1"/>
    <w:rsid w:val="00A134FE"/>
    <w:rsid w:val="00A14ECF"/>
    <w:rsid w:val="00A15A62"/>
    <w:rsid w:val="00A2098C"/>
    <w:rsid w:val="00A21B76"/>
    <w:rsid w:val="00A22C56"/>
    <w:rsid w:val="00A24092"/>
    <w:rsid w:val="00A245D0"/>
    <w:rsid w:val="00A24701"/>
    <w:rsid w:val="00A24FC5"/>
    <w:rsid w:val="00A26836"/>
    <w:rsid w:val="00A30071"/>
    <w:rsid w:val="00A3061D"/>
    <w:rsid w:val="00A31273"/>
    <w:rsid w:val="00A315C6"/>
    <w:rsid w:val="00A31F83"/>
    <w:rsid w:val="00A323D0"/>
    <w:rsid w:val="00A326B0"/>
    <w:rsid w:val="00A32E42"/>
    <w:rsid w:val="00A3351F"/>
    <w:rsid w:val="00A33638"/>
    <w:rsid w:val="00A3533A"/>
    <w:rsid w:val="00A35FA2"/>
    <w:rsid w:val="00A36FB0"/>
    <w:rsid w:val="00A37E24"/>
    <w:rsid w:val="00A406C1"/>
    <w:rsid w:val="00A41A28"/>
    <w:rsid w:val="00A4221A"/>
    <w:rsid w:val="00A422C7"/>
    <w:rsid w:val="00A43797"/>
    <w:rsid w:val="00A4551F"/>
    <w:rsid w:val="00A45D89"/>
    <w:rsid w:val="00A46D1D"/>
    <w:rsid w:val="00A46E09"/>
    <w:rsid w:val="00A50076"/>
    <w:rsid w:val="00A5046A"/>
    <w:rsid w:val="00A50655"/>
    <w:rsid w:val="00A513A9"/>
    <w:rsid w:val="00A53A95"/>
    <w:rsid w:val="00A54F84"/>
    <w:rsid w:val="00A557F8"/>
    <w:rsid w:val="00A56166"/>
    <w:rsid w:val="00A56845"/>
    <w:rsid w:val="00A56F91"/>
    <w:rsid w:val="00A575A1"/>
    <w:rsid w:val="00A57EA5"/>
    <w:rsid w:val="00A60070"/>
    <w:rsid w:val="00A619B8"/>
    <w:rsid w:val="00A61A8D"/>
    <w:rsid w:val="00A61F36"/>
    <w:rsid w:val="00A62F19"/>
    <w:rsid w:val="00A63620"/>
    <w:rsid w:val="00A63DF9"/>
    <w:rsid w:val="00A64776"/>
    <w:rsid w:val="00A64CEF"/>
    <w:rsid w:val="00A6597D"/>
    <w:rsid w:val="00A65A3C"/>
    <w:rsid w:val="00A65F9B"/>
    <w:rsid w:val="00A66CF5"/>
    <w:rsid w:val="00A67F48"/>
    <w:rsid w:val="00A70099"/>
    <w:rsid w:val="00A7488A"/>
    <w:rsid w:val="00A75817"/>
    <w:rsid w:val="00A75F56"/>
    <w:rsid w:val="00A763D0"/>
    <w:rsid w:val="00A7772F"/>
    <w:rsid w:val="00A7791D"/>
    <w:rsid w:val="00A77961"/>
    <w:rsid w:val="00A77A60"/>
    <w:rsid w:val="00A81579"/>
    <w:rsid w:val="00A81C71"/>
    <w:rsid w:val="00A81D93"/>
    <w:rsid w:val="00A835E8"/>
    <w:rsid w:val="00A849E8"/>
    <w:rsid w:val="00A84E0F"/>
    <w:rsid w:val="00A8518B"/>
    <w:rsid w:val="00A85C7B"/>
    <w:rsid w:val="00A8635C"/>
    <w:rsid w:val="00A86B29"/>
    <w:rsid w:val="00A87174"/>
    <w:rsid w:val="00A8773E"/>
    <w:rsid w:val="00A87A1B"/>
    <w:rsid w:val="00A9157F"/>
    <w:rsid w:val="00A9281F"/>
    <w:rsid w:val="00A92E9C"/>
    <w:rsid w:val="00A931D5"/>
    <w:rsid w:val="00A95F40"/>
    <w:rsid w:val="00A96010"/>
    <w:rsid w:val="00A962C6"/>
    <w:rsid w:val="00A9689A"/>
    <w:rsid w:val="00A977A9"/>
    <w:rsid w:val="00AA08AB"/>
    <w:rsid w:val="00AA2673"/>
    <w:rsid w:val="00AA35A1"/>
    <w:rsid w:val="00AA3633"/>
    <w:rsid w:val="00AA3EFA"/>
    <w:rsid w:val="00AA42D7"/>
    <w:rsid w:val="00AA46B0"/>
    <w:rsid w:val="00AA56C2"/>
    <w:rsid w:val="00AA5CBB"/>
    <w:rsid w:val="00AA644B"/>
    <w:rsid w:val="00AA6846"/>
    <w:rsid w:val="00AA7CCD"/>
    <w:rsid w:val="00AB02DC"/>
    <w:rsid w:val="00AB15A8"/>
    <w:rsid w:val="00AB4AEF"/>
    <w:rsid w:val="00AB4ED2"/>
    <w:rsid w:val="00AB52F0"/>
    <w:rsid w:val="00AB5C63"/>
    <w:rsid w:val="00AB65FE"/>
    <w:rsid w:val="00AB79E4"/>
    <w:rsid w:val="00AC1790"/>
    <w:rsid w:val="00AC21AC"/>
    <w:rsid w:val="00AC228A"/>
    <w:rsid w:val="00AC30A7"/>
    <w:rsid w:val="00AC3110"/>
    <w:rsid w:val="00AC64E5"/>
    <w:rsid w:val="00AC690D"/>
    <w:rsid w:val="00AC6C4E"/>
    <w:rsid w:val="00AC744C"/>
    <w:rsid w:val="00AC7616"/>
    <w:rsid w:val="00AD166A"/>
    <w:rsid w:val="00AD180E"/>
    <w:rsid w:val="00AD2F83"/>
    <w:rsid w:val="00AD3222"/>
    <w:rsid w:val="00AD34B4"/>
    <w:rsid w:val="00AD36F8"/>
    <w:rsid w:val="00AD4E66"/>
    <w:rsid w:val="00AD6F54"/>
    <w:rsid w:val="00AE0F49"/>
    <w:rsid w:val="00AE1479"/>
    <w:rsid w:val="00AE3DBD"/>
    <w:rsid w:val="00AE40D2"/>
    <w:rsid w:val="00AE4A7D"/>
    <w:rsid w:val="00AE520D"/>
    <w:rsid w:val="00AE6D4E"/>
    <w:rsid w:val="00AF0131"/>
    <w:rsid w:val="00AF07A4"/>
    <w:rsid w:val="00AF07C5"/>
    <w:rsid w:val="00AF18C3"/>
    <w:rsid w:val="00AF1EBB"/>
    <w:rsid w:val="00AF211E"/>
    <w:rsid w:val="00AF23B9"/>
    <w:rsid w:val="00AF31BA"/>
    <w:rsid w:val="00AF33C0"/>
    <w:rsid w:val="00AF4A2A"/>
    <w:rsid w:val="00AF5729"/>
    <w:rsid w:val="00AF7148"/>
    <w:rsid w:val="00AF733C"/>
    <w:rsid w:val="00B004CB"/>
    <w:rsid w:val="00B01253"/>
    <w:rsid w:val="00B01B65"/>
    <w:rsid w:val="00B027A1"/>
    <w:rsid w:val="00B031F4"/>
    <w:rsid w:val="00B033FD"/>
    <w:rsid w:val="00B04290"/>
    <w:rsid w:val="00B07EF4"/>
    <w:rsid w:val="00B10529"/>
    <w:rsid w:val="00B10B76"/>
    <w:rsid w:val="00B10E56"/>
    <w:rsid w:val="00B1338C"/>
    <w:rsid w:val="00B144F9"/>
    <w:rsid w:val="00B146D3"/>
    <w:rsid w:val="00B14B1C"/>
    <w:rsid w:val="00B1599D"/>
    <w:rsid w:val="00B163FE"/>
    <w:rsid w:val="00B177B4"/>
    <w:rsid w:val="00B1792E"/>
    <w:rsid w:val="00B208C4"/>
    <w:rsid w:val="00B20CF4"/>
    <w:rsid w:val="00B20D67"/>
    <w:rsid w:val="00B21472"/>
    <w:rsid w:val="00B2258B"/>
    <w:rsid w:val="00B23071"/>
    <w:rsid w:val="00B245D1"/>
    <w:rsid w:val="00B25620"/>
    <w:rsid w:val="00B27F33"/>
    <w:rsid w:val="00B31CDD"/>
    <w:rsid w:val="00B31E57"/>
    <w:rsid w:val="00B3221A"/>
    <w:rsid w:val="00B36829"/>
    <w:rsid w:val="00B36F07"/>
    <w:rsid w:val="00B4031F"/>
    <w:rsid w:val="00B40942"/>
    <w:rsid w:val="00B41C9F"/>
    <w:rsid w:val="00B42279"/>
    <w:rsid w:val="00B44704"/>
    <w:rsid w:val="00B45214"/>
    <w:rsid w:val="00B453B6"/>
    <w:rsid w:val="00B45CBD"/>
    <w:rsid w:val="00B460AB"/>
    <w:rsid w:val="00B46693"/>
    <w:rsid w:val="00B46FBD"/>
    <w:rsid w:val="00B4743B"/>
    <w:rsid w:val="00B477D3"/>
    <w:rsid w:val="00B500B5"/>
    <w:rsid w:val="00B5029B"/>
    <w:rsid w:val="00B5075A"/>
    <w:rsid w:val="00B513BE"/>
    <w:rsid w:val="00B5142D"/>
    <w:rsid w:val="00B51736"/>
    <w:rsid w:val="00B535BC"/>
    <w:rsid w:val="00B5373A"/>
    <w:rsid w:val="00B55A1F"/>
    <w:rsid w:val="00B56F86"/>
    <w:rsid w:val="00B578FC"/>
    <w:rsid w:val="00B57BC9"/>
    <w:rsid w:val="00B60931"/>
    <w:rsid w:val="00B61153"/>
    <w:rsid w:val="00B611DC"/>
    <w:rsid w:val="00B6231A"/>
    <w:rsid w:val="00B62E76"/>
    <w:rsid w:val="00B63B73"/>
    <w:rsid w:val="00B647B9"/>
    <w:rsid w:val="00B6520B"/>
    <w:rsid w:val="00B6532F"/>
    <w:rsid w:val="00B668D8"/>
    <w:rsid w:val="00B67A59"/>
    <w:rsid w:val="00B67D40"/>
    <w:rsid w:val="00B7079B"/>
    <w:rsid w:val="00B71A40"/>
    <w:rsid w:val="00B7398F"/>
    <w:rsid w:val="00B7443B"/>
    <w:rsid w:val="00B77E13"/>
    <w:rsid w:val="00B81762"/>
    <w:rsid w:val="00B81BCD"/>
    <w:rsid w:val="00B82A45"/>
    <w:rsid w:val="00B83BD5"/>
    <w:rsid w:val="00B84797"/>
    <w:rsid w:val="00B87016"/>
    <w:rsid w:val="00B87BC5"/>
    <w:rsid w:val="00B9118C"/>
    <w:rsid w:val="00B92CE4"/>
    <w:rsid w:val="00B95B86"/>
    <w:rsid w:val="00B96744"/>
    <w:rsid w:val="00B96A4F"/>
    <w:rsid w:val="00B9731E"/>
    <w:rsid w:val="00BA0B74"/>
    <w:rsid w:val="00BA1136"/>
    <w:rsid w:val="00BA13D3"/>
    <w:rsid w:val="00BA13F8"/>
    <w:rsid w:val="00BA2E2B"/>
    <w:rsid w:val="00BA3662"/>
    <w:rsid w:val="00BA42F3"/>
    <w:rsid w:val="00BA57CA"/>
    <w:rsid w:val="00BA629F"/>
    <w:rsid w:val="00BA6888"/>
    <w:rsid w:val="00BA733B"/>
    <w:rsid w:val="00BB0696"/>
    <w:rsid w:val="00BB1FF3"/>
    <w:rsid w:val="00BB24ED"/>
    <w:rsid w:val="00BB2917"/>
    <w:rsid w:val="00BB2A83"/>
    <w:rsid w:val="00BB5000"/>
    <w:rsid w:val="00BB5566"/>
    <w:rsid w:val="00BB63C2"/>
    <w:rsid w:val="00BB66C3"/>
    <w:rsid w:val="00BB7C45"/>
    <w:rsid w:val="00BB7DD1"/>
    <w:rsid w:val="00BC1988"/>
    <w:rsid w:val="00BC2DD4"/>
    <w:rsid w:val="00BC3027"/>
    <w:rsid w:val="00BC3399"/>
    <w:rsid w:val="00BC3A58"/>
    <w:rsid w:val="00BC4CAF"/>
    <w:rsid w:val="00BC6251"/>
    <w:rsid w:val="00BD05AD"/>
    <w:rsid w:val="00BD134A"/>
    <w:rsid w:val="00BD1F87"/>
    <w:rsid w:val="00BD3AFA"/>
    <w:rsid w:val="00BD44B5"/>
    <w:rsid w:val="00BD77E4"/>
    <w:rsid w:val="00BD7DA3"/>
    <w:rsid w:val="00BE1314"/>
    <w:rsid w:val="00BE336D"/>
    <w:rsid w:val="00BE5027"/>
    <w:rsid w:val="00BE5655"/>
    <w:rsid w:val="00BE5A3A"/>
    <w:rsid w:val="00BE6D02"/>
    <w:rsid w:val="00BE71B3"/>
    <w:rsid w:val="00BE7B49"/>
    <w:rsid w:val="00BF100F"/>
    <w:rsid w:val="00BF18FF"/>
    <w:rsid w:val="00BF4505"/>
    <w:rsid w:val="00BF4515"/>
    <w:rsid w:val="00BF5291"/>
    <w:rsid w:val="00BF5758"/>
    <w:rsid w:val="00BF5A3D"/>
    <w:rsid w:val="00BF5DEE"/>
    <w:rsid w:val="00BF64D6"/>
    <w:rsid w:val="00BF742E"/>
    <w:rsid w:val="00BF7FCC"/>
    <w:rsid w:val="00C01668"/>
    <w:rsid w:val="00C01BF4"/>
    <w:rsid w:val="00C02252"/>
    <w:rsid w:val="00C02777"/>
    <w:rsid w:val="00C028D5"/>
    <w:rsid w:val="00C02908"/>
    <w:rsid w:val="00C03D46"/>
    <w:rsid w:val="00C03D5D"/>
    <w:rsid w:val="00C04211"/>
    <w:rsid w:val="00C05727"/>
    <w:rsid w:val="00C0706E"/>
    <w:rsid w:val="00C07269"/>
    <w:rsid w:val="00C0775C"/>
    <w:rsid w:val="00C07DAB"/>
    <w:rsid w:val="00C10188"/>
    <w:rsid w:val="00C111B6"/>
    <w:rsid w:val="00C1171B"/>
    <w:rsid w:val="00C13867"/>
    <w:rsid w:val="00C13BC5"/>
    <w:rsid w:val="00C14BC1"/>
    <w:rsid w:val="00C16391"/>
    <w:rsid w:val="00C16490"/>
    <w:rsid w:val="00C16902"/>
    <w:rsid w:val="00C1759C"/>
    <w:rsid w:val="00C17D9B"/>
    <w:rsid w:val="00C20BE2"/>
    <w:rsid w:val="00C20E70"/>
    <w:rsid w:val="00C22FFB"/>
    <w:rsid w:val="00C239A7"/>
    <w:rsid w:val="00C23C42"/>
    <w:rsid w:val="00C23EB1"/>
    <w:rsid w:val="00C24256"/>
    <w:rsid w:val="00C24329"/>
    <w:rsid w:val="00C25C70"/>
    <w:rsid w:val="00C263E9"/>
    <w:rsid w:val="00C27D71"/>
    <w:rsid w:val="00C27E24"/>
    <w:rsid w:val="00C27F61"/>
    <w:rsid w:val="00C30301"/>
    <w:rsid w:val="00C304E4"/>
    <w:rsid w:val="00C345EE"/>
    <w:rsid w:val="00C34F2D"/>
    <w:rsid w:val="00C361F9"/>
    <w:rsid w:val="00C376B4"/>
    <w:rsid w:val="00C400DA"/>
    <w:rsid w:val="00C42874"/>
    <w:rsid w:val="00C43F53"/>
    <w:rsid w:val="00C45F9C"/>
    <w:rsid w:val="00C461B7"/>
    <w:rsid w:val="00C47D0D"/>
    <w:rsid w:val="00C47E03"/>
    <w:rsid w:val="00C504E6"/>
    <w:rsid w:val="00C51601"/>
    <w:rsid w:val="00C52DBD"/>
    <w:rsid w:val="00C5391A"/>
    <w:rsid w:val="00C56137"/>
    <w:rsid w:val="00C60481"/>
    <w:rsid w:val="00C6200F"/>
    <w:rsid w:val="00C63022"/>
    <w:rsid w:val="00C640C8"/>
    <w:rsid w:val="00C6410C"/>
    <w:rsid w:val="00C64BC4"/>
    <w:rsid w:val="00C66D95"/>
    <w:rsid w:val="00C66FDD"/>
    <w:rsid w:val="00C67198"/>
    <w:rsid w:val="00C6753D"/>
    <w:rsid w:val="00C677E0"/>
    <w:rsid w:val="00C67E87"/>
    <w:rsid w:val="00C7023D"/>
    <w:rsid w:val="00C7120B"/>
    <w:rsid w:val="00C7251D"/>
    <w:rsid w:val="00C73B55"/>
    <w:rsid w:val="00C73BF2"/>
    <w:rsid w:val="00C74526"/>
    <w:rsid w:val="00C76351"/>
    <w:rsid w:val="00C76782"/>
    <w:rsid w:val="00C804F2"/>
    <w:rsid w:val="00C80552"/>
    <w:rsid w:val="00C80CAE"/>
    <w:rsid w:val="00C81A61"/>
    <w:rsid w:val="00C81EF5"/>
    <w:rsid w:val="00C84226"/>
    <w:rsid w:val="00C84F5B"/>
    <w:rsid w:val="00C85AE9"/>
    <w:rsid w:val="00C87FD7"/>
    <w:rsid w:val="00C9013C"/>
    <w:rsid w:val="00C90889"/>
    <w:rsid w:val="00C915E3"/>
    <w:rsid w:val="00C92028"/>
    <w:rsid w:val="00C92B89"/>
    <w:rsid w:val="00C9329A"/>
    <w:rsid w:val="00CA16E9"/>
    <w:rsid w:val="00CA2164"/>
    <w:rsid w:val="00CA25D6"/>
    <w:rsid w:val="00CA2728"/>
    <w:rsid w:val="00CA6229"/>
    <w:rsid w:val="00CB0028"/>
    <w:rsid w:val="00CB03D6"/>
    <w:rsid w:val="00CB04E1"/>
    <w:rsid w:val="00CB10FC"/>
    <w:rsid w:val="00CB137F"/>
    <w:rsid w:val="00CB2191"/>
    <w:rsid w:val="00CB29D0"/>
    <w:rsid w:val="00CB3E2B"/>
    <w:rsid w:val="00CB49D9"/>
    <w:rsid w:val="00CB696D"/>
    <w:rsid w:val="00CB6A78"/>
    <w:rsid w:val="00CB6F37"/>
    <w:rsid w:val="00CB746F"/>
    <w:rsid w:val="00CB7FC4"/>
    <w:rsid w:val="00CC316F"/>
    <w:rsid w:val="00CC32EC"/>
    <w:rsid w:val="00CC4592"/>
    <w:rsid w:val="00CC6728"/>
    <w:rsid w:val="00CD0C9F"/>
    <w:rsid w:val="00CD27F8"/>
    <w:rsid w:val="00CD29B6"/>
    <w:rsid w:val="00CD2FBB"/>
    <w:rsid w:val="00CD425D"/>
    <w:rsid w:val="00CD442F"/>
    <w:rsid w:val="00CD69D6"/>
    <w:rsid w:val="00CD7534"/>
    <w:rsid w:val="00CE1B7C"/>
    <w:rsid w:val="00CE253B"/>
    <w:rsid w:val="00CE34E4"/>
    <w:rsid w:val="00CE4383"/>
    <w:rsid w:val="00CE5561"/>
    <w:rsid w:val="00CE755C"/>
    <w:rsid w:val="00CE79C9"/>
    <w:rsid w:val="00CF081F"/>
    <w:rsid w:val="00CF1196"/>
    <w:rsid w:val="00CF2AC3"/>
    <w:rsid w:val="00CF310E"/>
    <w:rsid w:val="00CF338C"/>
    <w:rsid w:val="00CF47BE"/>
    <w:rsid w:val="00CF50F4"/>
    <w:rsid w:val="00CF56FD"/>
    <w:rsid w:val="00CF7350"/>
    <w:rsid w:val="00CF7787"/>
    <w:rsid w:val="00D00E02"/>
    <w:rsid w:val="00D02BF2"/>
    <w:rsid w:val="00D03769"/>
    <w:rsid w:val="00D0447E"/>
    <w:rsid w:val="00D05A48"/>
    <w:rsid w:val="00D05ECE"/>
    <w:rsid w:val="00D062FD"/>
    <w:rsid w:val="00D06EE9"/>
    <w:rsid w:val="00D07C11"/>
    <w:rsid w:val="00D105CA"/>
    <w:rsid w:val="00D13A79"/>
    <w:rsid w:val="00D14A6F"/>
    <w:rsid w:val="00D14F5B"/>
    <w:rsid w:val="00D1553F"/>
    <w:rsid w:val="00D15A12"/>
    <w:rsid w:val="00D15E49"/>
    <w:rsid w:val="00D16098"/>
    <w:rsid w:val="00D16F2D"/>
    <w:rsid w:val="00D20584"/>
    <w:rsid w:val="00D220E8"/>
    <w:rsid w:val="00D226AF"/>
    <w:rsid w:val="00D22785"/>
    <w:rsid w:val="00D232BE"/>
    <w:rsid w:val="00D23B5C"/>
    <w:rsid w:val="00D250F2"/>
    <w:rsid w:val="00D2555F"/>
    <w:rsid w:val="00D31E0E"/>
    <w:rsid w:val="00D32273"/>
    <w:rsid w:val="00D323B7"/>
    <w:rsid w:val="00D3252F"/>
    <w:rsid w:val="00D34753"/>
    <w:rsid w:val="00D36E73"/>
    <w:rsid w:val="00D42C0D"/>
    <w:rsid w:val="00D431C5"/>
    <w:rsid w:val="00D4320F"/>
    <w:rsid w:val="00D435A3"/>
    <w:rsid w:val="00D441B7"/>
    <w:rsid w:val="00D44278"/>
    <w:rsid w:val="00D44BF3"/>
    <w:rsid w:val="00D458BF"/>
    <w:rsid w:val="00D464AE"/>
    <w:rsid w:val="00D46EFF"/>
    <w:rsid w:val="00D519F2"/>
    <w:rsid w:val="00D53039"/>
    <w:rsid w:val="00D54132"/>
    <w:rsid w:val="00D541E2"/>
    <w:rsid w:val="00D55D07"/>
    <w:rsid w:val="00D60937"/>
    <w:rsid w:val="00D612A7"/>
    <w:rsid w:val="00D64CF6"/>
    <w:rsid w:val="00D653F8"/>
    <w:rsid w:val="00D65CE3"/>
    <w:rsid w:val="00D6603B"/>
    <w:rsid w:val="00D7145A"/>
    <w:rsid w:val="00D71714"/>
    <w:rsid w:val="00D723C4"/>
    <w:rsid w:val="00D73596"/>
    <w:rsid w:val="00D74741"/>
    <w:rsid w:val="00D75308"/>
    <w:rsid w:val="00D75A0E"/>
    <w:rsid w:val="00D76220"/>
    <w:rsid w:val="00D76CD8"/>
    <w:rsid w:val="00D76CEB"/>
    <w:rsid w:val="00D7722E"/>
    <w:rsid w:val="00D80292"/>
    <w:rsid w:val="00D80AF2"/>
    <w:rsid w:val="00D8279D"/>
    <w:rsid w:val="00D835FA"/>
    <w:rsid w:val="00D83691"/>
    <w:rsid w:val="00D845D7"/>
    <w:rsid w:val="00D84F50"/>
    <w:rsid w:val="00D8626A"/>
    <w:rsid w:val="00D86796"/>
    <w:rsid w:val="00D87DAC"/>
    <w:rsid w:val="00D90934"/>
    <w:rsid w:val="00D91641"/>
    <w:rsid w:val="00D91A30"/>
    <w:rsid w:val="00D924B1"/>
    <w:rsid w:val="00D929E0"/>
    <w:rsid w:val="00D94E8B"/>
    <w:rsid w:val="00D96EAF"/>
    <w:rsid w:val="00D97D57"/>
    <w:rsid w:val="00DA0087"/>
    <w:rsid w:val="00DA14B6"/>
    <w:rsid w:val="00DA2213"/>
    <w:rsid w:val="00DA3840"/>
    <w:rsid w:val="00DA4E55"/>
    <w:rsid w:val="00DA530A"/>
    <w:rsid w:val="00DA63AD"/>
    <w:rsid w:val="00DA699A"/>
    <w:rsid w:val="00DA6B18"/>
    <w:rsid w:val="00DA6CFD"/>
    <w:rsid w:val="00DB275E"/>
    <w:rsid w:val="00DB3CF7"/>
    <w:rsid w:val="00DB431B"/>
    <w:rsid w:val="00DB460B"/>
    <w:rsid w:val="00DB6525"/>
    <w:rsid w:val="00DB6BA4"/>
    <w:rsid w:val="00DC024A"/>
    <w:rsid w:val="00DC1E8E"/>
    <w:rsid w:val="00DC207C"/>
    <w:rsid w:val="00DC2162"/>
    <w:rsid w:val="00DC239C"/>
    <w:rsid w:val="00DC2AAE"/>
    <w:rsid w:val="00DC4013"/>
    <w:rsid w:val="00DC478C"/>
    <w:rsid w:val="00DC5334"/>
    <w:rsid w:val="00DC5BC0"/>
    <w:rsid w:val="00DC625F"/>
    <w:rsid w:val="00DC7483"/>
    <w:rsid w:val="00DC7486"/>
    <w:rsid w:val="00DC757A"/>
    <w:rsid w:val="00DD13E3"/>
    <w:rsid w:val="00DD1AFC"/>
    <w:rsid w:val="00DD2AEB"/>
    <w:rsid w:val="00DD49C3"/>
    <w:rsid w:val="00DD5EC4"/>
    <w:rsid w:val="00DD698A"/>
    <w:rsid w:val="00DD7101"/>
    <w:rsid w:val="00DD71BB"/>
    <w:rsid w:val="00DE0753"/>
    <w:rsid w:val="00DE1327"/>
    <w:rsid w:val="00DE3CA2"/>
    <w:rsid w:val="00DE4056"/>
    <w:rsid w:val="00DE48C3"/>
    <w:rsid w:val="00DE505B"/>
    <w:rsid w:val="00DE54FA"/>
    <w:rsid w:val="00DE55E9"/>
    <w:rsid w:val="00DE72D8"/>
    <w:rsid w:val="00DE7CB7"/>
    <w:rsid w:val="00DF0270"/>
    <w:rsid w:val="00DF0351"/>
    <w:rsid w:val="00DF17D1"/>
    <w:rsid w:val="00DF25DC"/>
    <w:rsid w:val="00DF2E5C"/>
    <w:rsid w:val="00DF398B"/>
    <w:rsid w:val="00DF46AE"/>
    <w:rsid w:val="00DF4E51"/>
    <w:rsid w:val="00DF57E0"/>
    <w:rsid w:val="00DF7C8E"/>
    <w:rsid w:val="00E01070"/>
    <w:rsid w:val="00E01FEB"/>
    <w:rsid w:val="00E02070"/>
    <w:rsid w:val="00E0269B"/>
    <w:rsid w:val="00E02D7F"/>
    <w:rsid w:val="00E040E0"/>
    <w:rsid w:val="00E041FC"/>
    <w:rsid w:val="00E049CE"/>
    <w:rsid w:val="00E064E8"/>
    <w:rsid w:val="00E074EE"/>
    <w:rsid w:val="00E10762"/>
    <w:rsid w:val="00E10CFF"/>
    <w:rsid w:val="00E11326"/>
    <w:rsid w:val="00E115FF"/>
    <w:rsid w:val="00E13812"/>
    <w:rsid w:val="00E160F3"/>
    <w:rsid w:val="00E170BE"/>
    <w:rsid w:val="00E176BA"/>
    <w:rsid w:val="00E179C5"/>
    <w:rsid w:val="00E17EF9"/>
    <w:rsid w:val="00E210AB"/>
    <w:rsid w:val="00E2128F"/>
    <w:rsid w:val="00E219E4"/>
    <w:rsid w:val="00E21D4C"/>
    <w:rsid w:val="00E21D50"/>
    <w:rsid w:val="00E234CA"/>
    <w:rsid w:val="00E235B1"/>
    <w:rsid w:val="00E24D08"/>
    <w:rsid w:val="00E256DB"/>
    <w:rsid w:val="00E25C45"/>
    <w:rsid w:val="00E277C8"/>
    <w:rsid w:val="00E30029"/>
    <w:rsid w:val="00E30725"/>
    <w:rsid w:val="00E31264"/>
    <w:rsid w:val="00E32AF0"/>
    <w:rsid w:val="00E33100"/>
    <w:rsid w:val="00E3391D"/>
    <w:rsid w:val="00E33C91"/>
    <w:rsid w:val="00E34D4D"/>
    <w:rsid w:val="00E3529E"/>
    <w:rsid w:val="00E41709"/>
    <w:rsid w:val="00E420BE"/>
    <w:rsid w:val="00E43791"/>
    <w:rsid w:val="00E4401D"/>
    <w:rsid w:val="00E44FC1"/>
    <w:rsid w:val="00E47420"/>
    <w:rsid w:val="00E516EE"/>
    <w:rsid w:val="00E51CFE"/>
    <w:rsid w:val="00E53673"/>
    <w:rsid w:val="00E54CE8"/>
    <w:rsid w:val="00E5521D"/>
    <w:rsid w:val="00E56F49"/>
    <w:rsid w:val="00E57587"/>
    <w:rsid w:val="00E57B4A"/>
    <w:rsid w:val="00E60D95"/>
    <w:rsid w:val="00E62989"/>
    <w:rsid w:val="00E62C06"/>
    <w:rsid w:val="00E645F5"/>
    <w:rsid w:val="00E654A2"/>
    <w:rsid w:val="00E66079"/>
    <w:rsid w:val="00E70A86"/>
    <w:rsid w:val="00E714AA"/>
    <w:rsid w:val="00E742FC"/>
    <w:rsid w:val="00E743BC"/>
    <w:rsid w:val="00E74558"/>
    <w:rsid w:val="00E74D27"/>
    <w:rsid w:val="00E7577E"/>
    <w:rsid w:val="00E778BB"/>
    <w:rsid w:val="00E8012D"/>
    <w:rsid w:val="00E81032"/>
    <w:rsid w:val="00E82500"/>
    <w:rsid w:val="00E82D24"/>
    <w:rsid w:val="00E83811"/>
    <w:rsid w:val="00E85032"/>
    <w:rsid w:val="00E87BC1"/>
    <w:rsid w:val="00E90678"/>
    <w:rsid w:val="00E93907"/>
    <w:rsid w:val="00E93BA8"/>
    <w:rsid w:val="00E93BAA"/>
    <w:rsid w:val="00E97407"/>
    <w:rsid w:val="00E978BA"/>
    <w:rsid w:val="00EA002B"/>
    <w:rsid w:val="00EA0D43"/>
    <w:rsid w:val="00EA4191"/>
    <w:rsid w:val="00EA49FE"/>
    <w:rsid w:val="00EA65EB"/>
    <w:rsid w:val="00EA69B8"/>
    <w:rsid w:val="00EA6CA4"/>
    <w:rsid w:val="00EB07C0"/>
    <w:rsid w:val="00EB0FAA"/>
    <w:rsid w:val="00EB16EC"/>
    <w:rsid w:val="00EB1935"/>
    <w:rsid w:val="00EB4F58"/>
    <w:rsid w:val="00EB6D30"/>
    <w:rsid w:val="00EB7BCB"/>
    <w:rsid w:val="00EC04E4"/>
    <w:rsid w:val="00EC07FC"/>
    <w:rsid w:val="00EC08D5"/>
    <w:rsid w:val="00EC0C9B"/>
    <w:rsid w:val="00EC1074"/>
    <w:rsid w:val="00EC15B4"/>
    <w:rsid w:val="00EC1FD9"/>
    <w:rsid w:val="00EC2CDA"/>
    <w:rsid w:val="00EC3F1B"/>
    <w:rsid w:val="00EC4BD1"/>
    <w:rsid w:val="00EC65AF"/>
    <w:rsid w:val="00ED026F"/>
    <w:rsid w:val="00ED0874"/>
    <w:rsid w:val="00ED0D98"/>
    <w:rsid w:val="00ED123B"/>
    <w:rsid w:val="00ED2399"/>
    <w:rsid w:val="00ED2C1B"/>
    <w:rsid w:val="00ED2D3B"/>
    <w:rsid w:val="00ED3C5F"/>
    <w:rsid w:val="00ED4B97"/>
    <w:rsid w:val="00ED5A94"/>
    <w:rsid w:val="00ED659F"/>
    <w:rsid w:val="00ED78ED"/>
    <w:rsid w:val="00EE04C1"/>
    <w:rsid w:val="00EE0D2D"/>
    <w:rsid w:val="00EE10D5"/>
    <w:rsid w:val="00EE1649"/>
    <w:rsid w:val="00EE381C"/>
    <w:rsid w:val="00EE43F6"/>
    <w:rsid w:val="00EE57F2"/>
    <w:rsid w:val="00EE729F"/>
    <w:rsid w:val="00EE7858"/>
    <w:rsid w:val="00EF08B3"/>
    <w:rsid w:val="00EF1BE5"/>
    <w:rsid w:val="00EF3420"/>
    <w:rsid w:val="00EF490B"/>
    <w:rsid w:val="00EF517A"/>
    <w:rsid w:val="00EF5B51"/>
    <w:rsid w:val="00EF72D5"/>
    <w:rsid w:val="00F00644"/>
    <w:rsid w:val="00F01125"/>
    <w:rsid w:val="00F01C6F"/>
    <w:rsid w:val="00F0581E"/>
    <w:rsid w:val="00F058E2"/>
    <w:rsid w:val="00F05DCA"/>
    <w:rsid w:val="00F0635F"/>
    <w:rsid w:val="00F06743"/>
    <w:rsid w:val="00F1083D"/>
    <w:rsid w:val="00F135E4"/>
    <w:rsid w:val="00F13CD5"/>
    <w:rsid w:val="00F13DA3"/>
    <w:rsid w:val="00F142DA"/>
    <w:rsid w:val="00F170B1"/>
    <w:rsid w:val="00F17421"/>
    <w:rsid w:val="00F176BF"/>
    <w:rsid w:val="00F17DE9"/>
    <w:rsid w:val="00F2021B"/>
    <w:rsid w:val="00F20A13"/>
    <w:rsid w:val="00F20D22"/>
    <w:rsid w:val="00F22343"/>
    <w:rsid w:val="00F22FDA"/>
    <w:rsid w:val="00F23AAE"/>
    <w:rsid w:val="00F25B60"/>
    <w:rsid w:val="00F270C4"/>
    <w:rsid w:val="00F304CF"/>
    <w:rsid w:val="00F31484"/>
    <w:rsid w:val="00F315BF"/>
    <w:rsid w:val="00F31A8D"/>
    <w:rsid w:val="00F31DC1"/>
    <w:rsid w:val="00F3253B"/>
    <w:rsid w:val="00F32C34"/>
    <w:rsid w:val="00F33478"/>
    <w:rsid w:val="00F33DF4"/>
    <w:rsid w:val="00F35FEE"/>
    <w:rsid w:val="00F3692D"/>
    <w:rsid w:val="00F37914"/>
    <w:rsid w:val="00F37DC6"/>
    <w:rsid w:val="00F41056"/>
    <w:rsid w:val="00F42F4B"/>
    <w:rsid w:val="00F433B8"/>
    <w:rsid w:val="00F43AC6"/>
    <w:rsid w:val="00F44B74"/>
    <w:rsid w:val="00F4570D"/>
    <w:rsid w:val="00F45DFE"/>
    <w:rsid w:val="00F46080"/>
    <w:rsid w:val="00F52AF9"/>
    <w:rsid w:val="00F53CC1"/>
    <w:rsid w:val="00F57065"/>
    <w:rsid w:val="00F57602"/>
    <w:rsid w:val="00F6128F"/>
    <w:rsid w:val="00F63C89"/>
    <w:rsid w:val="00F66FCA"/>
    <w:rsid w:val="00F671DB"/>
    <w:rsid w:val="00F71326"/>
    <w:rsid w:val="00F7193F"/>
    <w:rsid w:val="00F7230F"/>
    <w:rsid w:val="00F72F12"/>
    <w:rsid w:val="00F73491"/>
    <w:rsid w:val="00F73D55"/>
    <w:rsid w:val="00F73FA2"/>
    <w:rsid w:val="00F7450B"/>
    <w:rsid w:val="00F81951"/>
    <w:rsid w:val="00F81A94"/>
    <w:rsid w:val="00F828FE"/>
    <w:rsid w:val="00F84376"/>
    <w:rsid w:val="00F84E8A"/>
    <w:rsid w:val="00F86AD6"/>
    <w:rsid w:val="00F90176"/>
    <w:rsid w:val="00F916EA"/>
    <w:rsid w:val="00F9210D"/>
    <w:rsid w:val="00F9394C"/>
    <w:rsid w:val="00F94D71"/>
    <w:rsid w:val="00F9585B"/>
    <w:rsid w:val="00F96357"/>
    <w:rsid w:val="00F97DE2"/>
    <w:rsid w:val="00FA03C7"/>
    <w:rsid w:val="00FA0764"/>
    <w:rsid w:val="00FA181C"/>
    <w:rsid w:val="00FA18A8"/>
    <w:rsid w:val="00FA1ACF"/>
    <w:rsid w:val="00FA3B72"/>
    <w:rsid w:val="00FA4E2F"/>
    <w:rsid w:val="00FA5058"/>
    <w:rsid w:val="00FA5774"/>
    <w:rsid w:val="00FA5C19"/>
    <w:rsid w:val="00FA791E"/>
    <w:rsid w:val="00FA7D08"/>
    <w:rsid w:val="00FB21FC"/>
    <w:rsid w:val="00FB3580"/>
    <w:rsid w:val="00FB3C3C"/>
    <w:rsid w:val="00FB6B51"/>
    <w:rsid w:val="00FC02AA"/>
    <w:rsid w:val="00FC1475"/>
    <w:rsid w:val="00FC24E5"/>
    <w:rsid w:val="00FC2509"/>
    <w:rsid w:val="00FC35AA"/>
    <w:rsid w:val="00FC3C97"/>
    <w:rsid w:val="00FC4091"/>
    <w:rsid w:val="00FC4905"/>
    <w:rsid w:val="00FC64A5"/>
    <w:rsid w:val="00FC6A06"/>
    <w:rsid w:val="00FC73FF"/>
    <w:rsid w:val="00FC7B99"/>
    <w:rsid w:val="00FD0131"/>
    <w:rsid w:val="00FD062E"/>
    <w:rsid w:val="00FD1C51"/>
    <w:rsid w:val="00FD2831"/>
    <w:rsid w:val="00FD3C27"/>
    <w:rsid w:val="00FD4AC1"/>
    <w:rsid w:val="00FD4B27"/>
    <w:rsid w:val="00FD5713"/>
    <w:rsid w:val="00FD7F6E"/>
    <w:rsid w:val="00FE0463"/>
    <w:rsid w:val="00FE1A13"/>
    <w:rsid w:val="00FE2FF8"/>
    <w:rsid w:val="00FE39A9"/>
    <w:rsid w:val="00FE3D3C"/>
    <w:rsid w:val="00FE486D"/>
    <w:rsid w:val="00FE4AB0"/>
    <w:rsid w:val="00FE5D10"/>
    <w:rsid w:val="00FE7207"/>
    <w:rsid w:val="00FF1184"/>
    <w:rsid w:val="00FF1ADE"/>
    <w:rsid w:val="00FF34B4"/>
    <w:rsid w:val="00FF5DD9"/>
    <w:rsid w:val="00FF5E82"/>
    <w:rsid w:val="00FF5F1F"/>
    <w:rsid w:val="00FF72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able of figures"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5279"/>
    <w:pPr>
      <w:spacing w:after="240" w:line="360" w:lineRule="atLeast"/>
      <w:jc w:val="both"/>
    </w:pPr>
    <w:rPr>
      <w:rFonts w:ascii="Arial" w:eastAsia="MS Mincho" w:hAnsi="Arial"/>
      <w:lang w:val="en-GB" w:eastAsia="ja-JP"/>
    </w:rPr>
  </w:style>
  <w:style w:type="paragraph" w:styleId="Heading1">
    <w:name w:val="heading 1"/>
    <w:aliases w:val="Head1,Heading apps,1,SCE,Part,Heading,H1,h1"/>
    <w:basedOn w:val="Normal"/>
    <w:next w:val="Normal"/>
    <w:qFormat/>
    <w:rsid w:val="00F304CF"/>
    <w:pPr>
      <w:keepNext/>
      <w:keepLines/>
      <w:numPr>
        <w:numId w:val="1"/>
      </w:numPr>
      <w:outlineLvl w:val="0"/>
    </w:pPr>
    <w:rPr>
      <w:rFonts w:ascii="Times New Roman" w:hAnsi="Times New Roman"/>
      <w:b/>
      <w:color w:val="000000"/>
    </w:rPr>
  </w:style>
  <w:style w:type="paragraph" w:styleId="Heading2">
    <w:name w:val="heading 2"/>
    <w:aliases w:val="H2,headline,h2,hello,style2,2,Heading 2- no#,hoofdstuk 1.1,h,Chapter Title,2nd level,(Alt+2),(Alt+2)1,(Alt+2)2,Subhead A,H21,H22,H23,H211,H221,L2,Level 2 Topic Heading,dd heading 2,dh2,Heading 2 Char Char Char Char,Heading 2 Char Char Char"/>
    <w:basedOn w:val="Normal"/>
    <w:next w:val="Normal"/>
    <w:qFormat/>
    <w:rsid w:val="00F304CF"/>
    <w:pPr>
      <w:keepNext/>
      <w:keepLines/>
      <w:numPr>
        <w:ilvl w:val="1"/>
        <w:numId w:val="1"/>
      </w:numPr>
      <w:outlineLvl w:val="1"/>
    </w:pPr>
    <w:rPr>
      <w:rFonts w:ascii="Times New Roman" w:hAnsi="Times New Roman"/>
      <w:b/>
      <w:color w:val="000000"/>
    </w:rPr>
  </w:style>
  <w:style w:type="paragraph" w:styleId="Heading3">
    <w:name w:val="heading 3"/>
    <w:aliases w:val="H3,HeadingX,h3,1.2.3.,bullet,(Alt+3),3,Section,H31,H32,H33,H311,Subhead B,Heading C,heading 3,h31,h32,l3,Level 3 Topic Heading,L3,l31,3rd level,Head 3,subhead,1.,TF-Overskrift 3,Subhead,titre 1.1.1,ITT t3,PA Minor Section,l32,CT,l3+toc 3,31,32"/>
    <w:basedOn w:val="Normal"/>
    <w:next w:val="Normal"/>
    <w:uiPriority w:val="9"/>
    <w:qFormat/>
    <w:rsid w:val="00F304CF"/>
    <w:pPr>
      <w:numPr>
        <w:ilvl w:val="2"/>
        <w:numId w:val="1"/>
      </w:numPr>
      <w:tabs>
        <w:tab w:val="left" w:pos="1800"/>
      </w:tabs>
      <w:outlineLvl w:val="2"/>
    </w:pPr>
    <w:rPr>
      <w:color w:val="000000"/>
    </w:rPr>
  </w:style>
  <w:style w:type="paragraph" w:styleId="Heading4">
    <w:name w:val="heading 4"/>
    <w:aliases w:val="Exhibit,H4,4,Map Title,h4,14,l4,141,h41,l41,41,142,h42,l42,h43,a.,42,parapoint,¶,143,h44,l43,43,1411,h411,l411,411,1421,h421,l421,h431,a.1,Map Title1,421,parapoint1,¶1,H41"/>
    <w:basedOn w:val="Normal"/>
    <w:next w:val="Normal"/>
    <w:qFormat/>
    <w:rsid w:val="00F304CF"/>
    <w:pPr>
      <w:numPr>
        <w:ilvl w:val="3"/>
        <w:numId w:val="1"/>
      </w:numPr>
      <w:outlineLvl w:val="3"/>
    </w:pPr>
    <w:rPr>
      <w:color w:val="000000"/>
    </w:rPr>
  </w:style>
  <w:style w:type="paragraph" w:styleId="Heading5">
    <w:name w:val="heading 5"/>
    <w:aliases w:val="Heading 5prop,Block Label,H5,h5"/>
    <w:basedOn w:val="Normal"/>
    <w:next w:val="Normal"/>
    <w:qFormat/>
    <w:rsid w:val="00F304CF"/>
    <w:pPr>
      <w:outlineLvl w:val="4"/>
    </w:pPr>
  </w:style>
  <w:style w:type="paragraph" w:styleId="Heading6">
    <w:name w:val="heading 6"/>
    <w:basedOn w:val="Normal"/>
    <w:next w:val="Normal"/>
    <w:qFormat/>
    <w:rsid w:val="00F304CF"/>
    <w:pPr>
      <w:outlineLvl w:val="5"/>
    </w:pPr>
  </w:style>
  <w:style w:type="paragraph" w:styleId="Heading7">
    <w:name w:val="heading 7"/>
    <w:basedOn w:val="Normal"/>
    <w:next w:val="Normal"/>
    <w:qFormat/>
    <w:rsid w:val="00F304CF"/>
    <w:pPr>
      <w:outlineLvl w:val="6"/>
    </w:pPr>
  </w:style>
  <w:style w:type="paragraph" w:styleId="Heading8">
    <w:name w:val="heading 8"/>
    <w:basedOn w:val="Normal"/>
    <w:next w:val="Normal"/>
    <w:qFormat/>
    <w:rsid w:val="00F304CF"/>
    <w:pPr>
      <w:outlineLvl w:val="7"/>
    </w:pPr>
  </w:style>
  <w:style w:type="paragraph" w:styleId="Heading9">
    <w:name w:val="heading 9"/>
    <w:basedOn w:val="Normal"/>
    <w:next w:val="Normal"/>
    <w:qFormat/>
    <w:rsid w:val="00F304C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2Sub">
    <w:name w:val="Clause2Sub"/>
    <w:basedOn w:val="Normal"/>
    <w:link w:val="Clause2SubChar"/>
    <w:rsid w:val="009D5279"/>
    <w:pPr>
      <w:numPr>
        <w:ilvl w:val="1"/>
        <w:numId w:val="2"/>
      </w:numPr>
    </w:pPr>
  </w:style>
  <w:style w:type="paragraph" w:customStyle="1" w:styleId="Clause3Sub">
    <w:name w:val="Clause3Sub"/>
    <w:basedOn w:val="Normal"/>
    <w:link w:val="Clause3SubChar"/>
    <w:rsid w:val="009D5279"/>
    <w:pPr>
      <w:numPr>
        <w:ilvl w:val="2"/>
        <w:numId w:val="2"/>
      </w:numPr>
    </w:pPr>
  </w:style>
  <w:style w:type="paragraph" w:customStyle="1" w:styleId="Clause1Head">
    <w:name w:val="Clause1Head"/>
    <w:basedOn w:val="Normal"/>
    <w:next w:val="Clause0Sub"/>
    <w:link w:val="Clause1HeadChar"/>
    <w:rsid w:val="009D5279"/>
    <w:pPr>
      <w:keepNext/>
      <w:numPr>
        <w:numId w:val="2"/>
      </w:numPr>
    </w:pPr>
    <w:rPr>
      <w:b/>
    </w:rPr>
  </w:style>
  <w:style w:type="paragraph" w:customStyle="1" w:styleId="Clause0Sub">
    <w:name w:val="Clause0Sub"/>
    <w:basedOn w:val="Normal"/>
    <w:link w:val="Clause0SubChar"/>
    <w:rsid w:val="009D5279"/>
    <w:pPr>
      <w:tabs>
        <w:tab w:val="left" w:pos="720"/>
        <w:tab w:val="left" w:pos="1440"/>
        <w:tab w:val="left" w:pos="2552"/>
        <w:tab w:val="left" w:pos="3600"/>
        <w:tab w:val="left" w:pos="5041"/>
        <w:tab w:val="left" w:pos="6481"/>
        <w:tab w:val="left" w:pos="7201"/>
        <w:tab w:val="left" w:pos="7921"/>
        <w:tab w:val="left" w:pos="8222"/>
      </w:tabs>
      <w:ind w:left="720"/>
    </w:pPr>
  </w:style>
  <w:style w:type="character" w:customStyle="1" w:styleId="Clause3SubChar">
    <w:name w:val="Clause3Sub Char"/>
    <w:link w:val="Clause3Sub"/>
    <w:rsid w:val="00E235B1"/>
    <w:rPr>
      <w:rFonts w:ascii="Arial" w:eastAsia="MS Mincho" w:hAnsi="Arial"/>
      <w:lang w:val="en-GB" w:eastAsia="ja-JP"/>
    </w:rPr>
  </w:style>
  <w:style w:type="paragraph" w:customStyle="1" w:styleId="Clause4Sub">
    <w:name w:val="Clause4Sub"/>
    <w:basedOn w:val="Normal"/>
    <w:link w:val="Clause4SubChar"/>
    <w:rsid w:val="009D5279"/>
    <w:pPr>
      <w:numPr>
        <w:ilvl w:val="3"/>
        <w:numId w:val="2"/>
      </w:numPr>
    </w:pPr>
  </w:style>
  <w:style w:type="paragraph" w:customStyle="1" w:styleId="Clause5Sub">
    <w:name w:val="Clause5Sub"/>
    <w:basedOn w:val="Normal"/>
    <w:rsid w:val="009D5279"/>
    <w:pPr>
      <w:numPr>
        <w:ilvl w:val="4"/>
        <w:numId w:val="2"/>
      </w:numPr>
    </w:pPr>
  </w:style>
  <w:style w:type="paragraph" w:customStyle="1" w:styleId="Clause6Sub">
    <w:name w:val="Clause6Sub"/>
    <w:basedOn w:val="Normal"/>
    <w:rsid w:val="009D5279"/>
    <w:pPr>
      <w:numPr>
        <w:ilvl w:val="5"/>
        <w:numId w:val="2"/>
      </w:numPr>
    </w:pPr>
  </w:style>
  <w:style w:type="paragraph" w:customStyle="1" w:styleId="Clause7Sub">
    <w:name w:val="Clause7Sub"/>
    <w:basedOn w:val="Normal"/>
    <w:rsid w:val="009D5279"/>
    <w:pPr>
      <w:numPr>
        <w:ilvl w:val="6"/>
        <w:numId w:val="2"/>
      </w:numPr>
    </w:pPr>
  </w:style>
  <w:style w:type="paragraph" w:customStyle="1" w:styleId="Clause8Sub">
    <w:name w:val="Clause8Sub"/>
    <w:basedOn w:val="Normal"/>
    <w:rsid w:val="009D5279"/>
    <w:pPr>
      <w:numPr>
        <w:ilvl w:val="7"/>
        <w:numId w:val="2"/>
      </w:numPr>
    </w:pPr>
  </w:style>
  <w:style w:type="paragraph" w:customStyle="1" w:styleId="Clause9Sub">
    <w:name w:val="Clause9Sub"/>
    <w:basedOn w:val="Normal"/>
    <w:rsid w:val="009D5279"/>
    <w:pPr>
      <w:numPr>
        <w:ilvl w:val="8"/>
        <w:numId w:val="2"/>
      </w:numPr>
    </w:pPr>
  </w:style>
  <w:style w:type="paragraph" w:customStyle="1" w:styleId="Annexures">
    <w:name w:val="Annexures"/>
    <w:basedOn w:val="Normal"/>
    <w:next w:val="Normal"/>
    <w:rsid w:val="009D5279"/>
    <w:pPr>
      <w:numPr>
        <w:numId w:val="10"/>
      </w:numPr>
      <w:ind w:left="0"/>
    </w:pPr>
    <w:rPr>
      <w:b/>
    </w:rPr>
  </w:style>
  <w:style w:type="paragraph" w:styleId="Header">
    <w:name w:val="header"/>
    <w:basedOn w:val="Normal"/>
    <w:rsid w:val="009D5279"/>
    <w:pPr>
      <w:tabs>
        <w:tab w:val="center" w:pos="4153"/>
        <w:tab w:val="right" w:pos="8306"/>
      </w:tabs>
    </w:pPr>
  </w:style>
  <w:style w:type="paragraph" w:styleId="Footer">
    <w:name w:val="footer"/>
    <w:basedOn w:val="Normal"/>
    <w:link w:val="FooterChar"/>
    <w:uiPriority w:val="99"/>
    <w:rsid w:val="009D5279"/>
    <w:pPr>
      <w:tabs>
        <w:tab w:val="center" w:pos="4153"/>
        <w:tab w:val="right" w:pos="8306"/>
      </w:tabs>
    </w:pPr>
  </w:style>
  <w:style w:type="character" w:styleId="PageNumber">
    <w:name w:val="page number"/>
    <w:basedOn w:val="DefaultParagraphFont"/>
    <w:rsid w:val="009D5279"/>
  </w:style>
  <w:style w:type="paragraph" w:customStyle="1" w:styleId="XClause0Sub">
    <w:name w:val="XClause0Sub"/>
    <w:basedOn w:val="Normal"/>
    <w:rsid w:val="009D5279"/>
    <w:pPr>
      <w:tabs>
        <w:tab w:val="left" w:pos="680"/>
        <w:tab w:val="left" w:pos="1474"/>
        <w:tab w:val="left" w:pos="2552"/>
        <w:tab w:val="left" w:pos="3629"/>
        <w:tab w:val="left" w:pos="4763"/>
        <w:tab w:val="left" w:pos="6124"/>
        <w:tab w:val="left" w:pos="6861"/>
        <w:tab w:val="left" w:pos="7655"/>
        <w:tab w:val="left" w:pos="8222"/>
      </w:tabs>
      <w:ind w:left="720"/>
    </w:pPr>
  </w:style>
  <w:style w:type="paragraph" w:customStyle="1" w:styleId="XClause1Head">
    <w:name w:val="XClause1Head"/>
    <w:basedOn w:val="Normal"/>
    <w:rsid w:val="009D5279"/>
    <w:pPr>
      <w:numPr>
        <w:numId w:val="12"/>
      </w:numPr>
    </w:pPr>
  </w:style>
  <w:style w:type="paragraph" w:customStyle="1" w:styleId="XClause2Sub">
    <w:name w:val="XClause2Sub"/>
    <w:basedOn w:val="Normal"/>
    <w:rsid w:val="009D5279"/>
    <w:pPr>
      <w:numPr>
        <w:ilvl w:val="1"/>
        <w:numId w:val="12"/>
      </w:numPr>
    </w:pPr>
  </w:style>
  <w:style w:type="paragraph" w:customStyle="1" w:styleId="XClause3Sub">
    <w:name w:val="XClause3Sub"/>
    <w:basedOn w:val="Normal"/>
    <w:rsid w:val="009D5279"/>
    <w:pPr>
      <w:numPr>
        <w:ilvl w:val="2"/>
        <w:numId w:val="12"/>
      </w:numPr>
    </w:pPr>
  </w:style>
  <w:style w:type="paragraph" w:customStyle="1" w:styleId="XClause4Sub">
    <w:name w:val="XClause4Sub"/>
    <w:basedOn w:val="Clause4Sub"/>
    <w:rsid w:val="009D5279"/>
    <w:pPr>
      <w:numPr>
        <w:numId w:val="12"/>
      </w:numPr>
    </w:pPr>
  </w:style>
  <w:style w:type="paragraph" w:customStyle="1" w:styleId="XClause5Sub">
    <w:name w:val="XClause5Sub"/>
    <w:basedOn w:val="Normal"/>
    <w:rsid w:val="009D5279"/>
    <w:pPr>
      <w:numPr>
        <w:ilvl w:val="4"/>
        <w:numId w:val="12"/>
      </w:numPr>
    </w:pPr>
  </w:style>
  <w:style w:type="paragraph" w:customStyle="1" w:styleId="TOCClause2Sub">
    <w:name w:val="TOCClause2Sub"/>
    <w:basedOn w:val="Normal"/>
    <w:rsid w:val="009D5279"/>
    <w:pPr>
      <w:numPr>
        <w:ilvl w:val="1"/>
        <w:numId w:val="11"/>
      </w:numPr>
    </w:pPr>
  </w:style>
  <w:style w:type="table" w:styleId="TableGrid">
    <w:name w:val="Table Grid"/>
    <w:basedOn w:val="TableNormal"/>
    <w:rsid w:val="001C21BF"/>
    <w:pPr>
      <w:spacing w:after="240" w:line="3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F304CF"/>
    <w:pPr>
      <w:spacing w:before="120"/>
      <w:ind w:left="720" w:hanging="720"/>
    </w:pPr>
  </w:style>
  <w:style w:type="paragraph" w:styleId="NormalIndent">
    <w:name w:val="Normal Indent"/>
    <w:basedOn w:val="Normal"/>
    <w:rsid w:val="00F304CF"/>
    <w:pPr>
      <w:ind w:left="720" w:right="720"/>
    </w:pPr>
  </w:style>
  <w:style w:type="paragraph" w:styleId="TOC1">
    <w:name w:val="toc 1"/>
    <w:basedOn w:val="Normal"/>
    <w:autoRedefine/>
    <w:uiPriority w:val="39"/>
    <w:rsid w:val="00F304CF"/>
    <w:pPr>
      <w:keepNext/>
      <w:keepLines/>
      <w:tabs>
        <w:tab w:val="right" w:leader="dot" w:pos="9360"/>
      </w:tabs>
      <w:spacing w:before="240"/>
      <w:ind w:left="720" w:right="720" w:hanging="720"/>
    </w:pPr>
  </w:style>
  <w:style w:type="paragraph" w:styleId="TOC2">
    <w:name w:val="toc 2"/>
    <w:basedOn w:val="Normal"/>
    <w:semiHidden/>
    <w:rsid w:val="00F304CF"/>
    <w:pPr>
      <w:keepLines/>
      <w:widowControl w:val="0"/>
      <w:tabs>
        <w:tab w:val="right" w:leader="dot" w:pos="9360"/>
      </w:tabs>
      <w:ind w:left="1440" w:right="720" w:hanging="720"/>
    </w:pPr>
  </w:style>
  <w:style w:type="paragraph" w:styleId="TOC3">
    <w:name w:val="toc 3"/>
    <w:basedOn w:val="Normal"/>
    <w:semiHidden/>
    <w:rsid w:val="00F304CF"/>
    <w:pPr>
      <w:keepLines/>
      <w:widowControl w:val="0"/>
      <w:tabs>
        <w:tab w:val="right" w:leader="dot" w:pos="9360"/>
      </w:tabs>
      <w:ind w:left="2160" w:right="720" w:hanging="720"/>
    </w:pPr>
  </w:style>
  <w:style w:type="paragraph" w:styleId="TOC4">
    <w:name w:val="toc 4"/>
    <w:basedOn w:val="Normal"/>
    <w:semiHidden/>
    <w:rsid w:val="00F304CF"/>
    <w:pPr>
      <w:keepLines/>
      <w:widowControl w:val="0"/>
      <w:tabs>
        <w:tab w:val="right" w:leader="dot" w:pos="9360"/>
      </w:tabs>
      <w:ind w:left="2880" w:right="720" w:hanging="720"/>
    </w:pPr>
  </w:style>
  <w:style w:type="paragraph" w:styleId="TOC5">
    <w:name w:val="toc 5"/>
    <w:basedOn w:val="Normal"/>
    <w:semiHidden/>
    <w:rsid w:val="00F304CF"/>
    <w:pPr>
      <w:keepLines/>
      <w:widowControl w:val="0"/>
      <w:tabs>
        <w:tab w:val="right" w:leader="dot" w:pos="9360"/>
      </w:tabs>
      <w:ind w:left="3600" w:right="720" w:hanging="720"/>
    </w:pPr>
  </w:style>
  <w:style w:type="paragraph" w:styleId="TOC6">
    <w:name w:val="toc 6"/>
    <w:basedOn w:val="Normal"/>
    <w:semiHidden/>
    <w:rsid w:val="00F304CF"/>
    <w:pPr>
      <w:keepLines/>
      <w:widowControl w:val="0"/>
      <w:tabs>
        <w:tab w:val="right" w:leader="dot" w:pos="9360"/>
      </w:tabs>
      <w:ind w:left="4320" w:right="720" w:hanging="720"/>
    </w:pPr>
  </w:style>
  <w:style w:type="paragraph" w:styleId="TOC7">
    <w:name w:val="toc 7"/>
    <w:basedOn w:val="Normal"/>
    <w:semiHidden/>
    <w:rsid w:val="00F304CF"/>
    <w:pPr>
      <w:keepLines/>
      <w:widowControl w:val="0"/>
      <w:tabs>
        <w:tab w:val="right" w:leader="dot" w:pos="9360"/>
      </w:tabs>
      <w:ind w:left="5040" w:right="720" w:hanging="720"/>
    </w:pPr>
  </w:style>
  <w:style w:type="paragraph" w:styleId="TOC8">
    <w:name w:val="toc 8"/>
    <w:basedOn w:val="Normal"/>
    <w:semiHidden/>
    <w:rsid w:val="00F304CF"/>
    <w:pPr>
      <w:keepLines/>
      <w:widowControl w:val="0"/>
      <w:tabs>
        <w:tab w:val="right" w:leader="dot" w:pos="9360"/>
      </w:tabs>
      <w:ind w:left="5760" w:right="720" w:hanging="720"/>
    </w:pPr>
  </w:style>
  <w:style w:type="paragraph" w:styleId="TOC9">
    <w:name w:val="toc 9"/>
    <w:basedOn w:val="Normal"/>
    <w:semiHidden/>
    <w:rsid w:val="00F304CF"/>
    <w:pPr>
      <w:keepLines/>
      <w:widowControl w:val="0"/>
      <w:tabs>
        <w:tab w:val="right" w:leader="dot" w:pos="9360"/>
      </w:tabs>
      <w:ind w:left="6480" w:right="720" w:hanging="720"/>
    </w:pPr>
  </w:style>
  <w:style w:type="paragraph" w:customStyle="1" w:styleId="Quotes">
    <w:name w:val="Quotes"/>
    <w:basedOn w:val="Normal"/>
    <w:next w:val="Normal"/>
    <w:link w:val="QuotesChar"/>
    <w:rsid w:val="009D5279"/>
    <w:pPr>
      <w:spacing w:line="300" w:lineRule="atLeast"/>
      <w:ind w:left="720" w:right="720"/>
    </w:pPr>
    <w:rPr>
      <w:rFonts w:cs="Arial"/>
      <w:sz w:val="18"/>
      <w:szCs w:val="18"/>
    </w:rPr>
  </w:style>
  <w:style w:type="paragraph" w:customStyle="1" w:styleId="XClause6Sub">
    <w:name w:val="XClause6Sub"/>
    <w:basedOn w:val="Normal"/>
    <w:rsid w:val="009D5279"/>
    <w:pPr>
      <w:numPr>
        <w:ilvl w:val="5"/>
        <w:numId w:val="12"/>
      </w:numPr>
    </w:pPr>
  </w:style>
  <w:style w:type="paragraph" w:customStyle="1" w:styleId="XClause7Sub">
    <w:name w:val="XClause7Sub"/>
    <w:basedOn w:val="Normal"/>
    <w:rsid w:val="009D5279"/>
    <w:pPr>
      <w:numPr>
        <w:ilvl w:val="6"/>
        <w:numId w:val="12"/>
      </w:numPr>
    </w:pPr>
  </w:style>
  <w:style w:type="paragraph" w:customStyle="1" w:styleId="XClause8Sub">
    <w:name w:val="XClause8Sub"/>
    <w:basedOn w:val="Normal"/>
    <w:rsid w:val="009D5279"/>
    <w:pPr>
      <w:numPr>
        <w:ilvl w:val="7"/>
        <w:numId w:val="12"/>
      </w:numPr>
    </w:pPr>
  </w:style>
  <w:style w:type="paragraph" w:customStyle="1" w:styleId="XClause9Sub">
    <w:name w:val="XClause9Sub"/>
    <w:basedOn w:val="Normal"/>
    <w:rsid w:val="009D5279"/>
    <w:pPr>
      <w:numPr>
        <w:ilvl w:val="8"/>
        <w:numId w:val="12"/>
      </w:numPr>
    </w:pPr>
  </w:style>
  <w:style w:type="character" w:styleId="Hyperlink">
    <w:name w:val="Hyperlink"/>
    <w:rsid w:val="00DF46AE"/>
    <w:rPr>
      <w:color w:val="0000FF"/>
      <w:u w:val="single"/>
    </w:rPr>
  </w:style>
  <w:style w:type="paragraph" w:styleId="NormalWeb">
    <w:name w:val="Normal (Web)"/>
    <w:basedOn w:val="Normal"/>
    <w:rsid w:val="00DF46AE"/>
    <w:pPr>
      <w:spacing w:before="100" w:beforeAutospacing="1" w:after="100" w:afterAutospacing="1"/>
    </w:pPr>
    <w:rPr>
      <w:rFonts w:ascii="Arial Unicode MS" w:eastAsia="Arial Unicode MS" w:hAnsi="Arial Unicode MS" w:cs="Arial Unicode MS"/>
    </w:rPr>
  </w:style>
  <w:style w:type="paragraph" w:styleId="TableofFigures">
    <w:name w:val="table of figures"/>
    <w:basedOn w:val="Normal"/>
    <w:next w:val="Normal"/>
    <w:uiPriority w:val="99"/>
    <w:rsid w:val="00D250F2"/>
  </w:style>
  <w:style w:type="paragraph" w:customStyle="1" w:styleId="msolistparagraph0">
    <w:name w:val="msolistparagraph"/>
    <w:basedOn w:val="Normal"/>
    <w:rsid w:val="00252984"/>
    <w:pPr>
      <w:spacing w:after="0" w:line="240" w:lineRule="auto"/>
      <w:ind w:left="720"/>
      <w:jc w:val="left"/>
    </w:pPr>
    <w:rPr>
      <w:rFonts w:cs="Arial"/>
      <w:lang w:val="en-US"/>
    </w:rPr>
  </w:style>
  <w:style w:type="character" w:customStyle="1" w:styleId="Clause2SubChar">
    <w:name w:val="Clause2Sub Char"/>
    <w:link w:val="Clause2Sub"/>
    <w:locked/>
    <w:rsid w:val="007B54BA"/>
    <w:rPr>
      <w:rFonts w:ascii="Arial" w:eastAsia="MS Mincho" w:hAnsi="Arial"/>
      <w:lang w:val="en-GB" w:eastAsia="ja-JP"/>
    </w:rPr>
  </w:style>
  <w:style w:type="character" w:customStyle="1" w:styleId="Clause4SubChar">
    <w:name w:val="Clause4Sub Char"/>
    <w:link w:val="Clause4Sub"/>
    <w:rsid w:val="000132E1"/>
    <w:rPr>
      <w:rFonts w:ascii="Arial" w:eastAsia="MS Mincho" w:hAnsi="Arial"/>
      <w:lang w:val="en-GB" w:eastAsia="ja-JP"/>
    </w:rPr>
  </w:style>
  <w:style w:type="paragraph" w:styleId="BodyText">
    <w:name w:val="Body Text"/>
    <w:basedOn w:val="Normal"/>
    <w:rsid w:val="009D5279"/>
    <w:pPr>
      <w:spacing w:after="120"/>
    </w:pPr>
  </w:style>
  <w:style w:type="paragraph" w:customStyle="1" w:styleId="DRAFTINGNOTE">
    <w:name w:val="DRAFTING NOTE"/>
    <w:basedOn w:val="BodyText"/>
    <w:rsid w:val="009D5279"/>
    <w:pPr>
      <w:spacing w:after="240"/>
    </w:pPr>
    <w:rPr>
      <w:rFonts w:cs="Arial"/>
      <w:b/>
      <w:i/>
      <w:lang w:val="en-ZA"/>
    </w:rPr>
  </w:style>
  <w:style w:type="paragraph" w:styleId="BalloonText">
    <w:name w:val="Balloon Text"/>
    <w:basedOn w:val="Normal"/>
    <w:semiHidden/>
    <w:rsid w:val="002623F0"/>
    <w:rPr>
      <w:rFonts w:ascii="Tahoma" w:hAnsi="Tahoma" w:cs="Tahoma"/>
      <w:sz w:val="16"/>
      <w:szCs w:val="16"/>
    </w:rPr>
  </w:style>
  <w:style w:type="character" w:customStyle="1" w:styleId="QuotesChar">
    <w:name w:val="Quotes Char"/>
    <w:link w:val="Quotes"/>
    <w:rsid w:val="00582A35"/>
    <w:rPr>
      <w:rFonts w:ascii="Arial" w:eastAsia="MS Mincho" w:hAnsi="Arial" w:cs="Arial"/>
      <w:sz w:val="18"/>
      <w:szCs w:val="18"/>
      <w:lang w:val="en-GB" w:eastAsia="ja-JP" w:bidi="ar-SA"/>
    </w:rPr>
  </w:style>
  <w:style w:type="character" w:customStyle="1" w:styleId="Clause0SubChar">
    <w:name w:val="Clause0Sub Char"/>
    <w:link w:val="Clause0Sub"/>
    <w:locked/>
    <w:rsid w:val="007B54BA"/>
    <w:rPr>
      <w:rFonts w:ascii="Arial" w:eastAsia="MS Mincho" w:hAnsi="Arial"/>
      <w:lang w:val="en-GB" w:eastAsia="ja-JP" w:bidi="ar-SA"/>
    </w:rPr>
  </w:style>
  <w:style w:type="character" w:customStyle="1" w:styleId="Clause1HeadChar">
    <w:name w:val="Clause1Head Char"/>
    <w:link w:val="Clause1Head"/>
    <w:locked/>
    <w:rsid w:val="007B54BA"/>
    <w:rPr>
      <w:rFonts w:ascii="Arial" w:eastAsia="MS Mincho" w:hAnsi="Arial"/>
      <w:b/>
      <w:lang w:val="en-GB" w:eastAsia="ja-JP"/>
    </w:rPr>
  </w:style>
  <w:style w:type="character" w:styleId="CommentReference">
    <w:name w:val="annotation reference"/>
    <w:rsid w:val="00D2555F"/>
    <w:rPr>
      <w:sz w:val="16"/>
      <w:szCs w:val="16"/>
    </w:rPr>
  </w:style>
  <w:style w:type="paragraph" w:styleId="CommentText">
    <w:name w:val="annotation text"/>
    <w:basedOn w:val="Normal"/>
    <w:link w:val="CommentTextChar"/>
    <w:rsid w:val="00D2555F"/>
  </w:style>
  <w:style w:type="character" w:customStyle="1" w:styleId="CommentTextChar">
    <w:name w:val="Comment Text Char"/>
    <w:link w:val="CommentText"/>
    <w:rsid w:val="00D2555F"/>
    <w:rPr>
      <w:rFonts w:ascii="Arial" w:eastAsia="MS Mincho" w:hAnsi="Arial"/>
      <w:lang w:val="en-GB" w:eastAsia="ja-JP"/>
    </w:rPr>
  </w:style>
  <w:style w:type="paragraph" w:styleId="CommentSubject">
    <w:name w:val="annotation subject"/>
    <w:basedOn w:val="CommentText"/>
    <w:next w:val="CommentText"/>
    <w:link w:val="CommentSubjectChar"/>
    <w:rsid w:val="00D2555F"/>
    <w:rPr>
      <w:b/>
      <w:bCs/>
    </w:rPr>
  </w:style>
  <w:style w:type="character" w:customStyle="1" w:styleId="CommentSubjectChar">
    <w:name w:val="Comment Subject Char"/>
    <w:link w:val="CommentSubject"/>
    <w:rsid w:val="00D2555F"/>
    <w:rPr>
      <w:rFonts w:ascii="Arial" w:eastAsia="MS Mincho" w:hAnsi="Arial"/>
      <w:b/>
      <w:bCs/>
      <w:lang w:val="en-GB" w:eastAsia="ja-JP"/>
    </w:rPr>
  </w:style>
  <w:style w:type="paragraph" w:customStyle="1" w:styleId="Level1">
    <w:name w:val="Level1"/>
    <w:basedOn w:val="Heading1"/>
    <w:next w:val="Normal"/>
    <w:link w:val="Level1Char"/>
    <w:rsid w:val="00922529"/>
    <w:pPr>
      <w:numPr>
        <w:numId w:val="13"/>
      </w:numPr>
      <w:spacing w:before="120" w:after="120" w:line="360" w:lineRule="auto"/>
    </w:pPr>
    <w:rPr>
      <w:rFonts w:ascii="Arial" w:eastAsia="Times New Roman" w:hAnsi="Arial"/>
      <w:caps/>
      <w:color w:val="auto"/>
      <w:kern w:val="28"/>
      <w:sz w:val="22"/>
      <w:szCs w:val="22"/>
      <w:lang w:val="en-ZA" w:eastAsia="en-US"/>
    </w:rPr>
  </w:style>
  <w:style w:type="paragraph" w:customStyle="1" w:styleId="Level2">
    <w:name w:val="Level2"/>
    <w:basedOn w:val="Level1"/>
    <w:rsid w:val="00922529"/>
    <w:pPr>
      <w:keepNext w:val="0"/>
      <w:keepLines w:val="0"/>
      <w:numPr>
        <w:ilvl w:val="1"/>
      </w:numPr>
      <w:spacing w:before="0" w:after="240"/>
      <w:outlineLvl w:val="1"/>
    </w:pPr>
    <w:rPr>
      <w:b w:val="0"/>
      <w:caps w:val="0"/>
    </w:rPr>
  </w:style>
  <w:style w:type="paragraph" w:customStyle="1" w:styleId="Level3">
    <w:name w:val="Level3"/>
    <w:basedOn w:val="Level2"/>
    <w:rsid w:val="00922529"/>
    <w:pPr>
      <w:numPr>
        <w:ilvl w:val="2"/>
      </w:numPr>
      <w:tabs>
        <w:tab w:val="clear" w:pos="1588"/>
        <w:tab w:val="num" w:pos="1134"/>
      </w:tabs>
      <w:ind w:left="1134" w:hanging="1134"/>
    </w:pPr>
  </w:style>
  <w:style w:type="paragraph" w:customStyle="1" w:styleId="Level4">
    <w:name w:val="Level4"/>
    <w:basedOn w:val="Level3"/>
    <w:rsid w:val="00922529"/>
    <w:pPr>
      <w:numPr>
        <w:ilvl w:val="3"/>
      </w:numPr>
    </w:pPr>
  </w:style>
  <w:style w:type="paragraph" w:customStyle="1" w:styleId="Level5">
    <w:name w:val="Level5"/>
    <w:basedOn w:val="Level4"/>
    <w:rsid w:val="00922529"/>
    <w:pPr>
      <w:numPr>
        <w:ilvl w:val="4"/>
      </w:numPr>
    </w:pPr>
  </w:style>
  <w:style w:type="paragraph" w:customStyle="1" w:styleId="Level6">
    <w:name w:val="Level6"/>
    <w:basedOn w:val="Level5"/>
    <w:rsid w:val="00922529"/>
    <w:pPr>
      <w:numPr>
        <w:ilvl w:val="5"/>
      </w:numPr>
    </w:pPr>
  </w:style>
  <w:style w:type="paragraph" w:customStyle="1" w:styleId="Level7">
    <w:name w:val="Level7"/>
    <w:basedOn w:val="Normal"/>
    <w:rsid w:val="00922529"/>
    <w:pPr>
      <w:numPr>
        <w:ilvl w:val="6"/>
        <w:numId w:val="13"/>
      </w:numPr>
      <w:spacing w:before="120" w:after="120" w:line="360" w:lineRule="auto"/>
    </w:pPr>
    <w:rPr>
      <w:rFonts w:eastAsia="Times New Roman" w:cs="Arial"/>
      <w:sz w:val="22"/>
      <w:szCs w:val="22"/>
      <w:lang w:val="en-ZA" w:eastAsia="en-US"/>
    </w:rPr>
  </w:style>
  <w:style w:type="paragraph" w:customStyle="1" w:styleId="Level8">
    <w:name w:val="Level8"/>
    <w:basedOn w:val="Normal"/>
    <w:rsid w:val="00922529"/>
    <w:pPr>
      <w:numPr>
        <w:ilvl w:val="7"/>
        <w:numId w:val="13"/>
      </w:numPr>
      <w:spacing w:before="120" w:after="120" w:line="360" w:lineRule="auto"/>
    </w:pPr>
    <w:rPr>
      <w:rFonts w:eastAsia="Times New Roman" w:cs="Arial"/>
      <w:sz w:val="22"/>
      <w:szCs w:val="22"/>
      <w:lang w:val="en-ZA" w:eastAsia="en-US"/>
    </w:rPr>
  </w:style>
  <w:style w:type="paragraph" w:customStyle="1" w:styleId="Level9">
    <w:name w:val="Level9"/>
    <w:basedOn w:val="Normal"/>
    <w:rsid w:val="00922529"/>
    <w:pPr>
      <w:numPr>
        <w:ilvl w:val="8"/>
        <w:numId w:val="13"/>
      </w:numPr>
      <w:spacing w:before="120" w:after="120" w:line="360" w:lineRule="auto"/>
    </w:pPr>
    <w:rPr>
      <w:rFonts w:eastAsia="Times New Roman" w:cs="Arial"/>
      <w:sz w:val="22"/>
      <w:szCs w:val="22"/>
      <w:lang w:val="en-ZA" w:eastAsia="en-US"/>
    </w:rPr>
  </w:style>
  <w:style w:type="paragraph" w:customStyle="1" w:styleId="BGHeading1AltQ">
    <w:name w:val="BGHeading1 Alt+Q"/>
    <w:basedOn w:val="Heading1"/>
    <w:rsid w:val="00922529"/>
    <w:pPr>
      <w:keepNext w:val="0"/>
      <w:keepLines w:val="0"/>
      <w:widowControl w:val="0"/>
      <w:numPr>
        <w:numId w:val="14"/>
      </w:numPr>
      <w:spacing w:after="0" w:line="360" w:lineRule="auto"/>
    </w:pPr>
    <w:rPr>
      <w:rFonts w:ascii="Arial" w:eastAsia="Times New Roman" w:hAnsi="Arial" w:cs="Arial"/>
      <w:b w:val="0"/>
      <w:bCs/>
      <w:color w:val="auto"/>
      <w:kern w:val="32"/>
      <w:sz w:val="22"/>
      <w:szCs w:val="22"/>
      <w:lang w:val="en-ZA" w:eastAsia="en-US"/>
    </w:rPr>
  </w:style>
  <w:style w:type="paragraph" w:customStyle="1" w:styleId="BGHeading2AltA">
    <w:name w:val="BGHeading2 Alt+A"/>
    <w:basedOn w:val="Heading2"/>
    <w:rsid w:val="00922529"/>
    <w:pPr>
      <w:keepNext w:val="0"/>
      <w:keepLines w:val="0"/>
      <w:widowControl w:val="0"/>
      <w:numPr>
        <w:numId w:val="14"/>
      </w:numPr>
      <w:spacing w:after="0" w:line="360" w:lineRule="auto"/>
    </w:pPr>
    <w:rPr>
      <w:rFonts w:ascii="Arial" w:eastAsia="Times New Roman" w:hAnsi="Arial" w:cs="Arial"/>
      <w:b w:val="0"/>
      <w:bCs/>
      <w:iCs/>
      <w:color w:val="auto"/>
      <w:sz w:val="22"/>
      <w:szCs w:val="22"/>
      <w:lang w:val="en-ZA" w:eastAsia="en-US"/>
    </w:rPr>
  </w:style>
  <w:style w:type="paragraph" w:customStyle="1" w:styleId="BGHeading3AltZ">
    <w:name w:val="BGHeading3 Alt+Z"/>
    <w:basedOn w:val="Heading3"/>
    <w:rsid w:val="00922529"/>
    <w:pPr>
      <w:widowControl w:val="0"/>
      <w:numPr>
        <w:numId w:val="14"/>
      </w:numPr>
      <w:tabs>
        <w:tab w:val="clear" w:pos="1800"/>
      </w:tabs>
      <w:spacing w:after="0" w:line="360" w:lineRule="auto"/>
    </w:pPr>
    <w:rPr>
      <w:rFonts w:eastAsia="Times New Roman" w:cs="Arial"/>
      <w:bCs/>
      <w:color w:val="auto"/>
      <w:sz w:val="22"/>
      <w:szCs w:val="22"/>
      <w:lang w:val="en-ZA" w:eastAsia="en-US"/>
    </w:rPr>
  </w:style>
  <w:style w:type="paragraph" w:customStyle="1" w:styleId="BGHeading4AltX">
    <w:name w:val="BGHeading4 Alt+X"/>
    <w:basedOn w:val="Heading4"/>
    <w:rsid w:val="00922529"/>
    <w:pPr>
      <w:widowControl w:val="0"/>
      <w:numPr>
        <w:numId w:val="14"/>
      </w:numPr>
      <w:spacing w:after="0" w:line="360" w:lineRule="auto"/>
    </w:pPr>
    <w:rPr>
      <w:rFonts w:eastAsia="Times New Roman" w:cs="Arial"/>
      <w:bCs/>
      <w:color w:val="auto"/>
      <w:sz w:val="22"/>
      <w:szCs w:val="22"/>
      <w:lang w:val="en-ZA" w:eastAsia="en-US"/>
    </w:rPr>
  </w:style>
  <w:style w:type="paragraph" w:customStyle="1" w:styleId="BGHeading5AltC">
    <w:name w:val="BGHeading5 Alt+C"/>
    <w:basedOn w:val="Heading5"/>
    <w:rsid w:val="00922529"/>
    <w:pPr>
      <w:widowControl w:val="0"/>
      <w:numPr>
        <w:ilvl w:val="4"/>
        <w:numId w:val="14"/>
      </w:numPr>
      <w:spacing w:after="0" w:line="360" w:lineRule="auto"/>
    </w:pPr>
    <w:rPr>
      <w:rFonts w:eastAsia="Times New Roman" w:cs="Arial"/>
      <w:bCs/>
      <w:iCs/>
      <w:sz w:val="22"/>
      <w:szCs w:val="22"/>
      <w:lang w:val="en-ZA" w:eastAsia="en-US"/>
    </w:rPr>
  </w:style>
  <w:style w:type="character" w:customStyle="1" w:styleId="Level1Char">
    <w:name w:val="Level1 Char"/>
    <w:link w:val="Level1"/>
    <w:rsid w:val="00340DA8"/>
    <w:rPr>
      <w:rFonts w:ascii="Arial" w:hAnsi="Arial"/>
      <w:b/>
      <w:caps/>
      <w:kern w:val="28"/>
      <w:sz w:val="22"/>
      <w:szCs w:val="22"/>
      <w:lang w:eastAsia="en-US"/>
    </w:rPr>
  </w:style>
  <w:style w:type="paragraph" w:customStyle="1" w:styleId="alevel2">
    <w:name w:val="alevel2"/>
    <w:basedOn w:val="Normal"/>
    <w:rsid w:val="00D16098"/>
    <w:pPr>
      <w:numPr>
        <w:ilvl w:val="1"/>
        <w:numId w:val="15"/>
      </w:numPr>
      <w:spacing w:before="240" w:after="0" w:line="240" w:lineRule="auto"/>
    </w:pPr>
    <w:rPr>
      <w:rFonts w:eastAsia="Times New Roman"/>
      <w:szCs w:val="22"/>
      <w:lang w:eastAsia="en-ZA"/>
    </w:rPr>
  </w:style>
  <w:style w:type="paragraph" w:customStyle="1" w:styleId="alevel1">
    <w:name w:val="alevel1"/>
    <w:basedOn w:val="Normal"/>
    <w:rsid w:val="00D16098"/>
    <w:pPr>
      <w:numPr>
        <w:numId w:val="15"/>
      </w:numPr>
      <w:spacing w:before="240" w:after="0" w:line="240" w:lineRule="auto"/>
    </w:pPr>
    <w:rPr>
      <w:rFonts w:eastAsia="Times New Roman"/>
      <w:szCs w:val="22"/>
      <w:lang w:eastAsia="en-ZA"/>
    </w:rPr>
  </w:style>
  <w:style w:type="paragraph" w:customStyle="1" w:styleId="alevel3">
    <w:name w:val="alevel3"/>
    <w:basedOn w:val="Normal"/>
    <w:rsid w:val="00D16098"/>
    <w:pPr>
      <w:numPr>
        <w:ilvl w:val="2"/>
        <w:numId w:val="15"/>
      </w:numPr>
      <w:spacing w:before="240" w:after="0" w:line="240" w:lineRule="auto"/>
    </w:pPr>
    <w:rPr>
      <w:rFonts w:eastAsia="Times New Roman"/>
      <w:lang w:eastAsia="en-ZA"/>
    </w:rPr>
  </w:style>
  <w:style w:type="paragraph" w:customStyle="1" w:styleId="alevel4">
    <w:name w:val="alevel4"/>
    <w:basedOn w:val="Normal"/>
    <w:rsid w:val="00D16098"/>
    <w:pPr>
      <w:numPr>
        <w:ilvl w:val="3"/>
        <w:numId w:val="15"/>
      </w:numPr>
      <w:spacing w:before="240" w:after="0" w:line="240" w:lineRule="auto"/>
    </w:pPr>
    <w:rPr>
      <w:rFonts w:eastAsia="Times New Roman"/>
      <w:lang w:eastAsia="en-ZA"/>
    </w:rPr>
  </w:style>
  <w:style w:type="paragraph" w:customStyle="1" w:styleId="alevel5">
    <w:name w:val="alevel5"/>
    <w:basedOn w:val="Normal"/>
    <w:rsid w:val="00D16098"/>
    <w:pPr>
      <w:numPr>
        <w:ilvl w:val="4"/>
        <w:numId w:val="15"/>
      </w:numPr>
      <w:spacing w:before="240" w:after="0" w:line="240" w:lineRule="auto"/>
    </w:pPr>
    <w:rPr>
      <w:rFonts w:eastAsia="Times New Roman"/>
      <w:lang w:eastAsia="en-ZA"/>
    </w:rPr>
  </w:style>
  <w:style w:type="paragraph" w:customStyle="1" w:styleId="alevel6">
    <w:name w:val="alevel6"/>
    <w:basedOn w:val="Normal"/>
    <w:rsid w:val="00D16098"/>
    <w:pPr>
      <w:numPr>
        <w:ilvl w:val="5"/>
        <w:numId w:val="15"/>
      </w:numPr>
      <w:spacing w:before="240" w:after="0" w:line="240" w:lineRule="auto"/>
    </w:pPr>
    <w:rPr>
      <w:rFonts w:eastAsia="Times New Roman"/>
      <w:lang w:eastAsia="en-ZA"/>
    </w:rPr>
  </w:style>
  <w:style w:type="paragraph" w:customStyle="1" w:styleId="alevel7">
    <w:name w:val="alevel7"/>
    <w:basedOn w:val="Normal"/>
    <w:rsid w:val="00D16098"/>
    <w:pPr>
      <w:numPr>
        <w:ilvl w:val="6"/>
        <w:numId w:val="15"/>
      </w:numPr>
      <w:spacing w:before="240" w:after="0" w:line="240" w:lineRule="auto"/>
    </w:pPr>
    <w:rPr>
      <w:rFonts w:eastAsia="Times New Roman"/>
      <w:szCs w:val="22"/>
      <w:lang w:eastAsia="en-ZA"/>
    </w:rPr>
  </w:style>
  <w:style w:type="paragraph" w:customStyle="1" w:styleId="NumberedTable">
    <w:name w:val="Numbered Table"/>
    <w:basedOn w:val="Heading4"/>
    <w:qFormat/>
    <w:rsid w:val="008A0E65"/>
    <w:pPr>
      <w:keepLines/>
      <w:numPr>
        <w:ilvl w:val="0"/>
        <w:numId w:val="16"/>
      </w:numPr>
      <w:spacing w:before="200" w:after="0" w:line="276" w:lineRule="auto"/>
    </w:pPr>
    <w:rPr>
      <w:rFonts w:eastAsia="Times New Roman"/>
      <w:sz w:val="22"/>
      <w:lang w:eastAsia="en-ZA"/>
    </w:rPr>
  </w:style>
  <w:style w:type="paragraph" w:styleId="ListParagraph">
    <w:name w:val="List Paragraph"/>
    <w:aliases w:val="Heading 100"/>
    <w:basedOn w:val="Normal"/>
    <w:link w:val="ListParagraphChar"/>
    <w:uiPriority w:val="34"/>
    <w:qFormat/>
    <w:rsid w:val="00BA13D3"/>
    <w:pPr>
      <w:spacing w:after="200" w:line="276" w:lineRule="auto"/>
      <w:ind w:left="720"/>
      <w:contextualSpacing/>
      <w:jc w:val="left"/>
    </w:pPr>
    <w:rPr>
      <w:rFonts w:asciiTheme="minorHAnsi" w:eastAsiaTheme="minorHAnsi" w:hAnsiTheme="minorHAnsi" w:cstheme="minorBidi"/>
      <w:sz w:val="22"/>
      <w:szCs w:val="22"/>
      <w:lang w:val="en-ZA" w:eastAsia="en-US"/>
    </w:rPr>
  </w:style>
  <w:style w:type="paragraph" w:styleId="Revision">
    <w:name w:val="Revision"/>
    <w:hidden/>
    <w:uiPriority w:val="99"/>
    <w:semiHidden/>
    <w:rsid w:val="007B1542"/>
    <w:rPr>
      <w:rFonts w:ascii="Arial" w:eastAsia="MS Mincho" w:hAnsi="Arial"/>
      <w:lang w:val="en-GB" w:eastAsia="ja-JP"/>
    </w:rPr>
  </w:style>
  <w:style w:type="paragraph" w:customStyle="1" w:styleId="TenderHeading">
    <w:name w:val="Tender Heading"/>
    <w:basedOn w:val="ListParagraph"/>
    <w:qFormat/>
    <w:rsid w:val="008F0979"/>
    <w:pPr>
      <w:widowControl w:val="0"/>
      <w:numPr>
        <w:numId w:val="17"/>
      </w:numPr>
      <w:tabs>
        <w:tab w:val="left" w:pos="851"/>
      </w:tabs>
      <w:spacing w:before="360" w:after="0"/>
      <w:contextualSpacing w:val="0"/>
      <w:jc w:val="both"/>
    </w:pPr>
    <w:rPr>
      <w:rFonts w:ascii="Arial Bold" w:eastAsia="Times New Roman" w:hAnsi="Arial Bold" w:cs="Arial"/>
      <w:b/>
      <w:caps/>
      <w:lang w:val="en-GB" w:eastAsia="en-ZA"/>
    </w:rPr>
  </w:style>
  <w:style w:type="paragraph" w:customStyle="1" w:styleId="TenderSubHead">
    <w:name w:val="Tender SubHead"/>
    <w:basedOn w:val="TenderHeading"/>
    <w:link w:val="TenderSubHeadChar"/>
    <w:qFormat/>
    <w:rsid w:val="008F0979"/>
    <w:pPr>
      <w:numPr>
        <w:ilvl w:val="1"/>
      </w:numPr>
      <w:spacing w:before="240"/>
    </w:pPr>
    <w:rPr>
      <w:rFonts w:ascii="Arial" w:hAnsi="Arial"/>
      <w:b w:val="0"/>
      <w:caps w:val="0"/>
      <w:sz w:val="20"/>
    </w:rPr>
  </w:style>
  <w:style w:type="character" w:customStyle="1" w:styleId="ListParagraphChar">
    <w:name w:val="List Paragraph Char"/>
    <w:aliases w:val="Heading 100 Char"/>
    <w:link w:val="ListParagraph"/>
    <w:locked/>
    <w:rsid w:val="003174A4"/>
    <w:rPr>
      <w:rFonts w:asciiTheme="minorHAnsi" w:eastAsiaTheme="minorHAnsi" w:hAnsiTheme="minorHAnsi" w:cstheme="minorBidi"/>
      <w:sz w:val="22"/>
      <w:szCs w:val="22"/>
      <w:lang w:eastAsia="en-US"/>
    </w:rPr>
  </w:style>
  <w:style w:type="character" w:customStyle="1" w:styleId="level2Char1">
    <w:name w:val="level2 Char1"/>
    <w:basedOn w:val="DefaultParagraphFont"/>
    <w:link w:val="level20"/>
    <w:locked/>
    <w:rsid w:val="00182453"/>
    <w:rPr>
      <w:rFonts w:ascii="Arial" w:hAnsi="Arial" w:cs="Arial"/>
    </w:rPr>
  </w:style>
  <w:style w:type="paragraph" w:customStyle="1" w:styleId="level20">
    <w:name w:val="level2"/>
    <w:basedOn w:val="Normal"/>
    <w:link w:val="level2Char1"/>
    <w:rsid w:val="00182453"/>
    <w:pPr>
      <w:numPr>
        <w:ilvl w:val="1"/>
        <w:numId w:val="18"/>
      </w:numPr>
      <w:spacing w:before="240" w:after="0" w:line="276" w:lineRule="auto"/>
    </w:pPr>
    <w:rPr>
      <w:rFonts w:eastAsia="Times New Roman" w:cs="Arial"/>
      <w:lang w:val="en-ZA" w:eastAsia="en-ZA"/>
    </w:rPr>
  </w:style>
  <w:style w:type="paragraph" w:customStyle="1" w:styleId="level30">
    <w:name w:val="level3"/>
    <w:basedOn w:val="Normal"/>
    <w:link w:val="level3CharChar"/>
    <w:rsid w:val="00182453"/>
    <w:pPr>
      <w:numPr>
        <w:ilvl w:val="2"/>
        <w:numId w:val="18"/>
      </w:numPr>
      <w:spacing w:before="240" w:after="0" w:line="276" w:lineRule="auto"/>
    </w:pPr>
    <w:rPr>
      <w:rFonts w:eastAsiaTheme="minorHAnsi" w:cs="Arial"/>
      <w:lang w:val="en-ZA" w:eastAsia="en-ZA"/>
    </w:rPr>
  </w:style>
  <w:style w:type="paragraph" w:customStyle="1" w:styleId="level40">
    <w:name w:val="level4"/>
    <w:basedOn w:val="Normal"/>
    <w:rsid w:val="00182453"/>
    <w:pPr>
      <w:numPr>
        <w:ilvl w:val="3"/>
        <w:numId w:val="18"/>
      </w:numPr>
      <w:spacing w:before="240" w:after="0" w:line="276" w:lineRule="auto"/>
    </w:pPr>
    <w:rPr>
      <w:rFonts w:eastAsiaTheme="minorHAnsi" w:cs="Arial"/>
      <w:lang w:val="en-ZA" w:eastAsia="en-ZA"/>
    </w:rPr>
  </w:style>
  <w:style w:type="paragraph" w:customStyle="1" w:styleId="level50">
    <w:name w:val="level5"/>
    <w:basedOn w:val="Normal"/>
    <w:rsid w:val="00182453"/>
    <w:pPr>
      <w:numPr>
        <w:ilvl w:val="4"/>
        <w:numId w:val="18"/>
      </w:numPr>
      <w:spacing w:before="240" w:after="0" w:line="276" w:lineRule="auto"/>
    </w:pPr>
    <w:rPr>
      <w:rFonts w:eastAsiaTheme="minorHAnsi" w:cs="Arial"/>
      <w:lang w:val="en-ZA" w:eastAsia="en-ZA"/>
    </w:rPr>
  </w:style>
  <w:style w:type="paragraph" w:customStyle="1" w:styleId="level10">
    <w:name w:val="level1"/>
    <w:basedOn w:val="Normal"/>
    <w:qFormat/>
    <w:rsid w:val="00182453"/>
    <w:pPr>
      <w:keepNext/>
      <w:numPr>
        <w:numId w:val="18"/>
      </w:numPr>
      <w:spacing w:before="360" w:after="0" w:line="360" w:lineRule="auto"/>
    </w:pPr>
    <w:rPr>
      <w:rFonts w:eastAsiaTheme="minorHAnsi" w:cs="Arial"/>
      <w:b/>
      <w:bCs/>
      <w:caps/>
      <w:sz w:val="22"/>
      <w:szCs w:val="22"/>
      <w:lang w:val="en-ZA" w:eastAsia="en-ZA"/>
    </w:rPr>
  </w:style>
  <w:style w:type="paragraph" w:customStyle="1" w:styleId="level60">
    <w:name w:val="level6"/>
    <w:basedOn w:val="Normal"/>
    <w:rsid w:val="00182453"/>
    <w:pPr>
      <w:numPr>
        <w:ilvl w:val="5"/>
        <w:numId w:val="18"/>
      </w:numPr>
      <w:spacing w:before="240" w:after="0" w:line="360" w:lineRule="auto"/>
    </w:pPr>
    <w:rPr>
      <w:rFonts w:eastAsiaTheme="minorHAnsi" w:cs="Arial"/>
      <w:sz w:val="22"/>
      <w:szCs w:val="22"/>
      <w:lang w:val="en-ZA" w:eastAsia="en-ZA"/>
    </w:rPr>
  </w:style>
  <w:style w:type="paragraph" w:customStyle="1" w:styleId="level70">
    <w:name w:val="level7"/>
    <w:basedOn w:val="Normal"/>
    <w:rsid w:val="00182453"/>
    <w:pPr>
      <w:numPr>
        <w:ilvl w:val="6"/>
        <w:numId w:val="18"/>
      </w:numPr>
      <w:spacing w:before="240" w:after="0" w:line="360" w:lineRule="auto"/>
    </w:pPr>
    <w:rPr>
      <w:rFonts w:eastAsiaTheme="minorHAnsi" w:cs="Arial"/>
      <w:sz w:val="22"/>
      <w:szCs w:val="22"/>
      <w:lang w:val="en-ZA" w:eastAsia="en-ZA"/>
    </w:rPr>
  </w:style>
  <w:style w:type="character" w:customStyle="1" w:styleId="TenderSubHeadChar">
    <w:name w:val="Tender SubHead Char"/>
    <w:link w:val="TenderSubHead"/>
    <w:rsid w:val="00363D26"/>
    <w:rPr>
      <w:rFonts w:ascii="Arial" w:hAnsi="Arial" w:cs="Arial"/>
      <w:szCs w:val="22"/>
      <w:lang w:val="en-GB"/>
    </w:rPr>
  </w:style>
  <w:style w:type="character" w:customStyle="1" w:styleId="FooterChar">
    <w:name w:val="Footer Char"/>
    <w:basedOn w:val="DefaultParagraphFont"/>
    <w:link w:val="Footer"/>
    <w:uiPriority w:val="99"/>
    <w:rsid w:val="00AF733C"/>
    <w:rPr>
      <w:rFonts w:ascii="Arial" w:eastAsia="MS Mincho" w:hAnsi="Arial"/>
      <w:lang w:val="en-GB" w:eastAsia="ja-JP"/>
    </w:rPr>
  </w:style>
  <w:style w:type="character" w:customStyle="1" w:styleId="level3CharChar">
    <w:name w:val="level3 Char Char"/>
    <w:link w:val="level30"/>
    <w:rsid w:val="004A4958"/>
    <w:rPr>
      <w:rFonts w:ascii="Arial" w:eastAsiaTheme="minorHAnsi"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able of figures"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5279"/>
    <w:pPr>
      <w:spacing w:after="240" w:line="360" w:lineRule="atLeast"/>
      <w:jc w:val="both"/>
    </w:pPr>
    <w:rPr>
      <w:rFonts w:ascii="Arial" w:eastAsia="MS Mincho" w:hAnsi="Arial"/>
      <w:lang w:val="en-GB" w:eastAsia="ja-JP"/>
    </w:rPr>
  </w:style>
  <w:style w:type="paragraph" w:styleId="Heading1">
    <w:name w:val="heading 1"/>
    <w:aliases w:val="Head1,Heading apps,1,SCE,Part,Heading,H1,h1"/>
    <w:basedOn w:val="Normal"/>
    <w:next w:val="Normal"/>
    <w:qFormat/>
    <w:rsid w:val="00F304CF"/>
    <w:pPr>
      <w:keepNext/>
      <w:keepLines/>
      <w:numPr>
        <w:numId w:val="1"/>
      </w:numPr>
      <w:outlineLvl w:val="0"/>
    </w:pPr>
    <w:rPr>
      <w:rFonts w:ascii="Times New Roman" w:hAnsi="Times New Roman"/>
      <w:b/>
      <w:color w:val="000000"/>
    </w:rPr>
  </w:style>
  <w:style w:type="paragraph" w:styleId="Heading2">
    <w:name w:val="heading 2"/>
    <w:aliases w:val="H2,headline,h2,hello,style2,2,Heading 2- no#,hoofdstuk 1.1,h,Chapter Title,2nd level,(Alt+2),(Alt+2)1,(Alt+2)2,Subhead A,H21,H22,H23,H211,H221,L2,Level 2 Topic Heading,dd heading 2,dh2,Heading 2 Char Char Char Char,Heading 2 Char Char Char"/>
    <w:basedOn w:val="Normal"/>
    <w:next w:val="Normal"/>
    <w:qFormat/>
    <w:rsid w:val="00F304CF"/>
    <w:pPr>
      <w:keepNext/>
      <w:keepLines/>
      <w:numPr>
        <w:ilvl w:val="1"/>
        <w:numId w:val="1"/>
      </w:numPr>
      <w:outlineLvl w:val="1"/>
    </w:pPr>
    <w:rPr>
      <w:rFonts w:ascii="Times New Roman" w:hAnsi="Times New Roman"/>
      <w:b/>
      <w:color w:val="000000"/>
    </w:rPr>
  </w:style>
  <w:style w:type="paragraph" w:styleId="Heading3">
    <w:name w:val="heading 3"/>
    <w:aliases w:val="H3,HeadingX,h3,1.2.3.,bullet,(Alt+3),3,Section,H31,H32,H33,H311,Subhead B,Heading C,heading 3,h31,h32,l3,Level 3 Topic Heading,L3,l31,3rd level,Head 3,subhead,1.,TF-Overskrift 3,Subhead,titre 1.1.1,ITT t3,PA Minor Section,l32,CT,l3+toc 3,31,32"/>
    <w:basedOn w:val="Normal"/>
    <w:next w:val="Normal"/>
    <w:uiPriority w:val="9"/>
    <w:qFormat/>
    <w:rsid w:val="00F304CF"/>
    <w:pPr>
      <w:numPr>
        <w:ilvl w:val="2"/>
        <w:numId w:val="1"/>
      </w:numPr>
      <w:tabs>
        <w:tab w:val="left" w:pos="1800"/>
      </w:tabs>
      <w:outlineLvl w:val="2"/>
    </w:pPr>
    <w:rPr>
      <w:color w:val="000000"/>
    </w:rPr>
  </w:style>
  <w:style w:type="paragraph" w:styleId="Heading4">
    <w:name w:val="heading 4"/>
    <w:aliases w:val="Exhibit,H4,4,Map Title,h4,14,l4,141,h41,l41,41,142,h42,l42,h43,a.,42,parapoint,¶,143,h44,l43,43,1411,h411,l411,411,1421,h421,l421,h431,a.1,Map Title1,421,parapoint1,¶1,H41"/>
    <w:basedOn w:val="Normal"/>
    <w:next w:val="Normal"/>
    <w:qFormat/>
    <w:rsid w:val="00F304CF"/>
    <w:pPr>
      <w:numPr>
        <w:ilvl w:val="3"/>
        <w:numId w:val="1"/>
      </w:numPr>
      <w:outlineLvl w:val="3"/>
    </w:pPr>
    <w:rPr>
      <w:color w:val="000000"/>
    </w:rPr>
  </w:style>
  <w:style w:type="paragraph" w:styleId="Heading5">
    <w:name w:val="heading 5"/>
    <w:aliases w:val="Heading 5prop,Block Label,H5,h5"/>
    <w:basedOn w:val="Normal"/>
    <w:next w:val="Normal"/>
    <w:qFormat/>
    <w:rsid w:val="00F304CF"/>
    <w:pPr>
      <w:outlineLvl w:val="4"/>
    </w:pPr>
  </w:style>
  <w:style w:type="paragraph" w:styleId="Heading6">
    <w:name w:val="heading 6"/>
    <w:basedOn w:val="Normal"/>
    <w:next w:val="Normal"/>
    <w:qFormat/>
    <w:rsid w:val="00F304CF"/>
    <w:pPr>
      <w:outlineLvl w:val="5"/>
    </w:pPr>
  </w:style>
  <w:style w:type="paragraph" w:styleId="Heading7">
    <w:name w:val="heading 7"/>
    <w:basedOn w:val="Normal"/>
    <w:next w:val="Normal"/>
    <w:qFormat/>
    <w:rsid w:val="00F304CF"/>
    <w:pPr>
      <w:outlineLvl w:val="6"/>
    </w:pPr>
  </w:style>
  <w:style w:type="paragraph" w:styleId="Heading8">
    <w:name w:val="heading 8"/>
    <w:basedOn w:val="Normal"/>
    <w:next w:val="Normal"/>
    <w:qFormat/>
    <w:rsid w:val="00F304CF"/>
    <w:pPr>
      <w:outlineLvl w:val="7"/>
    </w:pPr>
  </w:style>
  <w:style w:type="paragraph" w:styleId="Heading9">
    <w:name w:val="heading 9"/>
    <w:basedOn w:val="Normal"/>
    <w:next w:val="Normal"/>
    <w:qFormat/>
    <w:rsid w:val="00F304C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2Sub">
    <w:name w:val="Clause2Sub"/>
    <w:basedOn w:val="Normal"/>
    <w:link w:val="Clause2SubChar"/>
    <w:rsid w:val="009D5279"/>
    <w:pPr>
      <w:numPr>
        <w:ilvl w:val="1"/>
        <w:numId w:val="2"/>
      </w:numPr>
    </w:pPr>
  </w:style>
  <w:style w:type="paragraph" w:customStyle="1" w:styleId="Clause3Sub">
    <w:name w:val="Clause3Sub"/>
    <w:basedOn w:val="Normal"/>
    <w:link w:val="Clause3SubChar"/>
    <w:rsid w:val="009D5279"/>
    <w:pPr>
      <w:numPr>
        <w:ilvl w:val="2"/>
        <w:numId w:val="2"/>
      </w:numPr>
    </w:pPr>
  </w:style>
  <w:style w:type="paragraph" w:customStyle="1" w:styleId="Clause1Head">
    <w:name w:val="Clause1Head"/>
    <w:basedOn w:val="Normal"/>
    <w:next w:val="Clause0Sub"/>
    <w:link w:val="Clause1HeadChar"/>
    <w:rsid w:val="009D5279"/>
    <w:pPr>
      <w:keepNext/>
      <w:numPr>
        <w:numId w:val="2"/>
      </w:numPr>
    </w:pPr>
    <w:rPr>
      <w:b/>
    </w:rPr>
  </w:style>
  <w:style w:type="paragraph" w:customStyle="1" w:styleId="Clause0Sub">
    <w:name w:val="Clause0Sub"/>
    <w:basedOn w:val="Normal"/>
    <w:link w:val="Clause0SubChar"/>
    <w:rsid w:val="009D5279"/>
    <w:pPr>
      <w:tabs>
        <w:tab w:val="left" w:pos="720"/>
        <w:tab w:val="left" w:pos="1440"/>
        <w:tab w:val="left" w:pos="2552"/>
        <w:tab w:val="left" w:pos="3600"/>
        <w:tab w:val="left" w:pos="5041"/>
        <w:tab w:val="left" w:pos="6481"/>
        <w:tab w:val="left" w:pos="7201"/>
        <w:tab w:val="left" w:pos="7921"/>
        <w:tab w:val="left" w:pos="8222"/>
      </w:tabs>
      <w:ind w:left="720"/>
    </w:pPr>
  </w:style>
  <w:style w:type="character" w:customStyle="1" w:styleId="Clause3SubChar">
    <w:name w:val="Clause3Sub Char"/>
    <w:link w:val="Clause3Sub"/>
    <w:rsid w:val="00E235B1"/>
    <w:rPr>
      <w:rFonts w:ascii="Arial" w:eastAsia="MS Mincho" w:hAnsi="Arial"/>
      <w:lang w:val="en-GB" w:eastAsia="ja-JP"/>
    </w:rPr>
  </w:style>
  <w:style w:type="paragraph" w:customStyle="1" w:styleId="Clause4Sub">
    <w:name w:val="Clause4Sub"/>
    <w:basedOn w:val="Normal"/>
    <w:link w:val="Clause4SubChar"/>
    <w:rsid w:val="009D5279"/>
    <w:pPr>
      <w:numPr>
        <w:ilvl w:val="3"/>
        <w:numId w:val="2"/>
      </w:numPr>
    </w:pPr>
  </w:style>
  <w:style w:type="paragraph" w:customStyle="1" w:styleId="Clause5Sub">
    <w:name w:val="Clause5Sub"/>
    <w:basedOn w:val="Normal"/>
    <w:rsid w:val="009D5279"/>
    <w:pPr>
      <w:numPr>
        <w:ilvl w:val="4"/>
        <w:numId w:val="2"/>
      </w:numPr>
    </w:pPr>
  </w:style>
  <w:style w:type="paragraph" w:customStyle="1" w:styleId="Clause6Sub">
    <w:name w:val="Clause6Sub"/>
    <w:basedOn w:val="Normal"/>
    <w:rsid w:val="009D5279"/>
    <w:pPr>
      <w:numPr>
        <w:ilvl w:val="5"/>
        <w:numId w:val="2"/>
      </w:numPr>
    </w:pPr>
  </w:style>
  <w:style w:type="paragraph" w:customStyle="1" w:styleId="Clause7Sub">
    <w:name w:val="Clause7Sub"/>
    <w:basedOn w:val="Normal"/>
    <w:rsid w:val="009D5279"/>
    <w:pPr>
      <w:numPr>
        <w:ilvl w:val="6"/>
        <w:numId w:val="2"/>
      </w:numPr>
    </w:pPr>
  </w:style>
  <w:style w:type="paragraph" w:customStyle="1" w:styleId="Clause8Sub">
    <w:name w:val="Clause8Sub"/>
    <w:basedOn w:val="Normal"/>
    <w:rsid w:val="009D5279"/>
    <w:pPr>
      <w:numPr>
        <w:ilvl w:val="7"/>
        <w:numId w:val="2"/>
      </w:numPr>
    </w:pPr>
  </w:style>
  <w:style w:type="paragraph" w:customStyle="1" w:styleId="Clause9Sub">
    <w:name w:val="Clause9Sub"/>
    <w:basedOn w:val="Normal"/>
    <w:rsid w:val="009D5279"/>
    <w:pPr>
      <w:numPr>
        <w:ilvl w:val="8"/>
        <w:numId w:val="2"/>
      </w:numPr>
    </w:pPr>
  </w:style>
  <w:style w:type="paragraph" w:customStyle="1" w:styleId="Annexures">
    <w:name w:val="Annexures"/>
    <w:basedOn w:val="Normal"/>
    <w:next w:val="Normal"/>
    <w:rsid w:val="009D5279"/>
    <w:pPr>
      <w:numPr>
        <w:numId w:val="10"/>
      </w:numPr>
      <w:ind w:left="0"/>
    </w:pPr>
    <w:rPr>
      <w:b/>
    </w:rPr>
  </w:style>
  <w:style w:type="paragraph" w:styleId="Header">
    <w:name w:val="header"/>
    <w:basedOn w:val="Normal"/>
    <w:rsid w:val="009D5279"/>
    <w:pPr>
      <w:tabs>
        <w:tab w:val="center" w:pos="4153"/>
        <w:tab w:val="right" w:pos="8306"/>
      </w:tabs>
    </w:pPr>
  </w:style>
  <w:style w:type="paragraph" w:styleId="Footer">
    <w:name w:val="footer"/>
    <w:basedOn w:val="Normal"/>
    <w:link w:val="FooterChar"/>
    <w:uiPriority w:val="99"/>
    <w:rsid w:val="009D5279"/>
    <w:pPr>
      <w:tabs>
        <w:tab w:val="center" w:pos="4153"/>
        <w:tab w:val="right" w:pos="8306"/>
      </w:tabs>
    </w:pPr>
  </w:style>
  <w:style w:type="character" w:styleId="PageNumber">
    <w:name w:val="page number"/>
    <w:basedOn w:val="DefaultParagraphFont"/>
    <w:rsid w:val="009D5279"/>
  </w:style>
  <w:style w:type="paragraph" w:customStyle="1" w:styleId="XClause0Sub">
    <w:name w:val="XClause0Sub"/>
    <w:basedOn w:val="Normal"/>
    <w:rsid w:val="009D5279"/>
    <w:pPr>
      <w:tabs>
        <w:tab w:val="left" w:pos="680"/>
        <w:tab w:val="left" w:pos="1474"/>
        <w:tab w:val="left" w:pos="2552"/>
        <w:tab w:val="left" w:pos="3629"/>
        <w:tab w:val="left" w:pos="4763"/>
        <w:tab w:val="left" w:pos="6124"/>
        <w:tab w:val="left" w:pos="6861"/>
        <w:tab w:val="left" w:pos="7655"/>
        <w:tab w:val="left" w:pos="8222"/>
      </w:tabs>
      <w:ind w:left="720"/>
    </w:pPr>
  </w:style>
  <w:style w:type="paragraph" w:customStyle="1" w:styleId="XClause1Head">
    <w:name w:val="XClause1Head"/>
    <w:basedOn w:val="Normal"/>
    <w:rsid w:val="009D5279"/>
    <w:pPr>
      <w:numPr>
        <w:numId w:val="12"/>
      </w:numPr>
    </w:pPr>
  </w:style>
  <w:style w:type="paragraph" w:customStyle="1" w:styleId="XClause2Sub">
    <w:name w:val="XClause2Sub"/>
    <w:basedOn w:val="Normal"/>
    <w:rsid w:val="009D5279"/>
    <w:pPr>
      <w:numPr>
        <w:ilvl w:val="1"/>
        <w:numId w:val="12"/>
      </w:numPr>
    </w:pPr>
  </w:style>
  <w:style w:type="paragraph" w:customStyle="1" w:styleId="XClause3Sub">
    <w:name w:val="XClause3Sub"/>
    <w:basedOn w:val="Normal"/>
    <w:rsid w:val="009D5279"/>
    <w:pPr>
      <w:numPr>
        <w:ilvl w:val="2"/>
        <w:numId w:val="12"/>
      </w:numPr>
    </w:pPr>
  </w:style>
  <w:style w:type="paragraph" w:customStyle="1" w:styleId="XClause4Sub">
    <w:name w:val="XClause4Sub"/>
    <w:basedOn w:val="Clause4Sub"/>
    <w:rsid w:val="009D5279"/>
    <w:pPr>
      <w:numPr>
        <w:numId w:val="12"/>
      </w:numPr>
    </w:pPr>
  </w:style>
  <w:style w:type="paragraph" w:customStyle="1" w:styleId="XClause5Sub">
    <w:name w:val="XClause5Sub"/>
    <w:basedOn w:val="Normal"/>
    <w:rsid w:val="009D5279"/>
    <w:pPr>
      <w:numPr>
        <w:ilvl w:val="4"/>
        <w:numId w:val="12"/>
      </w:numPr>
    </w:pPr>
  </w:style>
  <w:style w:type="paragraph" w:customStyle="1" w:styleId="TOCClause2Sub">
    <w:name w:val="TOCClause2Sub"/>
    <w:basedOn w:val="Normal"/>
    <w:rsid w:val="009D5279"/>
    <w:pPr>
      <w:numPr>
        <w:ilvl w:val="1"/>
        <w:numId w:val="11"/>
      </w:numPr>
    </w:pPr>
  </w:style>
  <w:style w:type="table" w:styleId="TableGrid">
    <w:name w:val="Table Grid"/>
    <w:basedOn w:val="TableNormal"/>
    <w:rsid w:val="001C21BF"/>
    <w:pPr>
      <w:spacing w:after="240" w:line="3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F304CF"/>
    <w:pPr>
      <w:spacing w:before="120"/>
      <w:ind w:left="720" w:hanging="720"/>
    </w:pPr>
  </w:style>
  <w:style w:type="paragraph" w:styleId="NormalIndent">
    <w:name w:val="Normal Indent"/>
    <w:basedOn w:val="Normal"/>
    <w:rsid w:val="00F304CF"/>
    <w:pPr>
      <w:ind w:left="720" w:right="720"/>
    </w:pPr>
  </w:style>
  <w:style w:type="paragraph" w:styleId="TOC1">
    <w:name w:val="toc 1"/>
    <w:basedOn w:val="Normal"/>
    <w:autoRedefine/>
    <w:uiPriority w:val="39"/>
    <w:rsid w:val="00F304CF"/>
    <w:pPr>
      <w:keepNext/>
      <w:keepLines/>
      <w:tabs>
        <w:tab w:val="right" w:leader="dot" w:pos="9360"/>
      </w:tabs>
      <w:spacing w:before="240"/>
      <w:ind w:left="720" w:right="720" w:hanging="720"/>
    </w:pPr>
  </w:style>
  <w:style w:type="paragraph" w:styleId="TOC2">
    <w:name w:val="toc 2"/>
    <w:basedOn w:val="Normal"/>
    <w:semiHidden/>
    <w:rsid w:val="00F304CF"/>
    <w:pPr>
      <w:keepLines/>
      <w:widowControl w:val="0"/>
      <w:tabs>
        <w:tab w:val="right" w:leader="dot" w:pos="9360"/>
      </w:tabs>
      <w:ind w:left="1440" w:right="720" w:hanging="720"/>
    </w:pPr>
  </w:style>
  <w:style w:type="paragraph" w:styleId="TOC3">
    <w:name w:val="toc 3"/>
    <w:basedOn w:val="Normal"/>
    <w:semiHidden/>
    <w:rsid w:val="00F304CF"/>
    <w:pPr>
      <w:keepLines/>
      <w:widowControl w:val="0"/>
      <w:tabs>
        <w:tab w:val="right" w:leader="dot" w:pos="9360"/>
      </w:tabs>
      <w:ind w:left="2160" w:right="720" w:hanging="720"/>
    </w:pPr>
  </w:style>
  <w:style w:type="paragraph" w:styleId="TOC4">
    <w:name w:val="toc 4"/>
    <w:basedOn w:val="Normal"/>
    <w:semiHidden/>
    <w:rsid w:val="00F304CF"/>
    <w:pPr>
      <w:keepLines/>
      <w:widowControl w:val="0"/>
      <w:tabs>
        <w:tab w:val="right" w:leader="dot" w:pos="9360"/>
      </w:tabs>
      <w:ind w:left="2880" w:right="720" w:hanging="720"/>
    </w:pPr>
  </w:style>
  <w:style w:type="paragraph" w:styleId="TOC5">
    <w:name w:val="toc 5"/>
    <w:basedOn w:val="Normal"/>
    <w:semiHidden/>
    <w:rsid w:val="00F304CF"/>
    <w:pPr>
      <w:keepLines/>
      <w:widowControl w:val="0"/>
      <w:tabs>
        <w:tab w:val="right" w:leader="dot" w:pos="9360"/>
      </w:tabs>
      <w:ind w:left="3600" w:right="720" w:hanging="720"/>
    </w:pPr>
  </w:style>
  <w:style w:type="paragraph" w:styleId="TOC6">
    <w:name w:val="toc 6"/>
    <w:basedOn w:val="Normal"/>
    <w:semiHidden/>
    <w:rsid w:val="00F304CF"/>
    <w:pPr>
      <w:keepLines/>
      <w:widowControl w:val="0"/>
      <w:tabs>
        <w:tab w:val="right" w:leader="dot" w:pos="9360"/>
      </w:tabs>
      <w:ind w:left="4320" w:right="720" w:hanging="720"/>
    </w:pPr>
  </w:style>
  <w:style w:type="paragraph" w:styleId="TOC7">
    <w:name w:val="toc 7"/>
    <w:basedOn w:val="Normal"/>
    <w:semiHidden/>
    <w:rsid w:val="00F304CF"/>
    <w:pPr>
      <w:keepLines/>
      <w:widowControl w:val="0"/>
      <w:tabs>
        <w:tab w:val="right" w:leader="dot" w:pos="9360"/>
      </w:tabs>
      <w:ind w:left="5040" w:right="720" w:hanging="720"/>
    </w:pPr>
  </w:style>
  <w:style w:type="paragraph" w:styleId="TOC8">
    <w:name w:val="toc 8"/>
    <w:basedOn w:val="Normal"/>
    <w:semiHidden/>
    <w:rsid w:val="00F304CF"/>
    <w:pPr>
      <w:keepLines/>
      <w:widowControl w:val="0"/>
      <w:tabs>
        <w:tab w:val="right" w:leader="dot" w:pos="9360"/>
      </w:tabs>
      <w:ind w:left="5760" w:right="720" w:hanging="720"/>
    </w:pPr>
  </w:style>
  <w:style w:type="paragraph" w:styleId="TOC9">
    <w:name w:val="toc 9"/>
    <w:basedOn w:val="Normal"/>
    <w:semiHidden/>
    <w:rsid w:val="00F304CF"/>
    <w:pPr>
      <w:keepLines/>
      <w:widowControl w:val="0"/>
      <w:tabs>
        <w:tab w:val="right" w:leader="dot" w:pos="9360"/>
      </w:tabs>
      <w:ind w:left="6480" w:right="720" w:hanging="720"/>
    </w:pPr>
  </w:style>
  <w:style w:type="paragraph" w:customStyle="1" w:styleId="Quotes">
    <w:name w:val="Quotes"/>
    <w:basedOn w:val="Normal"/>
    <w:next w:val="Normal"/>
    <w:link w:val="QuotesChar"/>
    <w:rsid w:val="009D5279"/>
    <w:pPr>
      <w:spacing w:line="300" w:lineRule="atLeast"/>
      <w:ind w:left="720" w:right="720"/>
    </w:pPr>
    <w:rPr>
      <w:rFonts w:cs="Arial"/>
      <w:sz w:val="18"/>
      <w:szCs w:val="18"/>
    </w:rPr>
  </w:style>
  <w:style w:type="paragraph" w:customStyle="1" w:styleId="XClause6Sub">
    <w:name w:val="XClause6Sub"/>
    <w:basedOn w:val="Normal"/>
    <w:rsid w:val="009D5279"/>
    <w:pPr>
      <w:numPr>
        <w:ilvl w:val="5"/>
        <w:numId w:val="12"/>
      </w:numPr>
    </w:pPr>
  </w:style>
  <w:style w:type="paragraph" w:customStyle="1" w:styleId="XClause7Sub">
    <w:name w:val="XClause7Sub"/>
    <w:basedOn w:val="Normal"/>
    <w:rsid w:val="009D5279"/>
    <w:pPr>
      <w:numPr>
        <w:ilvl w:val="6"/>
        <w:numId w:val="12"/>
      </w:numPr>
    </w:pPr>
  </w:style>
  <w:style w:type="paragraph" w:customStyle="1" w:styleId="XClause8Sub">
    <w:name w:val="XClause8Sub"/>
    <w:basedOn w:val="Normal"/>
    <w:rsid w:val="009D5279"/>
    <w:pPr>
      <w:numPr>
        <w:ilvl w:val="7"/>
        <w:numId w:val="12"/>
      </w:numPr>
    </w:pPr>
  </w:style>
  <w:style w:type="paragraph" w:customStyle="1" w:styleId="XClause9Sub">
    <w:name w:val="XClause9Sub"/>
    <w:basedOn w:val="Normal"/>
    <w:rsid w:val="009D5279"/>
    <w:pPr>
      <w:numPr>
        <w:ilvl w:val="8"/>
        <w:numId w:val="12"/>
      </w:numPr>
    </w:pPr>
  </w:style>
  <w:style w:type="character" w:styleId="Hyperlink">
    <w:name w:val="Hyperlink"/>
    <w:rsid w:val="00DF46AE"/>
    <w:rPr>
      <w:color w:val="0000FF"/>
      <w:u w:val="single"/>
    </w:rPr>
  </w:style>
  <w:style w:type="paragraph" w:styleId="NormalWeb">
    <w:name w:val="Normal (Web)"/>
    <w:basedOn w:val="Normal"/>
    <w:rsid w:val="00DF46AE"/>
    <w:pPr>
      <w:spacing w:before="100" w:beforeAutospacing="1" w:after="100" w:afterAutospacing="1"/>
    </w:pPr>
    <w:rPr>
      <w:rFonts w:ascii="Arial Unicode MS" w:eastAsia="Arial Unicode MS" w:hAnsi="Arial Unicode MS" w:cs="Arial Unicode MS"/>
    </w:rPr>
  </w:style>
  <w:style w:type="paragraph" w:styleId="TableofFigures">
    <w:name w:val="table of figures"/>
    <w:basedOn w:val="Normal"/>
    <w:next w:val="Normal"/>
    <w:uiPriority w:val="99"/>
    <w:rsid w:val="00D250F2"/>
  </w:style>
  <w:style w:type="paragraph" w:customStyle="1" w:styleId="msolistparagraph0">
    <w:name w:val="msolistparagraph"/>
    <w:basedOn w:val="Normal"/>
    <w:rsid w:val="00252984"/>
    <w:pPr>
      <w:spacing w:after="0" w:line="240" w:lineRule="auto"/>
      <w:ind w:left="720"/>
      <w:jc w:val="left"/>
    </w:pPr>
    <w:rPr>
      <w:rFonts w:cs="Arial"/>
      <w:lang w:val="en-US"/>
    </w:rPr>
  </w:style>
  <w:style w:type="character" w:customStyle="1" w:styleId="Clause2SubChar">
    <w:name w:val="Clause2Sub Char"/>
    <w:link w:val="Clause2Sub"/>
    <w:locked/>
    <w:rsid w:val="007B54BA"/>
    <w:rPr>
      <w:rFonts w:ascii="Arial" w:eastAsia="MS Mincho" w:hAnsi="Arial"/>
      <w:lang w:val="en-GB" w:eastAsia="ja-JP"/>
    </w:rPr>
  </w:style>
  <w:style w:type="character" w:customStyle="1" w:styleId="Clause4SubChar">
    <w:name w:val="Clause4Sub Char"/>
    <w:link w:val="Clause4Sub"/>
    <w:rsid w:val="000132E1"/>
    <w:rPr>
      <w:rFonts w:ascii="Arial" w:eastAsia="MS Mincho" w:hAnsi="Arial"/>
      <w:lang w:val="en-GB" w:eastAsia="ja-JP"/>
    </w:rPr>
  </w:style>
  <w:style w:type="paragraph" w:styleId="BodyText">
    <w:name w:val="Body Text"/>
    <w:basedOn w:val="Normal"/>
    <w:rsid w:val="009D5279"/>
    <w:pPr>
      <w:spacing w:after="120"/>
    </w:pPr>
  </w:style>
  <w:style w:type="paragraph" w:customStyle="1" w:styleId="DRAFTINGNOTE">
    <w:name w:val="DRAFTING NOTE"/>
    <w:basedOn w:val="BodyText"/>
    <w:rsid w:val="009D5279"/>
    <w:pPr>
      <w:spacing w:after="240"/>
    </w:pPr>
    <w:rPr>
      <w:rFonts w:cs="Arial"/>
      <w:b/>
      <w:i/>
      <w:lang w:val="en-ZA"/>
    </w:rPr>
  </w:style>
  <w:style w:type="paragraph" w:styleId="BalloonText">
    <w:name w:val="Balloon Text"/>
    <w:basedOn w:val="Normal"/>
    <w:semiHidden/>
    <w:rsid w:val="002623F0"/>
    <w:rPr>
      <w:rFonts w:ascii="Tahoma" w:hAnsi="Tahoma" w:cs="Tahoma"/>
      <w:sz w:val="16"/>
      <w:szCs w:val="16"/>
    </w:rPr>
  </w:style>
  <w:style w:type="character" w:customStyle="1" w:styleId="QuotesChar">
    <w:name w:val="Quotes Char"/>
    <w:link w:val="Quotes"/>
    <w:rsid w:val="00582A35"/>
    <w:rPr>
      <w:rFonts w:ascii="Arial" w:eastAsia="MS Mincho" w:hAnsi="Arial" w:cs="Arial"/>
      <w:sz w:val="18"/>
      <w:szCs w:val="18"/>
      <w:lang w:val="en-GB" w:eastAsia="ja-JP" w:bidi="ar-SA"/>
    </w:rPr>
  </w:style>
  <w:style w:type="character" w:customStyle="1" w:styleId="Clause0SubChar">
    <w:name w:val="Clause0Sub Char"/>
    <w:link w:val="Clause0Sub"/>
    <w:locked/>
    <w:rsid w:val="007B54BA"/>
    <w:rPr>
      <w:rFonts w:ascii="Arial" w:eastAsia="MS Mincho" w:hAnsi="Arial"/>
      <w:lang w:val="en-GB" w:eastAsia="ja-JP" w:bidi="ar-SA"/>
    </w:rPr>
  </w:style>
  <w:style w:type="character" w:customStyle="1" w:styleId="Clause1HeadChar">
    <w:name w:val="Clause1Head Char"/>
    <w:link w:val="Clause1Head"/>
    <w:locked/>
    <w:rsid w:val="007B54BA"/>
    <w:rPr>
      <w:rFonts w:ascii="Arial" w:eastAsia="MS Mincho" w:hAnsi="Arial"/>
      <w:b/>
      <w:lang w:val="en-GB" w:eastAsia="ja-JP"/>
    </w:rPr>
  </w:style>
  <w:style w:type="character" w:styleId="CommentReference">
    <w:name w:val="annotation reference"/>
    <w:rsid w:val="00D2555F"/>
    <w:rPr>
      <w:sz w:val="16"/>
      <w:szCs w:val="16"/>
    </w:rPr>
  </w:style>
  <w:style w:type="paragraph" w:styleId="CommentText">
    <w:name w:val="annotation text"/>
    <w:basedOn w:val="Normal"/>
    <w:link w:val="CommentTextChar"/>
    <w:rsid w:val="00D2555F"/>
  </w:style>
  <w:style w:type="character" w:customStyle="1" w:styleId="CommentTextChar">
    <w:name w:val="Comment Text Char"/>
    <w:link w:val="CommentText"/>
    <w:rsid w:val="00D2555F"/>
    <w:rPr>
      <w:rFonts w:ascii="Arial" w:eastAsia="MS Mincho" w:hAnsi="Arial"/>
      <w:lang w:val="en-GB" w:eastAsia="ja-JP"/>
    </w:rPr>
  </w:style>
  <w:style w:type="paragraph" w:styleId="CommentSubject">
    <w:name w:val="annotation subject"/>
    <w:basedOn w:val="CommentText"/>
    <w:next w:val="CommentText"/>
    <w:link w:val="CommentSubjectChar"/>
    <w:rsid w:val="00D2555F"/>
    <w:rPr>
      <w:b/>
      <w:bCs/>
    </w:rPr>
  </w:style>
  <w:style w:type="character" w:customStyle="1" w:styleId="CommentSubjectChar">
    <w:name w:val="Comment Subject Char"/>
    <w:link w:val="CommentSubject"/>
    <w:rsid w:val="00D2555F"/>
    <w:rPr>
      <w:rFonts w:ascii="Arial" w:eastAsia="MS Mincho" w:hAnsi="Arial"/>
      <w:b/>
      <w:bCs/>
      <w:lang w:val="en-GB" w:eastAsia="ja-JP"/>
    </w:rPr>
  </w:style>
  <w:style w:type="paragraph" w:customStyle="1" w:styleId="Level1">
    <w:name w:val="Level1"/>
    <w:basedOn w:val="Heading1"/>
    <w:next w:val="Normal"/>
    <w:link w:val="Level1Char"/>
    <w:rsid w:val="00922529"/>
    <w:pPr>
      <w:numPr>
        <w:numId w:val="13"/>
      </w:numPr>
      <w:spacing w:before="120" w:after="120" w:line="360" w:lineRule="auto"/>
    </w:pPr>
    <w:rPr>
      <w:rFonts w:ascii="Arial" w:eastAsia="Times New Roman" w:hAnsi="Arial"/>
      <w:caps/>
      <w:color w:val="auto"/>
      <w:kern w:val="28"/>
      <w:sz w:val="22"/>
      <w:szCs w:val="22"/>
      <w:lang w:val="en-ZA" w:eastAsia="en-US"/>
    </w:rPr>
  </w:style>
  <w:style w:type="paragraph" w:customStyle="1" w:styleId="Level2">
    <w:name w:val="Level2"/>
    <w:basedOn w:val="Level1"/>
    <w:rsid w:val="00922529"/>
    <w:pPr>
      <w:keepNext w:val="0"/>
      <w:keepLines w:val="0"/>
      <w:numPr>
        <w:ilvl w:val="1"/>
      </w:numPr>
      <w:spacing w:before="0" w:after="240"/>
      <w:outlineLvl w:val="1"/>
    </w:pPr>
    <w:rPr>
      <w:b w:val="0"/>
      <w:caps w:val="0"/>
    </w:rPr>
  </w:style>
  <w:style w:type="paragraph" w:customStyle="1" w:styleId="Level3">
    <w:name w:val="Level3"/>
    <w:basedOn w:val="Level2"/>
    <w:rsid w:val="00922529"/>
    <w:pPr>
      <w:numPr>
        <w:ilvl w:val="2"/>
      </w:numPr>
      <w:tabs>
        <w:tab w:val="clear" w:pos="1588"/>
        <w:tab w:val="num" w:pos="1134"/>
      </w:tabs>
      <w:ind w:left="1134" w:hanging="1134"/>
    </w:pPr>
  </w:style>
  <w:style w:type="paragraph" w:customStyle="1" w:styleId="Level4">
    <w:name w:val="Level4"/>
    <w:basedOn w:val="Level3"/>
    <w:rsid w:val="00922529"/>
    <w:pPr>
      <w:numPr>
        <w:ilvl w:val="3"/>
      </w:numPr>
    </w:pPr>
  </w:style>
  <w:style w:type="paragraph" w:customStyle="1" w:styleId="Level5">
    <w:name w:val="Level5"/>
    <w:basedOn w:val="Level4"/>
    <w:rsid w:val="00922529"/>
    <w:pPr>
      <w:numPr>
        <w:ilvl w:val="4"/>
      </w:numPr>
    </w:pPr>
  </w:style>
  <w:style w:type="paragraph" w:customStyle="1" w:styleId="Level6">
    <w:name w:val="Level6"/>
    <w:basedOn w:val="Level5"/>
    <w:rsid w:val="00922529"/>
    <w:pPr>
      <w:numPr>
        <w:ilvl w:val="5"/>
      </w:numPr>
    </w:pPr>
  </w:style>
  <w:style w:type="paragraph" w:customStyle="1" w:styleId="Level7">
    <w:name w:val="Level7"/>
    <w:basedOn w:val="Normal"/>
    <w:rsid w:val="00922529"/>
    <w:pPr>
      <w:numPr>
        <w:ilvl w:val="6"/>
        <w:numId w:val="13"/>
      </w:numPr>
      <w:spacing w:before="120" w:after="120" w:line="360" w:lineRule="auto"/>
    </w:pPr>
    <w:rPr>
      <w:rFonts w:eastAsia="Times New Roman" w:cs="Arial"/>
      <w:sz w:val="22"/>
      <w:szCs w:val="22"/>
      <w:lang w:val="en-ZA" w:eastAsia="en-US"/>
    </w:rPr>
  </w:style>
  <w:style w:type="paragraph" w:customStyle="1" w:styleId="Level8">
    <w:name w:val="Level8"/>
    <w:basedOn w:val="Normal"/>
    <w:rsid w:val="00922529"/>
    <w:pPr>
      <w:numPr>
        <w:ilvl w:val="7"/>
        <w:numId w:val="13"/>
      </w:numPr>
      <w:spacing w:before="120" w:after="120" w:line="360" w:lineRule="auto"/>
    </w:pPr>
    <w:rPr>
      <w:rFonts w:eastAsia="Times New Roman" w:cs="Arial"/>
      <w:sz w:val="22"/>
      <w:szCs w:val="22"/>
      <w:lang w:val="en-ZA" w:eastAsia="en-US"/>
    </w:rPr>
  </w:style>
  <w:style w:type="paragraph" w:customStyle="1" w:styleId="Level9">
    <w:name w:val="Level9"/>
    <w:basedOn w:val="Normal"/>
    <w:rsid w:val="00922529"/>
    <w:pPr>
      <w:numPr>
        <w:ilvl w:val="8"/>
        <w:numId w:val="13"/>
      </w:numPr>
      <w:spacing w:before="120" w:after="120" w:line="360" w:lineRule="auto"/>
    </w:pPr>
    <w:rPr>
      <w:rFonts w:eastAsia="Times New Roman" w:cs="Arial"/>
      <w:sz w:val="22"/>
      <w:szCs w:val="22"/>
      <w:lang w:val="en-ZA" w:eastAsia="en-US"/>
    </w:rPr>
  </w:style>
  <w:style w:type="paragraph" w:customStyle="1" w:styleId="BGHeading1AltQ">
    <w:name w:val="BGHeading1 Alt+Q"/>
    <w:basedOn w:val="Heading1"/>
    <w:rsid w:val="00922529"/>
    <w:pPr>
      <w:keepNext w:val="0"/>
      <w:keepLines w:val="0"/>
      <w:widowControl w:val="0"/>
      <w:numPr>
        <w:numId w:val="14"/>
      </w:numPr>
      <w:spacing w:after="0" w:line="360" w:lineRule="auto"/>
    </w:pPr>
    <w:rPr>
      <w:rFonts w:ascii="Arial" w:eastAsia="Times New Roman" w:hAnsi="Arial" w:cs="Arial"/>
      <w:b w:val="0"/>
      <w:bCs/>
      <w:color w:val="auto"/>
      <w:kern w:val="32"/>
      <w:sz w:val="22"/>
      <w:szCs w:val="22"/>
      <w:lang w:val="en-ZA" w:eastAsia="en-US"/>
    </w:rPr>
  </w:style>
  <w:style w:type="paragraph" w:customStyle="1" w:styleId="BGHeading2AltA">
    <w:name w:val="BGHeading2 Alt+A"/>
    <w:basedOn w:val="Heading2"/>
    <w:rsid w:val="00922529"/>
    <w:pPr>
      <w:keepNext w:val="0"/>
      <w:keepLines w:val="0"/>
      <w:widowControl w:val="0"/>
      <w:numPr>
        <w:numId w:val="14"/>
      </w:numPr>
      <w:spacing w:after="0" w:line="360" w:lineRule="auto"/>
    </w:pPr>
    <w:rPr>
      <w:rFonts w:ascii="Arial" w:eastAsia="Times New Roman" w:hAnsi="Arial" w:cs="Arial"/>
      <w:b w:val="0"/>
      <w:bCs/>
      <w:iCs/>
      <w:color w:val="auto"/>
      <w:sz w:val="22"/>
      <w:szCs w:val="22"/>
      <w:lang w:val="en-ZA" w:eastAsia="en-US"/>
    </w:rPr>
  </w:style>
  <w:style w:type="paragraph" w:customStyle="1" w:styleId="BGHeading3AltZ">
    <w:name w:val="BGHeading3 Alt+Z"/>
    <w:basedOn w:val="Heading3"/>
    <w:rsid w:val="00922529"/>
    <w:pPr>
      <w:widowControl w:val="0"/>
      <w:numPr>
        <w:numId w:val="14"/>
      </w:numPr>
      <w:tabs>
        <w:tab w:val="clear" w:pos="1800"/>
      </w:tabs>
      <w:spacing w:after="0" w:line="360" w:lineRule="auto"/>
    </w:pPr>
    <w:rPr>
      <w:rFonts w:eastAsia="Times New Roman" w:cs="Arial"/>
      <w:bCs/>
      <w:color w:val="auto"/>
      <w:sz w:val="22"/>
      <w:szCs w:val="22"/>
      <w:lang w:val="en-ZA" w:eastAsia="en-US"/>
    </w:rPr>
  </w:style>
  <w:style w:type="paragraph" w:customStyle="1" w:styleId="BGHeading4AltX">
    <w:name w:val="BGHeading4 Alt+X"/>
    <w:basedOn w:val="Heading4"/>
    <w:rsid w:val="00922529"/>
    <w:pPr>
      <w:widowControl w:val="0"/>
      <w:numPr>
        <w:numId w:val="14"/>
      </w:numPr>
      <w:spacing w:after="0" w:line="360" w:lineRule="auto"/>
    </w:pPr>
    <w:rPr>
      <w:rFonts w:eastAsia="Times New Roman" w:cs="Arial"/>
      <w:bCs/>
      <w:color w:val="auto"/>
      <w:sz w:val="22"/>
      <w:szCs w:val="22"/>
      <w:lang w:val="en-ZA" w:eastAsia="en-US"/>
    </w:rPr>
  </w:style>
  <w:style w:type="paragraph" w:customStyle="1" w:styleId="BGHeading5AltC">
    <w:name w:val="BGHeading5 Alt+C"/>
    <w:basedOn w:val="Heading5"/>
    <w:rsid w:val="00922529"/>
    <w:pPr>
      <w:widowControl w:val="0"/>
      <w:numPr>
        <w:ilvl w:val="4"/>
        <w:numId w:val="14"/>
      </w:numPr>
      <w:spacing w:after="0" w:line="360" w:lineRule="auto"/>
    </w:pPr>
    <w:rPr>
      <w:rFonts w:eastAsia="Times New Roman" w:cs="Arial"/>
      <w:bCs/>
      <w:iCs/>
      <w:sz w:val="22"/>
      <w:szCs w:val="22"/>
      <w:lang w:val="en-ZA" w:eastAsia="en-US"/>
    </w:rPr>
  </w:style>
  <w:style w:type="character" w:customStyle="1" w:styleId="Level1Char">
    <w:name w:val="Level1 Char"/>
    <w:link w:val="Level1"/>
    <w:rsid w:val="00340DA8"/>
    <w:rPr>
      <w:rFonts w:ascii="Arial" w:hAnsi="Arial"/>
      <w:b/>
      <w:caps/>
      <w:kern w:val="28"/>
      <w:sz w:val="22"/>
      <w:szCs w:val="22"/>
      <w:lang w:eastAsia="en-US"/>
    </w:rPr>
  </w:style>
  <w:style w:type="paragraph" w:customStyle="1" w:styleId="alevel2">
    <w:name w:val="alevel2"/>
    <w:basedOn w:val="Normal"/>
    <w:rsid w:val="00D16098"/>
    <w:pPr>
      <w:numPr>
        <w:ilvl w:val="1"/>
        <w:numId w:val="15"/>
      </w:numPr>
      <w:spacing w:before="240" w:after="0" w:line="240" w:lineRule="auto"/>
    </w:pPr>
    <w:rPr>
      <w:rFonts w:eastAsia="Times New Roman"/>
      <w:szCs w:val="22"/>
      <w:lang w:eastAsia="en-ZA"/>
    </w:rPr>
  </w:style>
  <w:style w:type="paragraph" w:customStyle="1" w:styleId="alevel1">
    <w:name w:val="alevel1"/>
    <w:basedOn w:val="Normal"/>
    <w:rsid w:val="00D16098"/>
    <w:pPr>
      <w:numPr>
        <w:numId w:val="15"/>
      </w:numPr>
      <w:spacing w:before="240" w:after="0" w:line="240" w:lineRule="auto"/>
    </w:pPr>
    <w:rPr>
      <w:rFonts w:eastAsia="Times New Roman"/>
      <w:szCs w:val="22"/>
      <w:lang w:eastAsia="en-ZA"/>
    </w:rPr>
  </w:style>
  <w:style w:type="paragraph" w:customStyle="1" w:styleId="alevel3">
    <w:name w:val="alevel3"/>
    <w:basedOn w:val="Normal"/>
    <w:rsid w:val="00D16098"/>
    <w:pPr>
      <w:numPr>
        <w:ilvl w:val="2"/>
        <w:numId w:val="15"/>
      </w:numPr>
      <w:spacing w:before="240" w:after="0" w:line="240" w:lineRule="auto"/>
    </w:pPr>
    <w:rPr>
      <w:rFonts w:eastAsia="Times New Roman"/>
      <w:lang w:eastAsia="en-ZA"/>
    </w:rPr>
  </w:style>
  <w:style w:type="paragraph" w:customStyle="1" w:styleId="alevel4">
    <w:name w:val="alevel4"/>
    <w:basedOn w:val="Normal"/>
    <w:rsid w:val="00D16098"/>
    <w:pPr>
      <w:numPr>
        <w:ilvl w:val="3"/>
        <w:numId w:val="15"/>
      </w:numPr>
      <w:spacing w:before="240" w:after="0" w:line="240" w:lineRule="auto"/>
    </w:pPr>
    <w:rPr>
      <w:rFonts w:eastAsia="Times New Roman"/>
      <w:lang w:eastAsia="en-ZA"/>
    </w:rPr>
  </w:style>
  <w:style w:type="paragraph" w:customStyle="1" w:styleId="alevel5">
    <w:name w:val="alevel5"/>
    <w:basedOn w:val="Normal"/>
    <w:rsid w:val="00D16098"/>
    <w:pPr>
      <w:numPr>
        <w:ilvl w:val="4"/>
        <w:numId w:val="15"/>
      </w:numPr>
      <w:spacing w:before="240" w:after="0" w:line="240" w:lineRule="auto"/>
    </w:pPr>
    <w:rPr>
      <w:rFonts w:eastAsia="Times New Roman"/>
      <w:lang w:eastAsia="en-ZA"/>
    </w:rPr>
  </w:style>
  <w:style w:type="paragraph" w:customStyle="1" w:styleId="alevel6">
    <w:name w:val="alevel6"/>
    <w:basedOn w:val="Normal"/>
    <w:rsid w:val="00D16098"/>
    <w:pPr>
      <w:numPr>
        <w:ilvl w:val="5"/>
        <w:numId w:val="15"/>
      </w:numPr>
      <w:spacing w:before="240" w:after="0" w:line="240" w:lineRule="auto"/>
    </w:pPr>
    <w:rPr>
      <w:rFonts w:eastAsia="Times New Roman"/>
      <w:lang w:eastAsia="en-ZA"/>
    </w:rPr>
  </w:style>
  <w:style w:type="paragraph" w:customStyle="1" w:styleId="alevel7">
    <w:name w:val="alevel7"/>
    <w:basedOn w:val="Normal"/>
    <w:rsid w:val="00D16098"/>
    <w:pPr>
      <w:numPr>
        <w:ilvl w:val="6"/>
        <w:numId w:val="15"/>
      </w:numPr>
      <w:spacing w:before="240" w:after="0" w:line="240" w:lineRule="auto"/>
    </w:pPr>
    <w:rPr>
      <w:rFonts w:eastAsia="Times New Roman"/>
      <w:szCs w:val="22"/>
      <w:lang w:eastAsia="en-ZA"/>
    </w:rPr>
  </w:style>
  <w:style w:type="paragraph" w:customStyle="1" w:styleId="NumberedTable">
    <w:name w:val="Numbered Table"/>
    <w:basedOn w:val="Heading4"/>
    <w:qFormat/>
    <w:rsid w:val="008A0E65"/>
    <w:pPr>
      <w:keepLines/>
      <w:numPr>
        <w:ilvl w:val="0"/>
        <w:numId w:val="16"/>
      </w:numPr>
      <w:spacing w:before="200" w:after="0" w:line="276" w:lineRule="auto"/>
    </w:pPr>
    <w:rPr>
      <w:rFonts w:eastAsia="Times New Roman"/>
      <w:sz w:val="22"/>
      <w:lang w:eastAsia="en-ZA"/>
    </w:rPr>
  </w:style>
  <w:style w:type="paragraph" w:styleId="ListParagraph">
    <w:name w:val="List Paragraph"/>
    <w:aliases w:val="Heading 100"/>
    <w:basedOn w:val="Normal"/>
    <w:link w:val="ListParagraphChar"/>
    <w:uiPriority w:val="34"/>
    <w:qFormat/>
    <w:rsid w:val="00BA13D3"/>
    <w:pPr>
      <w:spacing w:after="200" w:line="276" w:lineRule="auto"/>
      <w:ind w:left="720"/>
      <w:contextualSpacing/>
      <w:jc w:val="left"/>
    </w:pPr>
    <w:rPr>
      <w:rFonts w:asciiTheme="minorHAnsi" w:eastAsiaTheme="minorHAnsi" w:hAnsiTheme="minorHAnsi" w:cstheme="minorBidi"/>
      <w:sz w:val="22"/>
      <w:szCs w:val="22"/>
      <w:lang w:val="en-ZA" w:eastAsia="en-US"/>
    </w:rPr>
  </w:style>
  <w:style w:type="paragraph" w:styleId="Revision">
    <w:name w:val="Revision"/>
    <w:hidden/>
    <w:uiPriority w:val="99"/>
    <w:semiHidden/>
    <w:rsid w:val="007B1542"/>
    <w:rPr>
      <w:rFonts w:ascii="Arial" w:eastAsia="MS Mincho" w:hAnsi="Arial"/>
      <w:lang w:val="en-GB" w:eastAsia="ja-JP"/>
    </w:rPr>
  </w:style>
  <w:style w:type="paragraph" w:customStyle="1" w:styleId="TenderHeading">
    <w:name w:val="Tender Heading"/>
    <w:basedOn w:val="ListParagraph"/>
    <w:qFormat/>
    <w:rsid w:val="008F0979"/>
    <w:pPr>
      <w:widowControl w:val="0"/>
      <w:numPr>
        <w:numId w:val="17"/>
      </w:numPr>
      <w:tabs>
        <w:tab w:val="left" w:pos="851"/>
      </w:tabs>
      <w:spacing w:before="360" w:after="0"/>
      <w:contextualSpacing w:val="0"/>
      <w:jc w:val="both"/>
    </w:pPr>
    <w:rPr>
      <w:rFonts w:ascii="Arial Bold" w:eastAsia="Times New Roman" w:hAnsi="Arial Bold" w:cs="Arial"/>
      <w:b/>
      <w:caps/>
      <w:lang w:val="en-GB" w:eastAsia="en-ZA"/>
    </w:rPr>
  </w:style>
  <w:style w:type="paragraph" w:customStyle="1" w:styleId="TenderSubHead">
    <w:name w:val="Tender SubHead"/>
    <w:basedOn w:val="TenderHeading"/>
    <w:link w:val="TenderSubHeadChar"/>
    <w:qFormat/>
    <w:rsid w:val="008F0979"/>
    <w:pPr>
      <w:numPr>
        <w:ilvl w:val="1"/>
      </w:numPr>
      <w:spacing w:before="240"/>
    </w:pPr>
    <w:rPr>
      <w:rFonts w:ascii="Arial" w:hAnsi="Arial"/>
      <w:b w:val="0"/>
      <w:caps w:val="0"/>
      <w:sz w:val="20"/>
    </w:rPr>
  </w:style>
  <w:style w:type="character" w:customStyle="1" w:styleId="ListParagraphChar">
    <w:name w:val="List Paragraph Char"/>
    <w:aliases w:val="Heading 100 Char"/>
    <w:link w:val="ListParagraph"/>
    <w:locked/>
    <w:rsid w:val="003174A4"/>
    <w:rPr>
      <w:rFonts w:asciiTheme="minorHAnsi" w:eastAsiaTheme="minorHAnsi" w:hAnsiTheme="minorHAnsi" w:cstheme="minorBidi"/>
      <w:sz w:val="22"/>
      <w:szCs w:val="22"/>
      <w:lang w:eastAsia="en-US"/>
    </w:rPr>
  </w:style>
  <w:style w:type="character" w:customStyle="1" w:styleId="level2Char1">
    <w:name w:val="level2 Char1"/>
    <w:basedOn w:val="DefaultParagraphFont"/>
    <w:link w:val="level20"/>
    <w:locked/>
    <w:rsid w:val="00182453"/>
    <w:rPr>
      <w:rFonts w:ascii="Arial" w:hAnsi="Arial" w:cs="Arial"/>
    </w:rPr>
  </w:style>
  <w:style w:type="paragraph" w:customStyle="1" w:styleId="level20">
    <w:name w:val="level2"/>
    <w:basedOn w:val="Normal"/>
    <w:link w:val="level2Char1"/>
    <w:rsid w:val="00182453"/>
    <w:pPr>
      <w:numPr>
        <w:ilvl w:val="1"/>
        <w:numId w:val="18"/>
      </w:numPr>
      <w:spacing w:before="240" w:after="0" w:line="276" w:lineRule="auto"/>
    </w:pPr>
    <w:rPr>
      <w:rFonts w:eastAsia="Times New Roman" w:cs="Arial"/>
      <w:lang w:val="en-ZA" w:eastAsia="en-ZA"/>
    </w:rPr>
  </w:style>
  <w:style w:type="paragraph" w:customStyle="1" w:styleId="level30">
    <w:name w:val="level3"/>
    <w:basedOn w:val="Normal"/>
    <w:link w:val="level3CharChar"/>
    <w:rsid w:val="00182453"/>
    <w:pPr>
      <w:numPr>
        <w:ilvl w:val="2"/>
        <w:numId w:val="18"/>
      </w:numPr>
      <w:spacing w:before="240" w:after="0" w:line="276" w:lineRule="auto"/>
    </w:pPr>
    <w:rPr>
      <w:rFonts w:eastAsiaTheme="minorHAnsi" w:cs="Arial"/>
      <w:lang w:val="en-ZA" w:eastAsia="en-ZA"/>
    </w:rPr>
  </w:style>
  <w:style w:type="paragraph" w:customStyle="1" w:styleId="level40">
    <w:name w:val="level4"/>
    <w:basedOn w:val="Normal"/>
    <w:rsid w:val="00182453"/>
    <w:pPr>
      <w:numPr>
        <w:ilvl w:val="3"/>
        <w:numId w:val="18"/>
      </w:numPr>
      <w:spacing w:before="240" w:after="0" w:line="276" w:lineRule="auto"/>
    </w:pPr>
    <w:rPr>
      <w:rFonts w:eastAsiaTheme="minorHAnsi" w:cs="Arial"/>
      <w:lang w:val="en-ZA" w:eastAsia="en-ZA"/>
    </w:rPr>
  </w:style>
  <w:style w:type="paragraph" w:customStyle="1" w:styleId="level50">
    <w:name w:val="level5"/>
    <w:basedOn w:val="Normal"/>
    <w:rsid w:val="00182453"/>
    <w:pPr>
      <w:numPr>
        <w:ilvl w:val="4"/>
        <w:numId w:val="18"/>
      </w:numPr>
      <w:spacing w:before="240" w:after="0" w:line="276" w:lineRule="auto"/>
    </w:pPr>
    <w:rPr>
      <w:rFonts w:eastAsiaTheme="minorHAnsi" w:cs="Arial"/>
      <w:lang w:val="en-ZA" w:eastAsia="en-ZA"/>
    </w:rPr>
  </w:style>
  <w:style w:type="paragraph" w:customStyle="1" w:styleId="level10">
    <w:name w:val="level1"/>
    <w:basedOn w:val="Normal"/>
    <w:qFormat/>
    <w:rsid w:val="00182453"/>
    <w:pPr>
      <w:keepNext/>
      <w:numPr>
        <w:numId w:val="18"/>
      </w:numPr>
      <w:spacing w:before="360" w:after="0" w:line="360" w:lineRule="auto"/>
    </w:pPr>
    <w:rPr>
      <w:rFonts w:eastAsiaTheme="minorHAnsi" w:cs="Arial"/>
      <w:b/>
      <w:bCs/>
      <w:caps/>
      <w:sz w:val="22"/>
      <w:szCs w:val="22"/>
      <w:lang w:val="en-ZA" w:eastAsia="en-ZA"/>
    </w:rPr>
  </w:style>
  <w:style w:type="paragraph" w:customStyle="1" w:styleId="level60">
    <w:name w:val="level6"/>
    <w:basedOn w:val="Normal"/>
    <w:rsid w:val="00182453"/>
    <w:pPr>
      <w:numPr>
        <w:ilvl w:val="5"/>
        <w:numId w:val="18"/>
      </w:numPr>
      <w:spacing w:before="240" w:after="0" w:line="360" w:lineRule="auto"/>
    </w:pPr>
    <w:rPr>
      <w:rFonts w:eastAsiaTheme="minorHAnsi" w:cs="Arial"/>
      <w:sz w:val="22"/>
      <w:szCs w:val="22"/>
      <w:lang w:val="en-ZA" w:eastAsia="en-ZA"/>
    </w:rPr>
  </w:style>
  <w:style w:type="paragraph" w:customStyle="1" w:styleId="level70">
    <w:name w:val="level7"/>
    <w:basedOn w:val="Normal"/>
    <w:rsid w:val="00182453"/>
    <w:pPr>
      <w:numPr>
        <w:ilvl w:val="6"/>
        <w:numId w:val="18"/>
      </w:numPr>
      <w:spacing w:before="240" w:after="0" w:line="360" w:lineRule="auto"/>
    </w:pPr>
    <w:rPr>
      <w:rFonts w:eastAsiaTheme="minorHAnsi" w:cs="Arial"/>
      <w:sz w:val="22"/>
      <w:szCs w:val="22"/>
      <w:lang w:val="en-ZA" w:eastAsia="en-ZA"/>
    </w:rPr>
  </w:style>
  <w:style w:type="character" w:customStyle="1" w:styleId="TenderSubHeadChar">
    <w:name w:val="Tender SubHead Char"/>
    <w:link w:val="TenderSubHead"/>
    <w:rsid w:val="00363D26"/>
    <w:rPr>
      <w:rFonts w:ascii="Arial" w:hAnsi="Arial" w:cs="Arial"/>
      <w:szCs w:val="22"/>
      <w:lang w:val="en-GB"/>
    </w:rPr>
  </w:style>
  <w:style w:type="character" w:customStyle="1" w:styleId="FooterChar">
    <w:name w:val="Footer Char"/>
    <w:basedOn w:val="DefaultParagraphFont"/>
    <w:link w:val="Footer"/>
    <w:uiPriority w:val="99"/>
    <w:rsid w:val="00AF733C"/>
    <w:rPr>
      <w:rFonts w:ascii="Arial" w:eastAsia="MS Mincho" w:hAnsi="Arial"/>
      <w:lang w:val="en-GB" w:eastAsia="ja-JP"/>
    </w:rPr>
  </w:style>
  <w:style w:type="character" w:customStyle="1" w:styleId="level3CharChar">
    <w:name w:val="level3 Char Char"/>
    <w:link w:val="level30"/>
    <w:rsid w:val="004A4958"/>
    <w:rPr>
      <w:rFonts w:ascii="Arial" w:eastAsiaTheme="minorHAns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547489">
      <w:bodyDiv w:val="1"/>
      <w:marLeft w:val="0"/>
      <w:marRight w:val="0"/>
      <w:marTop w:val="0"/>
      <w:marBottom w:val="0"/>
      <w:divBdr>
        <w:top w:val="none" w:sz="0" w:space="0" w:color="auto"/>
        <w:left w:val="none" w:sz="0" w:space="0" w:color="auto"/>
        <w:bottom w:val="none" w:sz="0" w:space="0" w:color="auto"/>
        <w:right w:val="none" w:sz="0" w:space="0" w:color="auto"/>
      </w:divBdr>
    </w:div>
    <w:div w:id="1420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emf"/><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D8D5F-AE9A-41E7-8BC9-4A912C861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31999</Words>
  <Characters>182397</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SHAREHOLDERS AGREEMENT</vt:lpstr>
    </vt:vector>
  </TitlesOfParts>
  <Company>shg</Company>
  <LinksUpToDate>false</LinksUpToDate>
  <CharactersWithSpaces>213969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SHAREHOLDERS AGREEMENT</dc:title>
  <dc:creator>RK002</dc:creator>
  <cp:lastModifiedBy>Lorraine Tema</cp:lastModifiedBy>
  <cp:revision>2</cp:revision>
  <cp:lastPrinted>2010-05-12T12:39:00Z</cp:lastPrinted>
  <dcterms:created xsi:type="dcterms:W3CDTF">2019-04-26T09:19:00Z</dcterms:created>
  <dcterms:modified xsi:type="dcterms:W3CDTF">2019-04-26T09:19:00Z</dcterms:modified>
</cp:coreProperties>
</file>